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杭银理财幸福99季添益1902期理财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杭银理财幸福99季添益1902期理财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TYG3M1902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3.7365%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-0.9776%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4.4930%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4.0146%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3.8497%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4.0872%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4.2848%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杭银理财幸福99季添益1902期理财B款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TYG3M1902B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-0.8796%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5.2963%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杭银理财幸福99季添益1902期理财C款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TYG3M1902C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-0.8472%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2025年10月22日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