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Q6GH79TA00HG9GR8QL0S7ZQ0OYYREF0XLJDXXGHRTDWTZ8BJQCJ7FSVHPC6RXNM6EOZGZH078LJJQFFARFFV8RZ0WIWBBSODPHB370F99C75F283EAF0B45A49C0E78BB8F1" Type="http://schemas.microsoft.com/office/2006/relationships/officeDocumentMain" Target="docProps/core.xml"/><Relationship Id="CVWFI6GH79VQ0TTGQZRNYL057ZD0OYVREX06BJDBXFG8TEWTZRBR0CJWFYRTPD6RAUM6COLSZIX78HJJQFFTKFFN8RZMWI5BANOD0HB339BACB9A065FD660BF6F86FA86EF91D7"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关于</w:t>
      </w:r>
      <w:r>
        <w:rPr>
          <w:rFonts w:hint="eastAsia" w:asciiTheme="minorEastAsia" w:hAnsiTheme="minorEastAsia" w:eastAsiaTheme="minorEastAsia"/>
          <w:b/>
          <w:sz w:val="28"/>
          <w:szCs w:val="28"/>
          <w:lang w:val="en-US" w:eastAsia="zh-CN"/>
        </w:rPr>
        <w:t>更新</w:t>
      </w:r>
      <w:bookmarkStart w:id="0" w:name="Text2"/>
      <w:r>
        <w:rPr>
          <w:rFonts w:hint="eastAsia" w:cs="宋体" w:asciiTheme="minorEastAsia" w:hAnsiTheme="minorEastAsia" w:eastAsiaTheme="minorEastAsia"/>
          <w:b/>
          <w:kern w:val="0"/>
          <w:sz w:val="28"/>
          <w:szCs w:val="28"/>
          <w:lang w:val="en-US" w:eastAsia="zh-CN" w:bidi="ar-SA"/>
        </w:rPr>
        <w:fldChar w:fldCharType="begin">
          <w:ffData>
            <w:name w:val="Text2"/>
            <w:enabled/>
            <w:calcOnExit w:val="0"/>
            <w:textInput>
              <w:default w:val="民生理财富竹固收14天持有期3号理财产品"/>
            </w:textInput>
          </w:ffData>
        </w:fldChar>
      </w:r>
      <w:r>
        <w:rPr>
          <w:rFonts w:hint="eastAsia" w:cs="宋体" w:asciiTheme="minorEastAsia" w:hAnsiTheme="minorEastAsia" w:eastAsiaTheme="minorEastAsia"/>
          <w:b/>
          <w:kern w:val="0"/>
          <w:sz w:val="28"/>
          <w:szCs w:val="28"/>
          <w:lang w:val="en-US" w:eastAsia="zh-CN" w:bidi="ar-SA"/>
        </w:rPr>
        <w:instrText xml:space="preserve">FORMTEXT</w:instrText>
      </w:r>
      <w:r>
        <w:rPr>
          <w:rFonts w:hint="eastAsia" w:cs="宋体" w:asciiTheme="minorEastAsia" w:hAnsiTheme="minorEastAsia" w:eastAsiaTheme="minorEastAsia"/>
          <w:b/>
          <w:kern w:val="0"/>
          <w:sz w:val="28"/>
          <w:szCs w:val="28"/>
          <w:lang w:val="en-US" w:eastAsia="zh-CN" w:bidi="ar-SA"/>
        </w:rPr>
        <w:fldChar w:fldCharType="separate"/>
      </w:r>
      <w:r>
        <w:rPr>
          <w:rFonts w:hint="eastAsia" w:cs="宋体" w:asciiTheme="minorEastAsia" w:hAnsiTheme="minorEastAsia" w:eastAsiaTheme="minorEastAsia"/>
          <w:b/>
          <w:kern w:val="0"/>
          <w:sz w:val="28"/>
          <w:szCs w:val="28"/>
          <w:lang w:val="en-US" w:eastAsia="zh-CN" w:bidi="ar-SA"/>
        </w:rPr>
        <w:t>民生理财富竹固收14天持有期3号理财产品</w:t>
      </w:r>
      <w:r>
        <w:rPr>
          <w:rFonts w:hint="eastAsia" w:cs="宋体" w:asciiTheme="minorEastAsia" w:hAnsiTheme="minorEastAsia" w:eastAsiaTheme="minorEastAsia"/>
          <w:b/>
          <w:kern w:val="0"/>
          <w:sz w:val="28"/>
          <w:szCs w:val="28"/>
          <w:lang w:val="en-US" w:eastAsia="zh-CN" w:bidi="ar-SA"/>
        </w:rPr>
        <w:fldChar w:fldCharType="end"/>
      </w:r>
      <w:bookmarkEnd w:id="0"/>
      <w:r>
        <w:rPr>
          <w:rFonts w:hint="eastAsia" w:asciiTheme="minorEastAsia" w:hAnsiTheme="minorEastAsia" w:eastAsiaTheme="minorEastAsia"/>
          <w:b/>
          <w:sz w:val="28"/>
          <w:szCs w:val="28"/>
        </w:rPr>
        <w:t>合同</w:t>
      </w:r>
    </w:p>
    <w:p>
      <w:pPr>
        <w:pStyle w:val="10"/>
        <w:spacing w:line="5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部分条款</w:t>
      </w:r>
      <w:r>
        <w:rPr>
          <w:rFonts w:hint="eastAsia" w:asciiTheme="minorEastAsia" w:hAnsiTheme="minorEastAsia" w:eastAsiaTheme="minorEastAsia"/>
          <w:b/>
          <w:sz w:val="28"/>
          <w:szCs w:val="28"/>
        </w:rPr>
        <w:t>的公告</w:t>
      </w:r>
    </w:p>
    <w:p>
      <w:pPr>
        <w:pStyle w:val="10"/>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rPr>
      </w:pPr>
    </w:p>
    <w:p>
      <w:pPr>
        <w:pStyle w:val="10"/>
        <w:keepNext w:val="0"/>
        <w:keepLines w:val="0"/>
        <w:pageBreakBefore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尊敬的投资者：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bCs/>
          <w:sz w:val="21"/>
          <w:szCs w:val="21"/>
        </w:rPr>
      </w:pPr>
      <w:r>
        <w:rPr>
          <w:rFonts w:hint="eastAsia" w:ascii="宋体" w:hAnsi="宋体" w:eastAsia="宋体" w:cs="宋体"/>
          <w:sz w:val="21"/>
          <w:szCs w:val="21"/>
          <w:lang w:val="en-US" w:eastAsia="zh-CN"/>
        </w:rPr>
        <w:t>为满足投资者的投资需求，</w:t>
      </w:r>
      <w:r>
        <w:rPr>
          <w:rFonts w:hint="eastAsia" w:ascii="宋体" w:hAnsi="宋体" w:cs="宋体"/>
          <w:sz w:val="21"/>
          <w:szCs w:val="21"/>
          <w:lang w:val="en-US" w:eastAsia="zh-CN"/>
        </w:rPr>
        <w:t>结合</w:t>
      </w:r>
      <w:r>
        <w:rPr>
          <w:rFonts w:hint="eastAsia" w:cs="仿宋" w:asciiTheme="minorEastAsia" w:hAnsiTheme="minorEastAsia" w:eastAsiaTheme="minorEastAsia"/>
          <w:sz w:val="21"/>
          <w:szCs w:val="21"/>
        </w:rPr>
        <w:t>产品实际运作需要，我司计划自</w:t>
      </w:r>
      <w:r>
        <w:rPr>
          <w:rFonts w:hint="eastAsia" w:cs="仿宋" w:asciiTheme="minorEastAsia" w:hAnsiTheme="minorEastAsia" w:eastAsiaTheme="minorEastAsia"/>
          <w:bCs/>
          <w:kern w:val="2"/>
          <w:sz w:val="21"/>
          <w:szCs w:val="21"/>
          <w:lang w:val="en-US" w:eastAsia="zh-CN" w:bidi="ar-SA"/>
        </w:rPr>
        <w:fldChar w:fldCharType="begin">
          <w:ffData>
            <w:name w:val="XX机构"/>
            <w:enabled/>
            <w:calcOnExit w:val="0"/>
            <w:textInput>
              <w:default w:val="2025年4月15日（含）"/>
            </w:textInput>
          </w:ffData>
        </w:fldChar>
      </w:r>
      <w:r>
        <w:rPr>
          <w:rFonts w:hint="eastAsia" w:cs="仿宋" w:asciiTheme="minorEastAsia" w:hAnsiTheme="minorEastAsia" w:eastAsiaTheme="minorEastAsia"/>
          <w:bCs/>
          <w:kern w:val="2"/>
          <w:sz w:val="21"/>
          <w:szCs w:val="21"/>
          <w:lang w:val="en-US" w:eastAsia="zh-CN" w:bidi="ar-SA"/>
        </w:rPr>
        <w:instrText xml:space="preserve">FORMTEXT</w:instrText>
      </w:r>
      <w:r>
        <w:rPr>
          <w:rFonts w:hint="eastAsia" w:cs="仿宋" w:asciiTheme="minorEastAsia" w:hAnsiTheme="minorEastAsia" w:eastAsiaTheme="minorEastAsia"/>
          <w:bCs/>
          <w:kern w:val="2"/>
          <w:sz w:val="21"/>
          <w:szCs w:val="21"/>
          <w:lang w:val="en-US" w:eastAsia="zh-CN" w:bidi="ar-SA"/>
        </w:rPr>
        <w:fldChar w:fldCharType="separate"/>
      </w:r>
      <w:r>
        <w:rPr>
          <w:rFonts w:hint="eastAsia" w:cs="仿宋" w:asciiTheme="minorEastAsia" w:hAnsiTheme="minorEastAsia" w:eastAsiaTheme="minorEastAsia"/>
          <w:bCs/>
          <w:kern w:val="2"/>
          <w:sz w:val="21"/>
          <w:szCs w:val="21"/>
          <w:lang w:val="en-US" w:eastAsia="zh-CN" w:bidi="ar-SA"/>
        </w:rPr>
        <w:t>2025年4月15日（含）</w:t>
      </w:r>
      <w:r>
        <w:rPr>
          <w:rFonts w:hint="eastAsia" w:cs="仿宋" w:asciiTheme="minorEastAsia" w:hAnsiTheme="minorEastAsia" w:eastAsiaTheme="minorEastAsia"/>
          <w:bCs/>
          <w:kern w:val="2"/>
          <w:sz w:val="21"/>
          <w:szCs w:val="21"/>
          <w:lang w:val="en-US" w:eastAsia="zh-CN" w:bidi="ar-SA"/>
        </w:rPr>
        <w:fldChar w:fldCharType="end"/>
      </w:r>
      <w:r>
        <w:rPr>
          <w:rFonts w:hint="eastAsia" w:cs="仿宋" w:asciiTheme="minorEastAsia" w:hAnsiTheme="minorEastAsia" w:eastAsiaTheme="minorEastAsia"/>
          <w:bCs/>
          <w:sz w:val="21"/>
          <w:szCs w:val="21"/>
        </w:rPr>
        <w:t>起</w:t>
      </w:r>
      <w:r>
        <w:rPr>
          <w:rFonts w:hint="eastAsia" w:cs="仿宋" w:asciiTheme="minorEastAsia" w:hAnsiTheme="minorEastAsia" w:eastAsiaTheme="minorEastAsia"/>
          <w:bCs/>
          <w:sz w:val="21"/>
          <w:szCs w:val="21"/>
          <w:lang w:val="en-US" w:eastAsia="zh-CN"/>
        </w:rPr>
        <w:t>对</w:t>
      </w:r>
      <w:bookmarkStart w:id="1" w:name="Text4"/>
      <w:r>
        <w:rPr>
          <w:rFonts w:hint="eastAsia" w:cs="宋体" w:asciiTheme="minorEastAsia" w:hAnsiTheme="minorEastAsia" w:eastAsiaTheme="minorEastAsia"/>
          <w:bCs/>
          <w:kern w:val="2"/>
          <w:sz w:val="21"/>
          <w:szCs w:val="21"/>
          <w:lang w:val="en-US" w:eastAsia="zh-CN" w:bidi="ar-SA"/>
        </w:rPr>
        <w:fldChar w:fldCharType="begin">
          <w:ffData>
            <w:name w:val="Text4"/>
            <w:enabled/>
            <w:calcOnExit w:val="0"/>
            <w:textInput>
              <w:default w:val="民生理财富竹固收14天持有期3号理财产品"/>
            </w:textInput>
          </w:ffData>
        </w:fldChar>
      </w:r>
      <w:r>
        <w:rPr>
          <w:rFonts w:hint="eastAsia" w:cs="宋体" w:asciiTheme="minorEastAsia" w:hAnsiTheme="minorEastAsia" w:eastAsiaTheme="minorEastAsia"/>
          <w:bCs/>
          <w:kern w:val="2"/>
          <w:sz w:val="21"/>
          <w:szCs w:val="21"/>
          <w:lang w:val="en-US" w:eastAsia="zh-CN" w:bidi="ar-SA"/>
        </w:rPr>
        <w:instrText xml:space="preserve">FORMTEXT</w:instrText>
      </w:r>
      <w:r>
        <w:rPr>
          <w:rFonts w:hint="eastAsia" w:cs="宋体" w:asciiTheme="minorEastAsia" w:hAnsiTheme="minorEastAsia" w:eastAsiaTheme="minorEastAsia"/>
          <w:bCs/>
          <w:kern w:val="2"/>
          <w:sz w:val="21"/>
          <w:szCs w:val="21"/>
          <w:lang w:val="en-US" w:eastAsia="zh-CN" w:bidi="ar-SA"/>
        </w:rPr>
        <w:fldChar w:fldCharType="separate"/>
      </w:r>
      <w:r>
        <w:rPr>
          <w:rFonts w:hint="eastAsia" w:cs="宋体" w:asciiTheme="minorEastAsia" w:hAnsiTheme="minorEastAsia" w:eastAsiaTheme="minorEastAsia"/>
          <w:bCs/>
          <w:kern w:val="2"/>
          <w:sz w:val="21"/>
          <w:szCs w:val="21"/>
          <w:lang w:val="en-US" w:eastAsia="zh-CN" w:bidi="ar-SA"/>
        </w:rPr>
        <w:t>民生理财富竹固收14天持有期3号理财产品</w:t>
      </w:r>
      <w:r>
        <w:rPr>
          <w:rFonts w:hint="eastAsia" w:cs="宋体" w:asciiTheme="minorEastAsia" w:hAnsiTheme="minorEastAsia" w:eastAsiaTheme="minorEastAsia"/>
          <w:bCs/>
          <w:kern w:val="2"/>
          <w:sz w:val="21"/>
          <w:szCs w:val="21"/>
          <w:lang w:val="en-US" w:eastAsia="zh-CN" w:bidi="ar-SA"/>
        </w:rPr>
        <w:fldChar w:fldCharType="end"/>
      </w:r>
      <w:bookmarkEnd w:id="1"/>
      <w:r>
        <w:rPr>
          <w:rFonts w:hint="eastAsia" w:cs="宋体" w:asciiTheme="minorEastAsia" w:hAnsiTheme="minorEastAsia" w:eastAsiaTheme="minorEastAsia"/>
          <w:bCs/>
          <w:sz w:val="21"/>
          <w:szCs w:val="21"/>
        </w:rPr>
        <w:t>合同</w:t>
      </w:r>
      <w:r>
        <w:rPr>
          <w:rFonts w:hint="eastAsia" w:cs="宋体" w:asciiTheme="minorEastAsia" w:hAnsiTheme="minorEastAsia" w:eastAsiaTheme="minorEastAsia"/>
          <w:bCs/>
          <w:sz w:val="21"/>
          <w:szCs w:val="21"/>
          <w:lang w:val="en-US" w:eastAsia="zh-CN"/>
        </w:rPr>
        <w:t>进行优化</w:t>
      </w:r>
      <w:r>
        <w:rPr>
          <w:rFonts w:hint="eastAsia" w:asciiTheme="minorEastAsia" w:hAnsiTheme="minorEastAsia" w:eastAsiaTheme="minorEastAsia"/>
          <w:bCs/>
          <w:sz w:val="21"/>
          <w:szCs w:val="21"/>
        </w:rPr>
        <w:t>，具体调整如下：</w:t>
      </w:r>
    </w:p>
    <w:p>
      <w:pPr>
        <w:keepNext w:val="0"/>
        <w:keepLines w:val="0"/>
        <w:pageBreakBefore w:val="0"/>
        <w:widowControl w:val="0"/>
        <w:tabs>
          <w:tab w:val="left" w:pos="1470"/>
        </w:tabs>
        <w:kinsoku/>
        <w:wordWrap/>
        <w:overflowPunct/>
        <w:topLinePunct w:val="0"/>
        <w:autoSpaceDE/>
        <w:autoSpaceDN/>
        <w:bidi w:val="0"/>
        <w:adjustRightInd/>
        <w:snapToGrid/>
        <w:spacing w:line="360" w:lineRule="auto"/>
        <w:ind w:firstLine="422" w:firstLineChars="200"/>
        <w:jc w:val="left"/>
        <w:textAlignment w:val="auto"/>
        <w:rPr>
          <w:rFonts w:hint="eastAsia" w:cs="宋体" w:asciiTheme="minorEastAsia" w:hAnsiTheme="minorEastAsia" w:eastAsiaTheme="minorEastAsia"/>
          <w:b/>
          <w:bCs w:val="0"/>
          <w:sz w:val="21"/>
          <w:szCs w:val="21"/>
          <w:lang w:val="en-US" w:eastAsia="zh-CN"/>
        </w:rPr>
      </w:pPr>
      <w:r>
        <w:rPr>
          <w:rFonts w:hint="eastAsia" w:cs="宋体" w:asciiTheme="minorEastAsia" w:hAnsiTheme="minorEastAsia" w:eastAsiaTheme="minorEastAsia"/>
          <w:b/>
          <w:bCs w:val="0"/>
          <w:sz w:val="21"/>
          <w:szCs w:val="21"/>
          <w:lang w:val="en-US" w:eastAsia="zh-CN"/>
        </w:rPr>
        <w:t>一、延长产品交易时间</w:t>
      </w:r>
    </w:p>
    <w:p>
      <w:pPr>
        <w:keepNext w:val="0"/>
        <w:keepLines w:val="0"/>
        <w:pageBreakBefore w:val="0"/>
        <w:widowControl w:val="0"/>
        <w:tabs>
          <w:tab w:val="left" w:pos="1470"/>
        </w:tabs>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b/>
          <w:bCs w:val="0"/>
          <w:sz w:val="21"/>
          <w:szCs w:val="21"/>
          <w:lang w:val="en-US" w:eastAsia="zh-CN"/>
        </w:rPr>
      </w:pPr>
      <w:r>
        <w:rPr>
          <w:rFonts w:hint="eastAsia" w:cs="宋体" w:asciiTheme="minorEastAsia" w:hAnsiTheme="minorEastAsia" w:eastAsiaTheme="minorEastAsia"/>
          <w:bCs/>
          <w:sz w:val="21"/>
          <w:szCs w:val="21"/>
          <w:lang w:val="en-US" w:eastAsia="zh-CN"/>
        </w:rPr>
        <w:t>为满足投资者对于理财产品交易服务的更高要求，优化投资者服务体验，将本理财产品的业务办理时间由</w:t>
      </w:r>
      <w:r>
        <w:rPr>
          <w:rFonts w:hint="eastAsia" w:cs="宋体" w:asciiTheme="minorEastAsia" w:hAnsiTheme="minorEastAsia" w:eastAsiaTheme="minorEastAsia"/>
          <w:bCs/>
          <w:kern w:val="2"/>
          <w:sz w:val="21"/>
          <w:szCs w:val="21"/>
          <w:lang w:val="en-US" w:eastAsia="zh-CN" w:bidi="ar-SA"/>
        </w:rPr>
        <w:fldChar w:fldCharType="begin">
          <w:ffData>
            <w:name w:val="Text2"/>
            <w:enabled/>
            <w:calcOnExit w:val="0"/>
            <w:textInput>
              <w:default w:val="9:00-15:00（不含）"/>
            </w:textInput>
          </w:ffData>
        </w:fldChar>
      </w:r>
      <w:r>
        <w:rPr>
          <w:rFonts w:hint="eastAsia" w:cs="宋体" w:asciiTheme="minorEastAsia" w:hAnsiTheme="minorEastAsia" w:eastAsiaTheme="minorEastAsia"/>
          <w:bCs/>
          <w:kern w:val="2"/>
          <w:sz w:val="21"/>
          <w:szCs w:val="21"/>
          <w:lang w:val="en-US" w:eastAsia="zh-CN" w:bidi="ar-SA"/>
        </w:rPr>
        <w:instrText xml:space="preserve">FORMTEXT</w:instrText>
      </w:r>
      <w:r>
        <w:rPr>
          <w:rFonts w:hint="eastAsia" w:cs="宋体" w:asciiTheme="minorEastAsia" w:hAnsiTheme="minorEastAsia" w:eastAsiaTheme="minorEastAsia"/>
          <w:bCs/>
          <w:kern w:val="2"/>
          <w:sz w:val="21"/>
          <w:szCs w:val="21"/>
          <w:lang w:val="en-US" w:eastAsia="zh-CN" w:bidi="ar-SA"/>
        </w:rPr>
        <w:fldChar w:fldCharType="separate"/>
      </w:r>
      <w:r>
        <w:rPr>
          <w:rFonts w:hint="eastAsia" w:cs="宋体" w:asciiTheme="minorEastAsia" w:hAnsiTheme="minorEastAsia" w:eastAsiaTheme="minorEastAsia"/>
          <w:bCs/>
          <w:kern w:val="2"/>
          <w:sz w:val="21"/>
          <w:szCs w:val="21"/>
          <w:lang w:val="en-US" w:eastAsia="zh-CN" w:bidi="ar-SA"/>
        </w:rPr>
        <w:t>9:00-15:00（不含）</w:t>
      </w:r>
      <w:r>
        <w:rPr>
          <w:rFonts w:hint="eastAsia" w:cs="宋体" w:asciiTheme="minorEastAsia" w:hAnsiTheme="minorEastAsia" w:eastAsiaTheme="minorEastAsia"/>
          <w:bCs/>
          <w:kern w:val="2"/>
          <w:sz w:val="21"/>
          <w:szCs w:val="21"/>
          <w:lang w:val="en-US" w:eastAsia="zh-CN" w:bidi="ar-SA"/>
        </w:rPr>
        <w:fldChar w:fldCharType="end"/>
      </w:r>
      <w:r>
        <w:rPr>
          <w:rFonts w:hint="eastAsia" w:cs="宋体" w:asciiTheme="minorEastAsia" w:hAnsiTheme="minorEastAsia" w:eastAsiaTheme="minorEastAsia"/>
          <w:bCs/>
          <w:sz w:val="21"/>
          <w:szCs w:val="21"/>
          <w:lang w:val="en-US" w:eastAsia="zh-CN"/>
        </w:rPr>
        <w:t>延长至</w:t>
      </w:r>
      <w:r>
        <w:rPr>
          <w:rFonts w:hint="eastAsia" w:cs="宋体" w:asciiTheme="minorEastAsia" w:hAnsiTheme="minorEastAsia" w:eastAsiaTheme="minorEastAsia"/>
          <w:bCs/>
          <w:kern w:val="2"/>
          <w:sz w:val="21"/>
          <w:szCs w:val="21"/>
          <w:lang w:val="en-US" w:eastAsia="zh-CN" w:bidi="ar-SA"/>
        </w:rPr>
        <w:fldChar w:fldCharType="begin">
          <w:ffData>
            <w:name w:val="Text2"/>
            <w:enabled/>
            <w:calcOnExit w:val="0"/>
            <w:textInput>
              <w:default w:val="9:00-17:00（不含）"/>
            </w:textInput>
          </w:ffData>
        </w:fldChar>
      </w:r>
      <w:r>
        <w:rPr>
          <w:rFonts w:hint="eastAsia" w:cs="宋体" w:asciiTheme="minorEastAsia" w:hAnsiTheme="minorEastAsia" w:eastAsiaTheme="minorEastAsia"/>
          <w:bCs/>
          <w:kern w:val="2"/>
          <w:sz w:val="21"/>
          <w:szCs w:val="21"/>
          <w:lang w:val="en-US" w:eastAsia="zh-CN" w:bidi="ar-SA"/>
        </w:rPr>
        <w:instrText xml:space="preserve">FORMTEXT</w:instrText>
      </w:r>
      <w:r>
        <w:rPr>
          <w:rFonts w:hint="eastAsia" w:cs="宋体" w:asciiTheme="minorEastAsia" w:hAnsiTheme="minorEastAsia" w:eastAsiaTheme="minorEastAsia"/>
          <w:bCs/>
          <w:kern w:val="2"/>
          <w:sz w:val="21"/>
          <w:szCs w:val="21"/>
          <w:lang w:val="en-US" w:eastAsia="zh-CN" w:bidi="ar-SA"/>
        </w:rPr>
        <w:fldChar w:fldCharType="separate"/>
      </w:r>
      <w:r>
        <w:rPr>
          <w:rFonts w:hint="eastAsia" w:cs="宋体" w:asciiTheme="minorEastAsia" w:hAnsiTheme="minorEastAsia" w:eastAsiaTheme="minorEastAsia"/>
          <w:bCs/>
          <w:kern w:val="2"/>
          <w:sz w:val="21"/>
          <w:szCs w:val="21"/>
          <w:lang w:val="en-US" w:eastAsia="zh-CN" w:bidi="ar-SA"/>
        </w:rPr>
        <w:t>9:00-17:00（不含）</w:t>
      </w:r>
      <w:r>
        <w:rPr>
          <w:rFonts w:hint="eastAsia" w:cs="宋体" w:asciiTheme="minorEastAsia" w:hAnsiTheme="minorEastAsia" w:eastAsiaTheme="minorEastAsia"/>
          <w:bCs/>
          <w:kern w:val="2"/>
          <w:sz w:val="21"/>
          <w:szCs w:val="21"/>
          <w:lang w:val="en-US" w:eastAsia="zh-CN" w:bidi="ar-SA"/>
        </w:rPr>
        <w:fldChar w:fldCharType="end"/>
      </w:r>
      <w:r>
        <w:rPr>
          <w:rFonts w:hint="eastAsia"/>
          <w:kern w:val="0"/>
          <w:highlight w:val="none"/>
          <w:lang w:eastAsia="zh-CN"/>
        </w:rPr>
        <w:t>（</w:t>
      </w:r>
      <w:r>
        <w:rPr>
          <w:rFonts w:hint="eastAsia"/>
          <w:kern w:val="0"/>
          <w:highlight w:val="none"/>
          <w:lang w:val="en-US" w:eastAsia="zh-CN"/>
        </w:rPr>
        <w:t>具体以代理销售机构</w:t>
      </w:r>
      <w:r>
        <w:rPr>
          <w:rFonts w:hint="eastAsia" w:cs="Times New Roman"/>
          <w:kern w:val="0"/>
          <w:highlight w:val="none"/>
          <w:lang w:val="en-US" w:eastAsia="zh-CN"/>
        </w:rPr>
        <w:t>披露为准）。投资者可以在每个产</w:t>
      </w:r>
      <w:r>
        <w:rPr>
          <w:rFonts w:hint="eastAsia" w:cs="宋体" w:asciiTheme="minorEastAsia" w:hAnsiTheme="minorEastAsia" w:eastAsiaTheme="minorEastAsia"/>
          <w:bCs/>
          <w:sz w:val="21"/>
          <w:szCs w:val="21"/>
          <w:lang w:val="en-US" w:eastAsia="zh-CN"/>
        </w:rPr>
        <w:t>品开放日的</w:t>
      </w:r>
      <w:r>
        <w:rPr>
          <w:rFonts w:hint="eastAsia" w:cs="宋体" w:asciiTheme="minorEastAsia" w:hAnsiTheme="minorEastAsia" w:eastAsiaTheme="minorEastAsia"/>
          <w:bCs/>
          <w:kern w:val="2"/>
          <w:sz w:val="21"/>
          <w:szCs w:val="21"/>
          <w:lang w:val="en-US" w:eastAsia="zh-CN" w:bidi="ar-SA"/>
        </w:rPr>
        <w:fldChar w:fldCharType="begin">
          <w:ffData>
            <w:name w:val="Text2"/>
            <w:enabled/>
            <w:calcOnExit w:val="0"/>
            <w:textInput>
              <w:default w:val="9:00-17:00（不含）"/>
            </w:textInput>
          </w:ffData>
        </w:fldChar>
      </w:r>
      <w:r>
        <w:rPr>
          <w:rFonts w:hint="eastAsia" w:cs="宋体" w:asciiTheme="minorEastAsia" w:hAnsiTheme="minorEastAsia" w:eastAsiaTheme="minorEastAsia"/>
          <w:bCs/>
          <w:kern w:val="2"/>
          <w:sz w:val="21"/>
          <w:szCs w:val="21"/>
          <w:lang w:val="en-US" w:eastAsia="zh-CN" w:bidi="ar-SA"/>
        </w:rPr>
        <w:instrText xml:space="preserve">FORMTEXT</w:instrText>
      </w:r>
      <w:r>
        <w:rPr>
          <w:rFonts w:hint="eastAsia" w:cs="宋体" w:asciiTheme="minorEastAsia" w:hAnsiTheme="minorEastAsia" w:eastAsiaTheme="minorEastAsia"/>
          <w:bCs/>
          <w:kern w:val="2"/>
          <w:sz w:val="21"/>
          <w:szCs w:val="21"/>
          <w:lang w:val="en-US" w:eastAsia="zh-CN" w:bidi="ar-SA"/>
        </w:rPr>
        <w:fldChar w:fldCharType="separate"/>
      </w:r>
      <w:r>
        <w:rPr>
          <w:rFonts w:hint="eastAsia" w:cs="宋体" w:asciiTheme="minorEastAsia" w:hAnsiTheme="minorEastAsia" w:eastAsiaTheme="minorEastAsia"/>
          <w:bCs/>
          <w:kern w:val="2"/>
          <w:sz w:val="21"/>
          <w:szCs w:val="21"/>
          <w:lang w:val="en-US" w:eastAsia="zh-CN" w:bidi="ar-SA"/>
        </w:rPr>
        <w:t>9:00-17:00（不含）</w:t>
      </w:r>
      <w:r>
        <w:rPr>
          <w:rFonts w:hint="eastAsia" w:cs="宋体" w:asciiTheme="minorEastAsia" w:hAnsiTheme="minorEastAsia" w:eastAsiaTheme="minorEastAsia"/>
          <w:bCs/>
          <w:kern w:val="2"/>
          <w:sz w:val="21"/>
          <w:szCs w:val="21"/>
          <w:lang w:val="en-US" w:eastAsia="zh-CN" w:bidi="ar-SA"/>
        </w:rPr>
        <w:fldChar w:fldCharType="end"/>
      </w:r>
      <w:r>
        <w:rPr>
          <w:rFonts w:hint="eastAsia" w:cs="宋体" w:asciiTheme="minorEastAsia" w:hAnsiTheme="minorEastAsia" w:eastAsiaTheme="minorEastAsia"/>
          <w:bCs/>
          <w:sz w:val="21"/>
          <w:szCs w:val="21"/>
          <w:lang w:val="en-US" w:eastAsia="zh-CN"/>
        </w:rPr>
        <w:t>内申购/赎回</w:t>
      </w:r>
      <w:r>
        <w:rPr>
          <w:rFonts w:hint="default" w:cs="宋体" w:asciiTheme="minorEastAsia" w:hAnsiTheme="minorEastAsia" w:eastAsiaTheme="minorEastAsia"/>
          <w:bCs/>
          <w:sz w:val="21"/>
          <w:szCs w:val="21"/>
          <w:lang w:val="en-US" w:eastAsia="zh-CN"/>
        </w:rPr>
        <w:t>本理财产品</w:t>
      </w:r>
      <w:r>
        <w:rPr>
          <w:rFonts w:hint="eastAsia" w:cs="宋体" w:asciiTheme="minorEastAsia" w:hAnsiTheme="minorEastAsia" w:eastAsiaTheme="minorEastAsia"/>
          <w:bCs/>
          <w:sz w:val="21"/>
          <w:szCs w:val="21"/>
          <w:lang w:val="en-US" w:eastAsia="zh-CN"/>
        </w:rPr>
        <w:t>份额，开放日当日</w:t>
      </w:r>
      <w:r>
        <w:rPr>
          <w:rFonts w:hint="default" w:cs="宋体" w:asciiTheme="minorEastAsia" w:hAnsiTheme="minorEastAsia" w:eastAsiaTheme="minorEastAsia"/>
          <w:bCs/>
          <w:sz w:val="21"/>
          <w:szCs w:val="21"/>
          <w:lang w:val="en-US" w:eastAsia="zh-CN"/>
        </w:rPr>
        <w:fldChar w:fldCharType="begin">
          <w:ffData>
            <w:name w:val="༂ȃȂ̄Ђ"/>
            <w:enabled/>
            <w:calcOnExit w:val="0"/>
            <w:textInput>
              <w:default w:val="17:00（不含）"/>
            </w:textInput>
          </w:ffData>
        </w:fldChar>
      </w:r>
      <w:r>
        <w:rPr>
          <w:rFonts w:hint="default" w:cs="宋体" w:asciiTheme="minorEastAsia" w:hAnsiTheme="minorEastAsia" w:eastAsiaTheme="minorEastAsia"/>
          <w:bCs/>
          <w:sz w:val="21"/>
          <w:szCs w:val="21"/>
          <w:lang w:val="en-US" w:eastAsia="zh-CN"/>
        </w:rPr>
        <w:instrText xml:space="preserve">FORMTEXT</w:instrText>
      </w:r>
      <w:r>
        <w:rPr>
          <w:rFonts w:hint="default" w:cs="宋体" w:asciiTheme="minorEastAsia" w:hAnsiTheme="minorEastAsia" w:eastAsiaTheme="minorEastAsia"/>
          <w:bCs/>
          <w:sz w:val="21"/>
          <w:szCs w:val="21"/>
          <w:lang w:val="en-US" w:eastAsia="zh-CN"/>
        </w:rPr>
        <w:fldChar w:fldCharType="separate"/>
      </w:r>
      <w:r>
        <w:rPr>
          <w:rFonts w:hint="default" w:cs="宋体" w:asciiTheme="minorEastAsia" w:hAnsiTheme="minorEastAsia" w:eastAsiaTheme="minorEastAsia"/>
          <w:bCs/>
          <w:sz w:val="21"/>
          <w:szCs w:val="21"/>
          <w:lang w:val="en-US" w:eastAsia="zh-CN"/>
        </w:rPr>
        <w:t>17:00（不含）</w:t>
      </w:r>
      <w:r>
        <w:rPr>
          <w:rFonts w:hint="default" w:cs="宋体" w:asciiTheme="minorEastAsia" w:hAnsiTheme="minorEastAsia" w:eastAsiaTheme="minorEastAsia"/>
          <w:bCs/>
          <w:sz w:val="21"/>
          <w:szCs w:val="21"/>
          <w:lang w:val="en-US" w:eastAsia="zh-CN"/>
        </w:rPr>
        <w:fldChar w:fldCharType="end"/>
      </w:r>
      <w:r>
        <w:rPr>
          <w:rFonts w:hint="eastAsia" w:cs="宋体" w:asciiTheme="minorEastAsia" w:hAnsiTheme="minorEastAsia" w:eastAsiaTheme="minorEastAsia"/>
          <w:bCs/>
          <w:sz w:val="21"/>
          <w:szCs w:val="21"/>
          <w:lang w:val="en-US" w:eastAsia="zh-CN"/>
        </w:rPr>
        <w:t>前受理当前开放日的申购/赎回申请及当前开放日之前的非开放日提出的且仍有效的申购/赎回申请，投资者在非开放日的申购/赎回申请将在下一个开放日受理。投资者提交的申购/赎回申请，可在管理人受理申请的开放日</w:t>
      </w:r>
      <w:r>
        <w:rPr>
          <w:rFonts w:hint="default" w:cs="宋体" w:asciiTheme="minorEastAsia" w:hAnsiTheme="minorEastAsia" w:eastAsiaTheme="minorEastAsia"/>
          <w:bCs/>
          <w:sz w:val="21"/>
          <w:szCs w:val="21"/>
          <w:lang w:val="en-US" w:eastAsia="zh-CN"/>
        </w:rPr>
        <w:fldChar w:fldCharType="begin">
          <w:ffData>
            <w:name w:val="༂ȃȂ̄Ђ"/>
            <w:enabled/>
            <w:calcOnExit w:val="0"/>
            <w:textInput>
              <w:default w:val="17:00（不含）"/>
            </w:textInput>
          </w:ffData>
        </w:fldChar>
      </w:r>
      <w:r>
        <w:rPr>
          <w:rFonts w:hint="default" w:cs="宋体" w:asciiTheme="minorEastAsia" w:hAnsiTheme="minorEastAsia" w:eastAsiaTheme="minorEastAsia"/>
          <w:bCs/>
          <w:sz w:val="21"/>
          <w:szCs w:val="21"/>
          <w:lang w:val="en-US" w:eastAsia="zh-CN"/>
        </w:rPr>
        <w:instrText xml:space="preserve">FORMTEXT</w:instrText>
      </w:r>
      <w:r>
        <w:rPr>
          <w:rFonts w:hint="default" w:cs="宋体" w:asciiTheme="minorEastAsia" w:hAnsiTheme="minorEastAsia" w:eastAsiaTheme="minorEastAsia"/>
          <w:bCs/>
          <w:sz w:val="21"/>
          <w:szCs w:val="21"/>
          <w:lang w:val="en-US" w:eastAsia="zh-CN"/>
        </w:rPr>
        <w:fldChar w:fldCharType="separate"/>
      </w:r>
      <w:r>
        <w:rPr>
          <w:rFonts w:hint="default" w:cs="宋体" w:asciiTheme="minorEastAsia" w:hAnsiTheme="minorEastAsia" w:eastAsiaTheme="minorEastAsia"/>
          <w:bCs/>
          <w:sz w:val="21"/>
          <w:szCs w:val="21"/>
          <w:lang w:val="en-US" w:eastAsia="zh-CN"/>
        </w:rPr>
        <w:t>17:00（不含）</w:t>
      </w:r>
      <w:r>
        <w:rPr>
          <w:rFonts w:hint="default" w:cs="宋体" w:asciiTheme="minorEastAsia" w:hAnsiTheme="minorEastAsia" w:eastAsiaTheme="minorEastAsia"/>
          <w:bCs/>
          <w:sz w:val="21"/>
          <w:szCs w:val="21"/>
          <w:lang w:val="en-US" w:eastAsia="zh-CN"/>
        </w:rPr>
        <w:fldChar w:fldCharType="end"/>
      </w:r>
      <w:r>
        <w:rPr>
          <w:rFonts w:hint="eastAsia" w:cs="宋体" w:asciiTheme="minorEastAsia" w:hAnsiTheme="minorEastAsia" w:eastAsiaTheme="minorEastAsia"/>
          <w:bCs/>
          <w:sz w:val="21"/>
          <w:szCs w:val="21"/>
          <w:lang w:val="en-US" w:eastAsia="zh-CN"/>
        </w:rPr>
        <w:t>之前撤单，之后无法撤单。</w:t>
      </w:r>
      <w:bookmarkStart w:id="2" w:name="Text1"/>
      <w:r>
        <w:rPr>
          <w:rFonts w:hint="eastAsia" w:cs="宋体" w:asciiTheme="minorEastAsia" w:hAnsiTheme="minorEastAsia" w:eastAsiaTheme="minorEastAsia"/>
          <w:bCs/>
          <w:kern w:val="2"/>
          <w:sz w:val="21"/>
          <w:szCs w:val="21"/>
          <w:lang w:val="en-US" w:eastAsia="zh-CN" w:bidi="ar-SA"/>
        </w:rPr>
        <w:fldChar w:fldCharType="begin">
          <w:ffData>
            <w:name w:val="Text1"/>
            <w:enabled/>
            <w:calcOnExit w:val="0"/>
            <w:textInput>
              <w:default w:val="代理销售机构的实际受理申请时间、是否可撤单及撤单规则可能与产品说明书不一致，具体以代理销售机构披露为准。"/>
            </w:textInput>
          </w:ffData>
        </w:fldChar>
      </w:r>
      <w:r>
        <w:rPr>
          <w:rFonts w:hint="eastAsia" w:cs="宋体" w:asciiTheme="minorEastAsia" w:hAnsiTheme="minorEastAsia" w:eastAsiaTheme="minorEastAsia"/>
          <w:bCs/>
          <w:kern w:val="2"/>
          <w:sz w:val="21"/>
          <w:szCs w:val="21"/>
          <w:lang w:val="en-US" w:eastAsia="zh-CN" w:bidi="ar-SA"/>
        </w:rPr>
        <w:instrText xml:space="preserve">FORMTEXT</w:instrText>
      </w:r>
      <w:r>
        <w:rPr>
          <w:rFonts w:hint="eastAsia" w:cs="宋体" w:asciiTheme="minorEastAsia" w:hAnsiTheme="minorEastAsia" w:eastAsiaTheme="minorEastAsia"/>
          <w:bCs/>
          <w:kern w:val="2"/>
          <w:sz w:val="21"/>
          <w:szCs w:val="21"/>
          <w:lang w:val="en-US" w:eastAsia="zh-CN" w:bidi="ar-SA"/>
        </w:rPr>
        <w:fldChar w:fldCharType="separate"/>
      </w:r>
      <w:r>
        <w:rPr>
          <w:rFonts w:hint="eastAsia" w:cs="宋体" w:asciiTheme="minorEastAsia" w:hAnsiTheme="minorEastAsia" w:eastAsiaTheme="minorEastAsia"/>
          <w:bCs/>
          <w:kern w:val="2"/>
          <w:sz w:val="21"/>
          <w:szCs w:val="21"/>
          <w:lang w:val="en-US" w:eastAsia="zh-CN" w:bidi="ar-SA"/>
        </w:rPr>
        <w:t>代理销售机构的实际受理申请时间、是否可撤单及撤单规则可能与产品说明书不一致，具体以代理销售机构披露为准。</w:t>
      </w:r>
      <w:r>
        <w:rPr>
          <w:rFonts w:hint="eastAsia" w:cs="宋体" w:asciiTheme="minorEastAsia" w:hAnsiTheme="minorEastAsia" w:eastAsiaTheme="minorEastAsia"/>
          <w:bCs/>
          <w:kern w:val="2"/>
          <w:sz w:val="21"/>
          <w:szCs w:val="21"/>
          <w:lang w:val="en-US" w:eastAsia="zh-CN" w:bidi="ar-SA"/>
        </w:rPr>
        <w:fldChar w:fldCharType="end"/>
      </w:r>
      <w:bookmarkEnd w:id="2"/>
    </w:p>
    <w:p>
      <w:pPr>
        <w:keepNext w:val="0"/>
        <w:keepLines w:val="0"/>
        <w:pageBreakBefore w:val="0"/>
        <w:widowControl w:val="0"/>
        <w:tabs>
          <w:tab w:val="left" w:pos="1470"/>
        </w:tabs>
        <w:kinsoku/>
        <w:wordWrap/>
        <w:overflowPunct/>
        <w:topLinePunct w:val="0"/>
        <w:autoSpaceDE/>
        <w:autoSpaceDN/>
        <w:bidi w:val="0"/>
        <w:adjustRightInd/>
        <w:snapToGrid/>
        <w:spacing w:line="360" w:lineRule="auto"/>
        <w:ind w:firstLine="422" w:firstLineChars="200"/>
        <w:jc w:val="left"/>
        <w:textAlignment w:val="auto"/>
        <w:rPr>
          <w:rFonts w:hint="default" w:cs="宋体" w:asciiTheme="minorEastAsia" w:hAnsiTheme="minorEastAsia" w:eastAsiaTheme="minorEastAsia"/>
          <w:b/>
          <w:bCs w:val="0"/>
          <w:sz w:val="21"/>
          <w:szCs w:val="21"/>
          <w:lang w:val="en-US" w:eastAsia="zh-CN"/>
        </w:rPr>
      </w:pPr>
      <w:r>
        <w:rPr>
          <w:rFonts w:hint="eastAsia" w:cs="宋体" w:asciiTheme="minorEastAsia" w:hAnsiTheme="minorEastAsia" w:eastAsiaTheme="minorEastAsia"/>
          <w:b/>
          <w:bCs w:val="0"/>
          <w:sz w:val="21"/>
          <w:szCs w:val="21"/>
          <w:lang w:val="en-US" w:eastAsia="zh-CN"/>
        </w:rPr>
        <w:t>二、调整产品的业绩比较基准及测算依据</w:t>
      </w:r>
    </w:p>
    <w:p>
      <w:pPr>
        <w:keepNext w:val="0"/>
        <w:keepLines w:val="0"/>
        <w:pageBreakBefore w:val="0"/>
        <w:widowControl w:val="0"/>
        <w:tabs>
          <w:tab w:val="left" w:pos="1470"/>
        </w:tabs>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Cs/>
          <w:kern w:val="2"/>
          <w:sz w:val="21"/>
          <w:szCs w:val="21"/>
          <w:lang w:val="en-US" w:eastAsia="zh-CN" w:bidi="ar-SA"/>
        </w:rPr>
        <w:t>根据本产品说明书约定、实际投资运作情况及当前市场情况，拟调整产品的业绩比较基准及测算依据，业绩比较基准</w:t>
      </w:r>
      <w:r>
        <w:rPr>
          <w:rFonts w:hint="eastAsia" w:cs="宋体" w:asciiTheme="minorEastAsia" w:hAnsiTheme="minorEastAsia" w:eastAsiaTheme="minorEastAsia"/>
          <w:bCs/>
          <w:sz w:val="21"/>
          <w:szCs w:val="21"/>
        </w:rPr>
        <w:t>原表述为：</w:t>
      </w:r>
    </w:p>
    <w:tbl>
      <w:tblPr>
        <w:tblStyle w:val="7"/>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业绩比较基准</w:t>
            </w:r>
          </w:p>
        </w:tc>
        <w:tc>
          <w:tcPr>
            <w:tcW w:w="6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kern w:val="44"/>
                <w:sz w:val="21"/>
                <w:szCs w:val="21"/>
              </w:rPr>
            </w:pPr>
            <w:r>
              <w:rPr>
                <w:rFonts w:hint="eastAsia" w:cs="Times New Roman" w:asciiTheme="minorEastAsia" w:hAnsiTheme="minorEastAsia" w:eastAsiaTheme="minorEastAsia"/>
                <w:kern w:val="44"/>
                <w:sz w:val="21"/>
                <w:szCs w:val="21"/>
                <w:lang w:val="en-US" w:eastAsia="zh-CN" w:bidi="ar-SA"/>
              </w:rPr>
              <w:fldChar w:fldCharType="begin">
                <w:ffData>
                  <w:name w:val="Text106"/>
                  <w:enabled/>
                  <w:calcOnExit w:val="0"/>
                  <w:textInput>
                    <w:default w:val="E份额：2.1%-2.6%（年化）"/>
                  </w:textInput>
                </w:ffData>
              </w:fldChar>
            </w:r>
            <w:r>
              <w:rPr>
                <w:rFonts w:hint="eastAsia" w:cs="Times New Roman" w:asciiTheme="minorEastAsia" w:hAnsiTheme="minorEastAsia" w:eastAsiaTheme="minorEastAsia"/>
                <w:kern w:val="44"/>
                <w:sz w:val="21"/>
                <w:szCs w:val="21"/>
                <w:lang w:val="en-US" w:eastAsia="zh-CN" w:bidi="ar-SA"/>
              </w:rPr>
              <w:instrText xml:space="preserve">FORMTEXT</w:instrText>
            </w:r>
            <w:r>
              <w:rPr>
                <w:rFonts w:hint="eastAsia" w:cs="Times New Roman" w:asciiTheme="minorEastAsia" w:hAnsiTheme="minorEastAsia" w:eastAsiaTheme="minorEastAsia"/>
                <w:kern w:val="44"/>
                <w:sz w:val="21"/>
                <w:szCs w:val="21"/>
                <w:lang w:val="en-US" w:eastAsia="zh-CN" w:bidi="ar-SA"/>
              </w:rPr>
              <w:fldChar w:fldCharType="separate"/>
            </w:r>
            <w:r>
              <w:rPr>
                <w:rFonts w:hint="eastAsia" w:cs="Times New Roman" w:asciiTheme="minorEastAsia" w:hAnsiTheme="minorEastAsia" w:eastAsiaTheme="minorEastAsia"/>
                <w:kern w:val="44"/>
                <w:sz w:val="21"/>
                <w:szCs w:val="21"/>
                <w:lang w:val="en-US" w:eastAsia="zh-CN" w:bidi="ar-SA"/>
              </w:rPr>
              <w:t>E份额：2.1%-2.6%（年化）</w:t>
            </w:r>
            <w:r>
              <w:rPr>
                <w:rFonts w:hint="eastAsia" w:cs="Times New Roman" w:asciiTheme="minorEastAsia" w:hAnsiTheme="minorEastAsia" w:eastAsiaTheme="minorEastAsia"/>
                <w:kern w:val="44"/>
                <w:sz w:val="21"/>
                <w:szCs w:val="21"/>
                <w:lang w:val="en-US" w:eastAsia="zh-CN" w:bidi="ar-SA"/>
              </w:rPr>
              <w:fldChar w:fldCharType="end"/>
            </w:r>
          </w:p>
          <w:p>
            <w:pPr>
              <w:pStyle w:val="2"/>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kern w:val="0"/>
                <w:sz w:val="21"/>
                <w:szCs w:val="21"/>
              </w:rPr>
            </w:pPr>
            <w:r>
              <w:rPr>
                <w:rFonts w:hint="eastAsia" w:cs="Times New Roman" w:asciiTheme="minorEastAsia" w:hAnsiTheme="minorEastAsia" w:eastAsiaTheme="minorEastAsia"/>
                <w:kern w:val="44"/>
                <w:sz w:val="21"/>
                <w:szCs w:val="21"/>
                <w:lang w:val="en-US" w:eastAsia="zh-CN" w:bidi="ar-SA"/>
              </w:rPr>
              <w:fldChar w:fldCharType="begin">
                <w:ffData>
                  <w:name w:val="Text106"/>
                  <w:enabled/>
                  <w:calcOnExit w:val="0"/>
                  <w:textInput>
                    <w:default w:val="F份额：2.1%-2.6%（年化）"/>
                  </w:textInput>
                </w:ffData>
              </w:fldChar>
            </w:r>
            <w:r>
              <w:rPr>
                <w:rFonts w:hint="eastAsia" w:cs="Times New Roman" w:asciiTheme="minorEastAsia" w:hAnsiTheme="minorEastAsia" w:eastAsiaTheme="minorEastAsia"/>
                <w:kern w:val="44"/>
                <w:sz w:val="21"/>
                <w:szCs w:val="21"/>
                <w:lang w:val="en-US" w:eastAsia="zh-CN" w:bidi="ar-SA"/>
              </w:rPr>
              <w:instrText xml:space="preserve">FORMTEXT</w:instrText>
            </w:r>
            <w:r>
              <w:rPr>
                <w:rFonts w:hint="eastAsia" w:cs="Times New Roman" w:asciiTheme="minorEastAsia" w:hAnsiTheme="minorEastAsia" w:eastAsiaTheme="minorEastAsia"/>
                <w:kern w:val="44"/>
                <w:sz w:val="21"/>
                <w:szCs w:val="21"/>
                <w:lang w:val="en-US" w:eastAsia="zh-CN" w:bidi="ar-SA"/>
              </w:rPr>
              <w:fldChar w:fldCharType="separate"/>
            </w:r>
            <w:r>
              <w:rPr>
                <w:rFonts w:hint="eastAsia" w:cs="Times New Roman" w:asciiTheme="minorEastAsia" w:hAnsiTheme="minorEastAsia" w:eastAsiaTheme="minorEastAsia"/>
                <w:kern w:val="44"/>
                <w:sz w:val="21"/>
                <w:szCs w:val="21"/>
                <w:lang w:val="en-US" w:eastAsia="zh-CN" w:bidi="ar-SA"/>
              </w:rPr>
              <w:t>F份额：2.1%-2.6%（年化）</w:t>
            </w:r>
            <w:r>
              <w:rPr>
                <w:rFonts w:hint="eastAsia" w:cs="Times New Roman" w:asciiTheme="minorEastAsia" w:hAnsiTheme="minorEastAsia" w:eastAsiaTheme="minorEastAsia"/>
                <w:kern w:val="44"/>
                <w:sz w:val="21"/>
                <w:szCs w:val="21"/>
                <w:lang w:val="en-US" w:eastAsia="zh-CN" w:bidi="ar-SA"/>
              </w:rPr>
              <w:fldChar w:fldCharType="end"/>
            </w:r>
          </w:p>
          <w:p>
            <w:pPr>
              <w:pStyle w:val="2"/>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kern w:val="44"/>
                <w:sz w:val="21"/>
                <w:szCs w:val="21"/>
                <w:lang w:bidi="ar"/>
              </w:rPr>
            </w:pPr>
            <w:bookmarkStart w:id="3" w:name="Text80"/>
            <w:r>
              <w:rPr>
                <w:rFonts w:cs="Times New Roman" w:asciiTheme="minorEastAsia" w:hAnsiTheme="minorEastAsia" w:eastAsiaTheme="minorEastAsia"/>
                <w:kern w:val="0"/>
                <w:sz w:val="21"/>
                <w:szCs w:val="21"/>
                <w:lang w:val="en-US" w:eastAsia="zh-CN" w:bidi="ar-SA"/>
              </w:rPr>
              <w:fldChar w:fldCharType="begin">
                <w:ffData>
                  <w:name w:val="Text80"/>
                  <w:enabled/>
                  <w:calcOnExit w:val="0"/>
                  <w:textInput>
                    <w:default w:val="业绩比较基准不是预期收益率，不代表产品的未来表现和实际收益，不构成对产品收益的承诺。本理财产品计划投资于固定收益类资产的比例不低于80%；投资于固收类衍生品资产的比例不超过5%。本业绩比较基准由管理人依据理财产品的投资范围及比例、投资策略、收益测算、产品费用，并综合考量市场环境等因素制定。"/>
                  </w:textInput>
                </w:ffData>
              </w:fldChar>
            </w:r>
            <w:r>
              <w:rPr>
                <w:rFonts w:cs="Times New Roman" w:asciiTheme="minorEastAsia" w:hAnsiTheme="minorEastAsia" w:eastAsiaTheme="minorEastAsia"/>
                <w:kern w:val="0"/>
                <w:sz w:val="21"/>
                <w:szCs w:val="21"/>
                <w:lang w:val="en-US" w:eastAsia="zh-CN" w:bidi="ar-SA"/>
              </w:rPr>
              <w:instrText xml:space="preserve">FORMTEXT</w:instrText>
            </w:r>
            <w:r>
              <w:rPr>
                <w:rFonts w:cs="Times New Roman" w:asciiTheme="minorEastAsia" w:hAnsiTheme="minorEastAsia" w:eastAsiaTheme="minorEastAsia"/>
                <w:kern w:val="0"/>
                <w:sz w:val="21"/>
                <w:szCs w:val="21"/>
                <w:lang w:val="en-US" w:eastAsia="zh-CN" w:bidi="ar-SA"/>
              </w:rPr>
              <w:fldChar w:fldCharType="separate"/>
            </w:r>
            <w:r>
              <w:rPr>
                <w:rFonts w:cs="Times New Roman" w:asciiTheme="minorEastAsia" w:hAnsiTheme="minorEastAsia" w:eastAsiaTheme="minorEastAsia"/>
                <w:kern w:val="0"/>
                <w:sz w:val="21"/>
                <w:szCs w:val="21"/>
                <w:lang w:val="en-US" w:eastAsia="zh-CN" w:bidi="ar-SA"/>
              </w:rPr>
              <w:t>业绩比较基准不是预期收益率，不代表产品的未来表现和实际收益，不构成对产品收益的承诺。本理财产品计划投资于固定收益类资产的比例不低于80%；投资于固收类衍生品资产的比例不超过5%。本业绩比较基准由管理人依据理财产品的投资范围及比例、投资策略、收益测算、产品费用，并综合考量市场环境等因素制定。</w:t>
            </w:r>
            <w:r>
              <w:rPr>
                <w:rFonts w:cs="Times New Roman" w:asciiTheme="minorEastAsia" w:hAnsiTheme="minorEastAsia" w:eastAsiaTheme="minorEastAsia"/>
                <w:kern w:val="0"/>
                <w:sz w:val="21"/>
                <w:szCs w:val="21"/>
                <w:lang w:val="en-US" w:eastAsia="zh-CN" w:bidi="ar-SA"/>
              </w:rPr>
              <w:fldChar w:fldCharType="end"/>
            </w:r>
            <w:bookmarkEnd w:id="3"/>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bCs/>
          <w:sz w:val="21"/>
          <w:szCs w:val="21"/>
        </w:rPr>
      </w:pPr>
      <w:r>
        <w:rPr>
          <w:rFonts w:hint="eastAsia" w:cs="宋体" w:asciiTheme="minorEastAsia" w:hAnsiTheme="minorEastAsia" w:eastAsiaTheme="minorEastAsia"/>
          <w:bCs/>
          <w:sz w:val="21"/>
          <w:szCs w:val="21"/>
        </w:rPr>
        <w:t>调</w:t>
      </w:r>
      <w:r>
        <w:rPr>
          <w:rFonts w:hint="eastAsia" w:asciiTheme="minorEastAsia" w:hAnsiTheme="minorEastAsia" w:eastAsiaTheme="minorEastAsia"/>
          <w:bCs/>
          <w:sz w:val="21"/>
          <w:szCs w:val="21"/>
        </w:rPr>
        <w:t>整为：</w:t>
      </w:r>
    </w:p>
    <w:tbl>
      <w:tblPr>
        <w:tblStyle w:val="7"/>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业绩比较基准</w:t>
            </w:r>
          </w:p>
        </w:tc>
        <w:tc>
          <w:tcPr>
            <w:tcW w:w="6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kern w:val="44"/>
                <w:sz w:val="21"/>
                <w:szCs w:val="21"/>
              </w:rPr>
            </w:pPr>
            <w:r>
              <w:rPr>
                <w:rFonts w:hint="eastAsia" w:cs="Times New Roman" w:asciiTheme="minorEastAsia" w:hAnsiTheme="minorEastAsia" w:eastAsiaTheme="minorEastAsia"/>
                <w:kern w:val="44"/>
                <w:sz w:val="21"/>
                <w:szCs w:val="21"/>
                <w:lang w:val="en-US" w:eastAsia="zh-CN" w:bidi="ar-SA"/>
              </w:rPr>
              <w:fldChar w:fldCharType="begin">
                <w:ffData>
                  <w:name w:val="Text106"/>
                  <w:enabled/>
                  <w:calcOnExit w:val="0"/>
                  <w:textInput>
                    <w:default w:val="E份额：1.4%（年化）+20%*中债-新综合全价（1年以下）指数收益率"/>
                  </w:textInput>
                </w:ffData>
              </w:fldChar>
            </w:r>
            <w:r>
              <w:rPr>
                <w:rFonts w:hint="eastAsia" w:cs="Times New Roman" w:asciiTheme="minorEastAsia" w:hAnsiTheme="minorEastAsia" w:eastAsiaTheme="minorEastAsia"/>
                <w:kern w:val="44"/>
                <w:sz w:val="21"/>
                <w:szCs w:val="21"/>
                <w:lang w:val="en-US" w:eastAsia="zh-CN" w:bidi="ar-SA"/>
              </w:rPr>
              <w:instrText xml:space="preserve">FORMTEXT</w:instrText>
            </w:r>
            <w:r>
              <w:rPr>
                <w:rFonts w:hint="eastAsia" w:cs="Times New Roman" w:asciiTheme="minorEastAsia" w:hAnsiTheme="minorEastAsia" w:eastAsiaTheme="minorEastAsia"/>
                <w:kern w:val="44"/>
                <w:sz w:val="21"/>
                <w:szCs w:val="21"/>
                <w:lang w:val="en-US" w:eastAsia="zh-CN" w:bidi="ar-SA"/>
              </w:rPr>
              <w:fldChar w:fldCharType="separate"/>
            </w:r>
            <w:r>
              <w:rPr>
                <w:rFonts w:hint="eastAsia" w:cs="Times New Roman" w:asciiTheme="minorEastAsia" w:hAnsiTheme="minorEastAsia" w:eastAsiaTheme="minorEastAsia"/>
                <w:kern w:val="44"/>
                <w:sz w:val="21"/>
                <w:szCs w:val="21"/>
                <w:lang w:val="en-US" w:eastAsia="zh-CN" w:bidi="ar-SA"/>
              </w:rPr>
              <w:t>E份额：1.4%（年化）+20%*中债-新综合全价（1年以下）指数收益率</w:t>
            </w:r>
            <w:r>
              <w:rPr>
                <w:rFonts w:hint="eastAsia" w:cs="Times New Roman" w:asciiTheme="minorEastAsia" w:hAnsiTheme="minorEastAsia" w:eastAsiaTheme="minorEastAsia"/>
                <w:kern w:val="44"/>
                <w:sz w:val="21"/>
                <w:szCs w:val="21"/>
                <w:lang w:val="en-US" w:eastAsia="zh-CN" w:bidi="ar-SA"/>
              </w:rPr>
              <w:fldChar w:fldCharType="end"/>
            </w:r>
          </w:p>
          <w:p>
            <w:pPr>
              <w:pStyle w:val="2"/>
              <w:keepNext w:val="0"/>
              <w:keepLines w:val="0"/>
              <w:pageBreakBefore w:val="0"/>
              <w:kinsoku/>
              <w:wordWrap/>
              <w:overflowPunct/>
              <w:topLinePunct w:val="0"/>
              <w:autoSpaceDE/>
              <w:autoSpaceDN/>
              <w:bidi w:val="0"/>
              <w:adjustRightInd/>
              <w:snapToGrid/>
              <w:spacing w:line="360" w:lineRule="auto"/>
              <w:textAlignment w:val="auto"/>
              <w:rPr>
                <w:rFonts w:cs="Times New Roman" w:asciiTheme="minorEastAsia" w:hAnsiTheme="minorEastAsia" w:eastAsiaTheme="minorEastAsia"/>
                <w:kern w:val="0"/>
                <w:sz w:val="21"/>
                <w:szCs w:val="21"/>
                <w:lang w:val="en-US" w:eastAsia="zh-CN" w:bidi="ar-SA"/>
              </w:rPr>
            </w:pPr>
            <w:bookmarkStart w:id="4" w:name="Text106"/>
            <w:r>
              <w:rPr>
                <w:rFonts w:hint="eastAsia" w:cs="Times New Roman" w:asciiTheme="minorEastAsia" w:hAnsiTheme="minorEastAsia" w:eastAsiaTheme="minorEastAsia"/>
                <w:kern w:val="44"/>
                <w:sz w:val="21"/>
                <w:szCs w:val="21"/>
                <w:lang w:val="en-US" w:eastAsia="zh-CN" w:bidi="ar-SA"/>
              </w:rPr>
              <w:fldChar w:fldCharType="begin">
                <w:ffData>
                  <w:name w:val="Text106"/>
                  <w:enabled/>
                  <w:calcOnExit w:val="0"/>
                  <w:textInput>
                    <w:default w:val="F份额：1.4%（年化）+20%*中债-新综合全价（1年以下）指数收益率"/>
                  </w:textInput>
                </w:ffData>
              </w:fldChar>
            </w:r>
            <w:r>
              <w:rPr>
                <w:rFonts w:hint="eastAsia" w:cs="Times New Roman" w:asciiTheme="minorEastAsia" w:hAnsiTheme="minorEastAsia" w:eastAsiaTheme="minorEastAsia"/>
                <w:kern w:val="44"/>
                <w:sz w:val="21"/>
                <w:szCs w:val="21"/>
                <w:lang w:val="en-US" w:eastAsia="zh-CN" w:bidi="ar-SA"/>
              </w:rPr>
              <w:instrText xml:space="preserve">FORMTEXT</w:instrText>
            </w:r>
            <w:r>
              <w:rPr>
                <w:rFonts w:hint="eastAsia" w:cs="Times New Roman" w:asciiTheme="minorEastAsia" w:hAnsiTheme="minorEastAsia" w:eastAsiaTheme="minorEastAsia"/>
                <w:kern w:val="44"/>
                <w:sz w:val="21"/>
                <w:szCs w:val="21"/>
                <w:lang w:val="en-US" w:eastAsia="zh-CN" w:bidi="ar-SA"/>
              </w:rPr>
              <w:fldChar w:fldCharType="separate"/>
            </w:r>
            <w:r>
              <w:rPr>
                <w:rFonts w:hint="eastAsia" w:cs="Times New Roman" w:asciiTheme="minorEastAsia" w:hAnsiTheme="minorEastAsia" w:eastAsiaTheme="minorEastAsia"/>
                <w:kern w:val="44"/>
                <w:sz w:val="21"/>
                <w:szCs w:val="21"/>
                <w:lang w:val="en-US" w:eastAsia="zh-CN" w:bidi="ar-SA"/>
              </w:rPr>
              <w:t>F份额：1.4%（年化）+20%*中债-新综合全价（1年以下）指数收益率</w:t>
            </w:r>
            <w:r>
              <w:rPr>
                <w:rFonts w:hint="eastAsia" w:cs="Times New Roman" w:asciiTheme="minorEastAsia" w:hAnsiTheme="minorEastAsia" w:eastAsiaTheme="minorEastAsia"/>
                <w:kern w:val="44"/>
                <w:sz w:val="21"/>
                <w:szCs w:val="21"/>
                <w:lang w:val="en-US" w:eastAsia="zh-CN" w:bidi="ar-SA"/>
              </w:rPr>
              <w:fldChar w:fldCharType="end"/>
            </w:r>
            <w:bookmarkEnd w:id="4"/>
          </w:p>
          <w:p>
            <w:pPr>
              <w:pStyle w:val="2"/>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kern w:val="44"/>
                <w:sz w:val="21"/>
                <w:szCs w:val="21"/>
                <w:lang w:bidi="ar"/>
              </w:rPr>
            </w:pPr>
            <w:r>
              <w:rPr>
                <w:rFonts w:cs="Times New Roman" w:asciiTheme="minorEastAsia" w:hAnsiTheme="minorEastAsia" w:eastAsiaTheme="minorEastAsia"/>
                <w:kern w:val="0"/>
                <w:sz w:val="21"/>
                <w:szCs w:val="21"/>
                <w:lang w:val="en-US" w:eastAsia="zh-CN" w:bidi="ar-SA"/>
              </w:rPr>
              <w:fldChar w:fldCharType="begin">
                <w:ffData>
                  <w:name w:val="Text80"/>
                  <w:enabled/>
                  <w:calcOnExit w:val="0"/>
                  <w:textInput>
                    <w:default w:val="业绩比较基准不是预期收益率，不代表产品的未来表现和实际收益，不构成对产品收益的承诺。本理财产品计划100%投资于固定收益类资产。本业绩比较基准由管理人依据理财产品的投资范围及比例、投资策略、收益测算、产品费用，并综合考量市场环境等因素制定。"/>
                  </w:textInput>
                </w:ffData>
              </w:fldChar>
            </w:r>
            <w:r>
              <w:rPr>
                <w:rFonts w:cs="Times New Roman" w:asciiTheme="minorEastAsia" w:hAnsiTheme="minorEastAsia" w:eastAsiaTheme="minorEastAsia"/>
                <w:kern w:val="0"/>
                <w:sz w:val="21"/>
                <w:szCs w:val="21"/>
                <w:lang w:val="en-US" w:eastAsia="zh-CN" w:bidi="ar-SA"/>
              </w:rPr>
              <w:instrText xml:space="preserve">FORMTEXT</w:instrText>
            </w:r>
            <w:r>
              <w:rPr>
                <w:rFonts w:cs="Times New Roman" w:asciiTheme="minorEastAsia" w:hAnsiTheme="minorEastAsia" w:eastAsiaTheme="minorEastAsia"/>
                <w:kern w:val="0"/>
                <w:sz w:val="21"/>
                <w:szCs w:val="21"/>
                <w:lang w:val="en-US" w:eastAsia="zh-CN" w:bidi="ar-SA"/>
              </w:rPr>
              <w:fldChar w:fldCharType="separate"/>
            </w:r>
            <w:r>
              <w:rPr>
                <w:rFonts w:cs="Times New Roman" w:asciiTheme="minorEastAsia" w:hAnsiTheme="minorEastAsia" w:eastAsiaTheme="minorEastAsia"/>
                <w:kern w:val="0"/>
                <w:sz w:val="21"/>
                <w:szCs w:val="21"/>
                <w:lang w:val="en-US" w:eastAsia="zh-CN" w:bidi="ar-SA"/>
              </w:rPr>
              <w:t>业绩比较基准不是预期收益率，不代表产品的未来表现和实际收益，不构成对产品收益的承诺。本理财产品计划100%投资于固定收益类资产。本业绩比较基准由管理人依据理财产品的投资范围及比例、投资策略、收益测算、产品费用，并综合考量市场环境等因素制定。</w:t>
            </w:r>
            <w:r>
              <w:rPr>
                <w:rFonts w:cs="Times New Roman" w:asciiTheme="minorEastAsia" w:hAnsiTheme="minorEastAsia" w:eastAsiaTheme="minorEastAsia"/>
                <w:kern w:val="0"/>
                <w:sz w:val="21"/>
                <w:szCs w:val="21"/>
                <w:lang w:val="en-US" w:eastAsia="zh-CN" w:bidi="ar-SA"/>
              </w:rPr>
              <w:fldChar w:fldCharType="end"/>
            </w: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cs="Times New Roman" w:asciiTheme="minorEastAsia" w:hAnsiTheme="minorEastAsia" w:eastAsiaTheme="minorEastAsia"/>
          <w:sz w:val="21"/>
          <w:szCs w:val="21"/>
          <w:lang w:val="en-US" w:eastAsia="zh-CN"/>
        </w:rPr>
        <w:t>业绩比较基准是基于过往投资经验及对理财产品存续期内市场波动的预判而对本理财产品设定的投资目标，业绩比较基准不代表本理财产品的未来表现和实际收益，亦不构成对本理财产品的收益承诺。</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三、调整产品投资范围及投资比例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根据产品实际运作需要，拟对本理财产品的投资范围及投资比例进行调整，删除投资范围中关于</w:t>
      </w:r>
      <w:bookmarkStart w:id="5" w:name="Text3"/>
      <w:r>
        <w:rPr>
          <w:rFonts w:hint="eastAsia" w:cs="宋体" w:asciiTheme="minorEastAsia" w:hAnsiTheme="minorEastAsia" w:eastAsiaTheme="minorEastAsia"/>
          <w:kern w:val="2"/>
          <w:sz w:val="21"/>
          <w:szCs w:val="21"/>
          <w:lang w:val="en-US" w:eastAsia="zh-CN" w:bidi="ar-SA"/>
        </w:rPr>
        <w:fldChar w:fldCharType="begin">
          <w:ffData>
            <w:name w:val="Text3"/>
            <w:enabled/>
            <w:calcOnExit w:val="0"/>
            <w:textInput>
              <w:default w:val="“固收类衍生品资产”"/>
            </w:textInput>
          </w:ffData>
        </w:fldChar>
      </w:r>
      <w:r>
        <w:rPr>
          <w:rFonts w:hint="eastAsia" w:cs="宋体" w:asciiTheme="minorEastAsia" w:hAnsiTheme="minorEastAsia" w:eastAsiaTheme="minorEastAsia"/>
          <w:kern w:val="2"/>
          <w:sz w:val="21"/>
          <w:szCs w:val="21"/>
          <w:lang w:val="en-US" w:eastAsia="zh-CN" w:bidi="ar-SA"/>
        </w:rPr>
        <w:instrText xml:space="preserve">FORMTEXT</w:instrText>
      </w:r>
      <w:r>
        <w:rPr>
          <w:rFonts w:hint="eastAsia" w:cs="宋体" w:asciiTheme="minorEastAsia" w:hAnsiTheme="minorEastAsia" w:eastAsiaTheme="minorEastAsia"/>
          <w:kern w:val="2"/>
          <w:sz w:val="21"/>
          <w:szCs w:val="21"/>
          <w:lang w:val="en-US" w:eastAsia="zh-CN" w:bidi="ar-SA"/>
        </w:rPr>
        <w:fldChar w:fldCharType="separate"/>
      </w:r>
      <w:r>
        <w:rPr>
          <w:rFonts w:hint="eastAsia" w:cs="宋体" w:asciiTheme="minorEastAsia" w:hAnsiTheme="minorEastAsia" w:eastAsiaTheme="minorEastAsia"/>
          <w:kern w:val="2"/>
          <w:sz w:val="21"/>
          <w:szCs w:val="21"/>
          <w:lang w:val="en-US" w:eastAsia="zh-CN" w:bidi="ar-SA"/>
        </w:rPr>
        <w:t>“固收类衍生品资产”</w:t>
      </w:r>
      <w:r>
        <w:rPr>
          <w:rFonts w:hint="eastAsia" w:cs="宋体" w:asciiTheme="minorEastAsia" w:hAnsiTheme="minorEastAsia" w:eastAsiaTheme="minorEastAsia"/>
          <w:kern w:val="2"/>
          <w:sz w:val="21"/>
          <w:szCs w:val="21"/>
          <w:lang w:val="en-US" w:eastAsia="zh-CN" w:bidi="ar-SA"/>
        </w:rPr>
        <w:fldChar w:fldCharType="end"/>
      </w:r>
      <w:bookmarkEnd w:id="5"/>
      <w:r>
        <w:rPr>
          <w:rFonts w:hint="eastAsia" w:cs="宋体" w:asciiTheme="minorEastAsia" w:hAnsiTheme="minorEastAsia" w:eastAsiaTheme="minorEastAsia"/>
          <w:kern w:val="2"/>
          <w:sz w:val="21"/>
          <w:szCs w:val="21"/>
          <w:lang w:val="en-US" w:eastAsia="zh-CN" w:bidi="ar-SA"/>
        </w:rPr>
        <w:t>的表述，调整后的投资范围及投资比例如下：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 w:val="21"/>
          <w:szCs w:val="21"/>
        </w:rPr>
      </w:pPr>
      <w:r>
        <w:rPr>
          <w:rFonts w:asciiTheme="minorEastAsia" w:hAnsiTheme="minorEastAsia" w:eastAsiaTheme="minorEastAsia"/>
          <w:sz w:val="21"/>
          <w:szCs w:val="21"/>
        </w:rPr>
        <w:fldChar w:fldCharType="begin">
          <w:ffData>
            <w:enabled/>
            <w:calcOnExit w:val="0"/>
            <w:textInput>
              <w:default w:val="（一）投资范围"/>
            </w:textInput>
          </w:ffData>
        </w:fldChar>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FORMTEXT</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cs="宋体" w:asciiTheme="minorEastAsia" w:hAnsiTheme="minorEastAsia" w:eastAsiaTheme="minorEastAsia"/>
          <w:sz w:val="21"/>
          <w:szCs w:val="21"/>
        </w:rPr>
        <w:t>（一）投资范围</w:t>
      </w:r>
      <w:r>
        <w:rPr>
          <w:rFonts w:asciiTheme="minorEastAsia" w:hAnsiTheme="minorEastAsia" w:eastAsiaTheme="minorEastAsia"/>
          <w:sz w:val="21"/>
          <w:szCs w:val="21"/>
        </w:rPr>
        <w:fldChar w:fldCharType="end"/>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fldChar w:fldCharType="begin">
          <w:ffData>
            <w:enabled/>
            <w:calcOnExit w:val="0"/>
            <w:textInput/>
          </w:ffData>
        </w:fldChar>
      </w:r>
      <w:r>
        <w:rPr>
          <w:rFonts w:hint="eastAsia" w:cs="Times New Roman" w:asciiTheme="minorEastAsia" w:hAnsiTheme="minorEastAsia" w:eastAsiaTheme="minorEastAsia"/>
          <w:sz w:val="21"/>
          <w:szCs w:val="21"/>
          <w:lang w:val="en-US" w:eastAsia="zh-CN"/>
        </w:rPr>
        <w:instrText xml:space="preserve">FORMTEXT</w:instrText>
      </w:r>
      <w:r>
        <w:rPr>
          <w:rFonts w:hint="eastAsia" w:cs="Times New Roman" w:asciiTheme="minorEastAsia" w:hAnsiTheme="minorEastAsia" w:eastAsiaTheme="minorEastAsia"/>
          <w:sz w:val="21"/>
          <w:szCs w:val="21"/>
          <w:lang w:val="en-US" w:eastAsia="zh-CN"/>
        </w:rPr>
        <w:fldChar w:fldCharType="separate"/>
      </w:r>
      <w:bookmarkStart w:id="6" w:name="Text125"/>
      <w:r>
        <w:rPr>
          <w:rFonts w:hint="default" w:cs="Times New Roman" w:asciiTheme="minorEastAsia" w:hAnsiTheme="minorEastAsia" w:eastAsiaTheme="minorEastAsia"/>
          <w:sz w:val="21"/>
          <w:szCs w:val="21"/>
          <w:lang w:val="en-US" w:eastAsia="zh-CN"/>
        </w:rPr>
        <w:fldChar w:fldCharType="begin">
          <w:ffData>
            <w:name w:val="Text125"/>
            <w:enabled/>
            <w:calcOnExit w:val="0"/>
            <w:textInput>
              <w:default w:val="本理财产品投资于固定收益类资产和固收类衍生品资产。其中："/>
            </w:textInput>
          </w:ffData>
        </w:fldChar>
      </w:r>
      <w:r>
        <w:rPr>
          <w:rFonts w:hint="default" w:cs="Times New Roman" w:asciiTheme="minorEastAsia" w:hAnsiTheme="minorEastAsia" w:eastAsiaTheme="minorEastAsia"/>
          <w:sz w:val="21"/>
          <w:szCs w:val="21"/>
          <w:lang w:val="en-US" w:eastAsia="zh-CN"/>
        </w:rPr>
        <w:instrText xml:space="preserve">FORMTEXT</w:instrText>
      </w:r>
      <w:r>
        <w:rPr>
          <w:rFonts w:hint="default" w:cs="Times New Roman" w:asciiTheme="minorEastAsia" w:hAnsiTheme="minorEastAsia" w:eastAsiaTheme="minorEastAsia"/>
          <w:sz w:val="21"/>
          <w:szCs w:val="21"/>
          <w:lang w:val="en-US" w:eastAsia="zh-CN"/>
        </w:rPr>
        <w:fldChar w:fldCharType="separate"/>
      </w:r>
      <w:r>
        <w:rPr>
          <w:rFonts w:hint="default" w:cs="Times New Roman" w:asciiTheme="minorEastAsia" w:hAnsiTheme="minorEastAsia" w:eastAsiaTheme="minorEastAsia"/>
          <w:sz w:val="21"/>
          <w:szCs w:val="21"/>
          <w:lang w:val="en-US" w:eastAsia="zh-CN"/>
        </w:rPr>
        <w:t>本理财产品投资于固定收益类资产。其中：</w:t>
      </w:r>
      <w:r>
        <w:rPr>
          <w:rFonts w:hint="default" w:cs="Times New Roman" w:asciiTheme="minorEastAsia" w:hAnsiTheme="minorEastAsia" w:eastAsiaTheme="minorEastAsia"/>
          <w:sz w:val="21"/>
          <w:szCs w:val="21"/>
          <w:lang w:val="en-US" w:eastAsia="zh-CN"/>
        </w:rPr>
        <w:fldChar w:fldCharType="end"/>
      </w:r>
      <w:bookmarkEnd w:id="6"/>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固定收益类资产：银行存款、大额存单、货币市场工具、国债、地方政府债券、中央银行票据、政府机构债券、金融债券、同业存单、公司信用类债券、次级债、二级资本债、可转换债券、可交换债券、在银行间市场和证券交易所市场发行的资产支持证券、应纳入债权类资产的永续债等；固定收益类公募基金；投资于上述资产的资产管理计划和信托计划。</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fldChar w:fldCharType="end"/>
      </w:r>
      <w:r>
        <w:rPr>
          <w:rFonts w:hint="eastAsia" w:cs="Times New Roman" w:asciiTheme="minorEastAsia" w:hAnsiTheme="minorEastAsia" w:eastAsiaTheme="minorEastAsia"/>
          <w:sz w:val="21"/>
          <w:szCs w:val="21"/>
          <w:lang w:val="en-US" w:eastAsia="zh-CN"/>
        </w:rPr>
        <w:fldChar w:fldCharType="begin">
          <w:ffData>
            <w:enabled/>
            <w:calcOnExit w:val="0"/>
            <w:textInput>
              <w:default w:val="（二）投资比例"/>
            </w:textInput>
          </w:ffData>
        </w:fldChar>
      </w:r>
      <w:r>
        <w:rPr>
          <w:rFonts w:hint="eastAsia" w:cs="Times New Roman" w:asciiTheme="minorEastAsia" w:hAnsiTheme="minorEastAsia" w:eastAsiaTheme="minorEastAsia"/>
          <w:sz w:val="21"/>
          <w:szCs w:val="21"/>
          <w:lang w:val="en-US" w:eastAsia="zh-CN"/>
        </w:rPr>
        <w:instrText xml:space="preserve"> FORMTEXT </w:instrText>
      </w:r>
      <w:r>
        <w:rPr>
          <w:rFonts w:hint="eastAsia" w:cs="Times New Roman" w:asciiTheme="minorEastAsia" w:hAnsiTheme="minorEastAsia" w:eastAsiaTheme="minorEastAsia"/>
          <w:sz w:val="21"/>
          <w:szCs w:val="21"/>
          <w:lang w:val="en-US" w:eastAsia="zh-CN"/>
        </w:rPr>
        <w:fldChar w:fldCharType="separate"/>
      </w:r>
      <w:r>
        <w:rPr>
          <w:rFonts w:hint="eastAsia" w:cs="Times New Roman" w:asciiTheme="minorEastAsia" w:hAnsiTheme="minorEastAsia" w:eastAsiaTheme="minorEastAsia"/>
          <w:sz w:val="21"/>
          <w:szCs w:val="21"/>
          <w:lang w:val="en-US" w:eastAsia="zh-CN"/>
        </w:rPr>
        <w:t>（二）投资比例</w:t>
      </w:r>
      <w:r>
        <w:rPr>
          <w:rFonts w:hint="eastAsia" w:cs="Times New Roman" w:asciiTheme="minorEastAsia" w:hAnsiTheme="minorEastAsia" w:eastAsiaTheme="minorEastAsia"/>
          <w:sz w:val="21"/>
          <w:szCs w:val="21"/>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kern w:val="2"/>
          <w:sz w:val="21"/>
          <w:szCs w:val="21"/>
          <w:lang w:val="en-US" w:eastAsia="zh-CN" w:bidi="ar-SA"/>
        </w:rPr>
        <w:fldChar w:fldCharType="begin">
          <w:ffData>
            <w:name w:val="Text5"/>
            <w:enabled/>
            <w:calcOnExit w:val="0"/>
            <w:textInput>
              <w:default w:val="1.固定收益类资产＝100%"/>
            </w:textInput>
          </w:ffData>
        </w:fldChar>
      </w:r>
      <w:r>
        <w:rPr>
          <w:rFonts w:hint="eastAsia" w:cs="Times New Roman" w:asciiTheme="minorEastAsia" w:hAnsiTheme="minorEastAsia" w:eastAsiaTheme="minorEastAsia"/>
          <w:kern w:val="2"/>
          <w:sz w:val="21"/>
          <w:szCs w:val="21"/>
          <w:lang w:val="en-US" w:eastAsia="zh-CN" w:bidi="ar-SA"/>
        </w:rPr>
        <w:instrText xml:space="preserve">FORMTEXT</w:instrText>
      </w:r>
      <w:r>
        <w:rPr>
          <w:rFonts w:hint="eastAsia" w:cs="Times New Roman" w:asciiTheme="minorEastAsia" w:hAnsiTheme="minorEastAsia" w:eastAsiaTheme="minorEastAsia"/>
          <w:kern w:val="2"/>
          <w:sz w:val="21"/>
          <w:szCs w:val="21"/>
          <w:lang w:val="en-US" w:eastAsia="zh-CN" w:bidi="ar-SA"/>
        </w:rPr>
        <w:fldChar w:fldCharType="separate"/>
      </w:r>
      <w:r>
        <w:rPr>
          <w:rFonts w:hint="eastAsia" w:cs="Times New Roman" w:asciiTheme="minorEastAsia" w:hAnsiTheme="minorEastAsia" w:eastAsiaTheme="minorEastAsia"/>
          <w:kern w:val="2"/>
          <w:sz w:val="21"/>
          <w:szCs w:val="21"/>
          <w:lang w:val="en-US" w:eastAsia="zh-CN" w:bidi="ar-SA"/>
        </w:rPr>
        <w:t>1.固定收益类资产＝100%</w:t>
      </w:r>
      <w:r>
        <w:rPr>
          <w:rFonts w:hint="eastAsia" w:cs="Times New Roman" w:asciiTheme="minorEastAsia" w:hAnsiTheme="minorEastAsia" w:eastAsiaTheme="minorEastAsia"/>
          <w:kern w:val="2"/>
          <w:sz w:val="21"/>
          <w:szCs w:val="21"/>
          <w:lang w:val="en-US" w:eastAsia="zh-CN" w:bidi="ar-SA"/>
        </w:rPr>
        <w:fldChar w:fldCharType="end"/>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default" w:cs="仿宋" w:asciiTheme="minorEastAsia" w:hAnsiTheme="minorEastAsia" w:eastAsiaTheme="minorEastAsia"/>
          <w:b/>
          <w:bCs w:val="0"/>
          <w:sz w:val="21"/>
          <w:szCs w:val="21"/>
          <w:lang w:val="en-US"/>
        </w:rPr>
      </w:pPr>
      <w:r>
        <w:rPr>
          <w:rFonts w:hint="eastAsia" w:cs="仿宋" w:asciiTheme="minorEastAsia" w:hAnsiTheme="minorEastAsia" w:eastAsiaTheme="minorEastAsia"/>
          <w:b/>
          <w:bCs w:val="0"/>
          <w:sz w:val="21"/>
          <w:szCs w:val="21"/>
          <w:lang w:val="en-US" w:eastAsia="zh-CN"/>
        </w:rPr>
        <w:t>四、增加产品投资限制条款</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cs="仿宋" w:asciiTheme="minorEastAsia" w:hAnsiTheme="minorEastAsia" w:eastAsiaTheme="minorEastAsia"/>
          <w:bCs/>
          <w:sz w:val="21"/>
          <w:szCs w:val="21"/>
          <w:lang w:val="en-US" w:eastAsia="zh-CN"/>
        </w:rPr>
      </w:pPr>
      <w:r>
        <w:rPr>
          <w:rFonts w:hint="eastAsia" w:asciiTheme="minorEastAsia" w:hAnsiTheme="minorEastAsia" w:eastAsiaTheme="minorEastAsia"/>
          <w:sz w:val="21"/>
          <w:szCs w:val="21"/>
          <w:lang w:val="en-US" w:eastAsia="zh-CN"/>
        </w:rPr>
        <w:t>根据产品实际运作需要，拟在产品合同增加对于本理财产品所投资的债券资产发行主体评级的相关约定，同时明确产品不投资于非标准化债权类资产，新增的投资限制条款如下：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仿宋" w:asciiTheme="minorEastAsia" w:hAnsiTheme="minorEastAsia" w:eastAsiaTheme="minorEastAsia"/>
          <w:bCs/>
          <w:sz w:val="21"/>
          <w:szCs w:val="21"/>
          <w:lang w:val="en-US" w:eastAsia="zh-CN"/>
        </w:rPr>
      </w:pPr>
      <w:bookmarkStart w:id="7" w:name="Text5"/>
      <w:r>
        <w:rPr>
          <w:rFonts w:hint="eastAsia" w:cs="仿宋" w:asciiTheme="minorEastAsia" w:hAnsiTheme="minorEastAsia" w:eastAsiaTheme="minorEastAsia"/>
          <w:bCs/>
          <w:sz w:val="21"/>
          <w:szCs w:val="21"/>
          <w:lang w:val="en-US" w:eastAsia="zh-CN"/>
        </w:rPr>
        <w:fldChar w:fldCharType="begin">
          <w:ffData>
            <w:name w:val="Text5"/>
            <w:enabled/>
            <w:calcOnExit w:val="0"/>
            <w:textInput/>
          </w:ffData>
        </w:fldChar>
      </w:r>
      <w:r>
        <w:rPr>
          <w:rFonts w:hint="eastAsia" w:cs="仿宋" w:asciiTheme="minorEastAsia" w:hAnsiTheme="minorEastAsia" w:eastAsiaTheme="minorEastAsia"/>
          <w:bCs/>
          <w:sz w:val="21"/>
          <w:szCs w:val="21"/>
          <w:lang w:val="en-US" w:eastAsia="zh-CN"/>
        </w:rPr>
        <w:instrText xml:space="preserve">FORMTEXT</w:instrText>
      </w:r>
      <w:r>
        <w:rPr>
          <w:rFonts w:hint="eastAsia" w:cs="仿宋" w:asciiTheme="minorEastAsia" w:hAnsiTheme="minorEastAsia" w:eastAsiaTheme="minorEastAsia"/>
          <w:bCs/>
          <w:sz w:val="21"/>
          <w:szCs w:val="21"/>
          <w:lang w:val="en-US" w:eastAsia="zh-CN"/>
        </w:rPr>
        <w:fldChar w:fldCharType="separate"/>
      </w:r>
      <w:r>
        <w:rPr>
          <w:rFonts w:hint="eastAsia" w:cs="仿宋" w:asciiTheme="minorEastAsia" w:hAnsiTheme="minorEastAsia" w:eastAsiaTheme="minorEastAsia"/>
          <w:bCs/>
          <w:sz w:val="21"/>
          <w:szCs w:val="21"/>
          <w:lang w:val="en-US" w:eastAsia="zh-CN"/>
        </w:rPr>
        <w:t>1.本理财产品所投资的资产或资产组合均严格经过民生理财有限责任公司审批流程审批和筛选，在投资时达到可投资标准。除本说明书特别约定外，本产品拟投资的各类债券发行主体评级或外部债项评级均在AA+（含）以上；投资于发行主体评级或外部债项评级为AAA的各类债券比例不低于债券总持仓的70%；投资于单只发行主体评级或外部债项评级为AA+的债券市值不超过产品净资产的5%；投资于单只发行主体评级或外部债项评级为AAA的债券市值不超过产品净资产的10%。</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仿宋" w:asciiTheme="minorEastAsia" w:hAnsiTheme="minorEastAsia" w:eastAsiaTheme="minorEastAsia"/>
          <w:bCs/>
          <w:sz w:val="21"/>
          <w:szCs w:val="21"/>
          <w:lang w:val="en-US" w:eastAsia="zh-CN"/>
        </w:rPr>
        <w:t>2.本理财产品不投资于非标准化债权类资产。</w:t>
      </w:r>
      <w:r>
        <w:rPr>
          <w:rFonts w:hint="eastAsia" w:cs="仿宋" w:asciiTheme="minorEastAsia" w:hAnsiTheme="minorEastAsia" w:eastAsiaTheme="minorEastAsia"/>
          <w:bCs/>
          <w:sz w:val="21"/>
          <w:szCs w:val="21"/>
          <w:lang w:val="en-US" w:eastAsia="zh-CN"/>
        </w:rPr>
        <w:fldChar w:fldCharType="end"/>
      </w:r>
      <w:bookmarkEnd w:id="7"/>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default" w:cs="Times New Roman" w:asciiTheme="minorEastAsia" w:hAnsiTheme="minorEastAsia" w:eastAsiaTheme="minorEastAsia"/>
          <w:b/>
          <w:bCs/>
          <w:sz w:val="21"/>
          <w:szCs w:val="21"/>
          <w:lang w:val="en-US" w:eastAsia="zh-CN"/>
        </w:rPr>
      </w:pPr>
      <w:r>
        <w:rPr>
          <w:rFonts w:hint="eastAsia" w:cs="Times New Roman" w:asciiTheme="minorEastAsia" w:hAnsiTheme="minorEastAsia" w:eastAsiaTheme="minorEastAsia"/>
          <w:b/>
          <w:bCs/>
          <w:sz w:val="21"/>
          <w:szCs w:val="21"/>
          <w:lang w:val="en-US" w:eastAsia="zh-CN"/>
        </w:rPr>
        <w:t>五、更新产品代理销售机构信息</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为满足投资者的投资需求，自</w:t>
      </w:r>
      <w:bookmarkStart w:id="8" w:name="XX机构"/>
      <w:r>
        <w:rPr>
          <w:rFonts w:hint="eastAsia" w:cs="Times New Roman" w:asciiTheme="minorEastAsia" w:hAnsiTheme="minorEastAsia" w:eastAsiaTheme="minorEastAsia"/>
          <w:kern w:val="2"/>
          <w:sz w:val="21"/>
          <w:szCs w:val="21"/>
          <w:lang w:val="en-US" w:eastAsia="zh-CN" w:bidi="ar-SA"/>
        </w:rPr>
        <w:fldChar w:fldCharType="begin">
          <w:ffData>
            <w:name w:val="XX机构"/>
            <w:enabled/>
            <w:calcOnExit w:val="0"/>
            <w:textInput>
              <w:default w:val="2025年4月15日（含）"/>
            </w:textInput>
          </w:ffData>
        </w:fldChar>
      </w:r>
      <w:r>
        <w:rPr>
          <w:rFonts w:hint="eastAsia" w:cs="Times New Roman" w:asciiTheme="minorEastAsia" w:hAnsiTheme="minorEastAsia" w:eastAsiaTheme="minorEastAsia"/>
          <w:kern w:val="2"/>
          <w:sz w:val="21"/>
          <w:szCs w:val="21"/>
          <w:lang w:val="en-US" w:eastAsia="zh-CN" w:bidi="ar-SA"/>
        </w:rPr>
        <w:instrText xml:space="preserve">FORMTEXT</w:instrText>
      </w:r>
      <w:r>
        <w:rPr>
          <w:rFonts w:hint="eastAsia" w:cs="Times New Roman" w:asciiTheme="minorEastAsia" w:hAnsiTheme="minorEastAsia" w:eastAsiaTheme="minorEastAsia"/>
          <w:kern w:val="2"/>
          <w:sz w:val="21"/>
          <w:szCs w:val="21"/>
          <w:lang w:val="en-US" w:eastAsia="zh-CN" w:bidi="ar-SA"/>
        </w:rPr>
        <w:fldChar w:fldCharType="separate"/>
      </w:r>
      <w:r>
        <w:rPr>
          <w:rFonts w:hint="eastAsia" w:cs="Times New Roman" w:asciiTheme="minorEastAsia" w:hAnsiTheme="minorEastAsia" w:eastAsiaTheme="minorEastAsia"/>
          <w:kern w:val="2"/>
          <w:sz w:val="21"/>
          <w:szCs w:val="21"/>
          <w:lang w:val="en-US" w:eastAsia="zh-CN" w:bidi="ar-SA"/>
        </w:rPr>
        <w:t>2025年4月15日（含）</w:t>
      </w:r>
      <w:r>
        <w:rPr>
          <w:rFonts w:hint="eastAsia" w:cs="Times New Roman" w:asciiTheme="minorEastAsia" w:hAnsiTheme="minorEastAsia" w:eastAsiaTheme="minorEastAsia"/>
          <w:kern w:val="2"/>
          <w:sz w:val="21"/>
          <w:szCs w:val="21"/>
          <w:lang w:val="en-US" w:eastAsia="zh-CN" w:bidi="ar-SA"/>
        </w:rPr>
        <w:fldChar w:fldCharType="end"/>
      </w:r>
      <w:bookmarkEnd w:id="8"/>
      <w:r>
        <w:rPr>
          <w:rFonts w:hint="eastAsia" w:cs="Times New Roman" w:asciiTheme="minorEastAsia" w:hAnsiTheme="minorEastAsia" w:eastAsiaTheme="minorEastAsia"/>
          <w:sz w:val="21"/>
          <w:szCs w:val="21"/>
          <w:lang w:val="en-US" w:eastAsia="zh-CN"/>
        </w:rPr>
        <w:t>起，</w:t>
      </w:r>
      <w:bookmarkStart w:id="9" w:name="FileSave"/>
      <w:r>
        <w:rPr>
          <w:rFonts w:hint="eastAsia" w:cs="Times New Roman" w:asciiTheme="minorEastAsia" w:hAnsiTheme="minorEastAsia" w:eastAsiaTheme="minorEastAsia"/>
          <w:kern w:val="2"/>
          <w:sz w:val="21"/>
          <w:szCs w:val="21"/>
          <w:lang w:val="en-US" w:eastAsia="zh-CN" w:bidi="ar-SA"/>
        </w:rPr>
        <w:fldChar w:fldCharType="begin">
          <w:ffData>
            <w:name w:val="FileSave"/>
            <w:enabled/>
            <w:calcOnExit w:val="0"/>
            <w:textInput>
              <w:default w:val="民生理财富竹固收14天持有期3号理财产品E、F份额"/>
            </w:textInput>
          </w:ffData>
        </w:fldChar>
      </w:r>
      <w:r>
        <w:rPr>
          <w:rFonts w:hint="eastAsia" w:cs="Times New Roman" w:asciiTheme="minorEastAsia" w:hAnsiTheme="minorEastAsia" w:eastAsiaTheme="minorEastAsia"/>
          <w:kern w:val="2"/>
          <w:sz w:val="21"/>
          <w:szCs w:val="21"/>
          <w:lang w:val="en-US" w:eastAsia="zh-CN" w:bidi="ar-SA"/>
        </w:rPr>
        <w:instrText xml:space="preserve">FORMTEXT</w:instrText>
      </w:r>
      <w:r>
        <w:rPr>
          <w:rFonts w:hint="eastAsia" w:cs="Times New Roman" w:asciiTheme="minorEastAsia" w:hAnsiTheme="minorEastAsia" w:eastAsiaTheme="minorEastAsia"/>
          <w:kern w:val="2"/>
          <w:sz w:val="21"/>
          <w:szCs w:val="21"/>
          <w:lang w:val="en-US" w:eastAsia="zh-CN" w:bidi="ar-SA"/>
        </w:rPr>
        <w:fldChar w:fldCharType="separate"/>
      </w:r>
      <w:r>
        <w:rPr>
          <w:rFonts w:hint="eastAsia" w:cs="Times New Roman" w:asciiTheme="minorEastAsia" w:hAnsiTheme="minorEastAsia" w:eastAsiaTheme="minorEastAsia"/>
          <w:kern w:val="2"/>
          <w:sz w:val="21"/>
          <w:szCs w:val="21"/>
          <w:lang w:val="en-US" w:eastAsia="zh-CN" w:bidi="ar-SA"/>
        </w:rPr>
        <w:t>民生理财富竹固收14天持有期3号理财产品E、F份额</w:t>
      </w:r>
      <w:r>
        <w:rPr>
          <w:rFonts w:hint="eastAsia" w:cs="Times New Roman" w:asciiTheme="minorEastAsia" w:hAnsiTheme="minorEastAsia" w:eastAsiaTheme="minorEastAsia"/>
          <w:kern w:val="2"/>
          <w:sz w:val="21"/>
          <w:szCs w:val="21"/>
          <w:lang w:val="en-US" w:eastAsia="zh-CN" w:bidi="ar-SA"/>
        </w:rPr>
        <w:fldChar w:fldCharType="end"/>
      </w:r>
      <w:bookmarkEnd w:id="9"/>
      <w:r>
        <w:rPr>
          <w:rFonts w:hint="eastAsia" w:cs="Times New Roman" w:asciiTheme="minorEastAsia" w:hAnsiTheme="minorEastAsia" w:eastAsiaTheme="minorEastAsia"/>
          <w:sz w:val="21"/>
          <w:szCs w:val="21"/>
          <w:lang w:val="en-US" w:eastAsia="zh-CN"/>
        </w:rPr>
        <w:t>将</w:t>
      </w:r>
      <w:bookmarkStart w:id="10" w:name="正文"/>
      <w:r>
        <w:rPr>
          <w:rFonts w:hint="eastAsia" w:cs="Times New Roman" w:asciiTheme="minorEastAsia" w:hAnsiTheme="minorEastAsia" w:eastAsiaTheme="minorEastAsia"/>
          <w:sz w:val="21"/>
          <w:szCs w:val="21"/>
          <w:lang w:val="en-US" w:eastAsia="zh-CN"/>
        </w:rPr>
        <w:t>增加</w:t>
      </w:r>
      <w:r>
        <w:rPr>
          <w:rFonts w:hint="eastAsia" w:cs="Times New Roman" w:asciiTheme="minorEastAsia" w:hAnsiTheme="minorEastAsia" w:eastAsiaTheme="minorEastAsia"/>
          <w:sz w:val="21"/>
          <w:szCs w:val="21"/>
          <w:lang w:val="en-US" w:eastAsia="zh-CN"/>
        </w:rPr>
        <w:fldChar w:fldCharType="begin">
          <w:ffData>
            <w:name w:val="正文"/>
            <w:enabled/>
            <w:calcOnExit w:val="0"/>
            <w:textInput>
              <w:default w:val="招商银行股份有限公司"/>
            </w:textInput>
          </w:ffData>
        </w:fldChar>
      </w:r>
      <w:r>
        <w:rPr>
          <w:rFonts w:hint="eastAsia" w:cs="Times New Roman" w:asciiTheme="minorEastAsia" w:hAnsiTheme="minorEastAsia" w:eastAsiaTheme="minorEastAsia"/>
          <w:sz w:val="21"/>
          <w:szCs w:val="21"/>
          <w:lang w:val="en-US" w:eastAsia="zh-CN"/>
        </w:rPr>
        <w:instrText xml:space="preserve">FORMTEXT</w:instrText>
      </w:r>
      <w:r>
        <w:rPr>
          <w:rFonts w:hint="eastAsia" w:cs="Times New Roman" w:asciiTheme="minorEastAsia" w:hAnsiTheme="minorEastAsia" w:eastAsiaTheme="minorEastAsia"/>
          <w:sz w:val="21"/>
          <w:szCs w:val="21"/>
          <w:lang w:val="en-US" w:eastAsia="zh-CN"/>
        </w:rPr>
        <w:fldChar w:fldCharType="separate"/>
      </w:r>
      <w:r>
        <w:rPr>
          <w:rFonts w:hint="eastAsia" w:cs="Times New Roman" w:asciiTheme="minorEastAsia" w:hAnsiTheme="minorEastAsia" w:eastAsiaTheme="minorEastAsia"/>
          <w:sz w:val="21"/>
          <w:szCs w:val="21"/>
          <w:lang w:val="en-US" w:eastAsia="zh-CN"/>
        </w:rPr>
        <w:t>招商银行股份有限公司</w:t>
      </w:r>
      <w:r>
        <w:rPr>
          <w:rFonts w:hint="eastAsia" w:cs="Times New Roman" w:asciiTheme="minorEastAsia" w:hAnsiTheme="minorEastAsia" w:eastAsiaTheme="minorEastAsia"/>
          <w:sz w:val="21"/>
          <w:szCs w:val="21"/>
          <w:lang w:val="en-US" w:eastAsia="zh-CN"/>
        </w:rPr>
        <w:fldChar w:fldCharType="end"/>
      </w:r>
      <w:bookmarkEnd w:id="10"/>
      <w:r>
        <w:rPr>
          <w:rFonts w:hint="eastAsia" w:cs="Times New Roman" w:asciiTheme="minorEastAsia" w:hAnsiTheme="minorEastAsia" w:eastAsiaTheme="minorEastAsia"/>
          <w:sz w:val="21"/>
          <w:szCs w:val="21"/>
          <w:lang w:val="en-US" w:eastAsia="zh-CN"/>
        </w:rPr>
        <w:t>作为本理财产品的代理销售机构，</w:t>
      </w:r>
      <w:bookmarkStart w:id="11" w:name="Text6"/>
      <w:r>
        <w:rPr>
          <w:rFonts w:hint="eastAsia" w:cs="Times New Roman" w:asciiTheme="minorEastAsia" w:hAnsiTheme="minorEastAsia" w:eastAsiaTheme="minorEastAsia"/>
          <w:kern w:val="2"/>
          <w:sz w:val="21"/>
          <w:szCs w:val="21"/>
          <w:lang w:val="en-US" w:eastAsia="zh-CN" w:bidi="ar-SA"/>
        </w:rPr>
        <w:fldChar w:fldCharType="begin">
          <w:ffData>
            <w:name w:val="Text6"/>
            <w:enabled/>
            <w:calcOnExit w:val="0"/>
            <w:textInput>
              <w:default w:val="其中，E份额产品代码：FBAE32253E，招商银行销售代码：MSPB0102；F份额产品代码：FBAE32253F，招商银行销售代码：MS040204。"/>
            </w:textInput>
          </w:ffData>
        </w:fldChar>
      </w:r>
      <w:r>
        <w:rPr>
          <w:rFonts w:hint="eastAsia" w:cs="Times New Roman" w:asciiTheme="minorEastAsia" w:hAnsiTheme="minorEastAsia" w:eastAsiaTheme="minorEastAsia"/>
          <w:kern w:val="2"/>
          <w:sz w:val="21"/>
          <w:szCs w:val="21"/>
          <w:lang w:val="en-US" w:eastAsia="zh-CN" w:bidi="ar-SA"/>
        </w:rPr>
        <w:instrText xml:space="preserve">FORMTEXT</w:instrText>
      </w:r>
      <w:r>
        <w:rPr>
          <w:rFonts w:hint="eastAsia" w:cs="Times New Roman" w:asciiTheme="minorEastAsia" w:hAnsiTheme="minorEastAsia" w:eastAsiaTheme="minorEastAsia"/>
          <w:kern w:val="2"/>
          <w:sz w:val="21"/>
          <w:szCs w:val="21"/>
          <w:lang w:val="en-US" w:eastAsia="zh-CN" w:bidi="ar-SA"/>
        </w:rPr>
        <w:fldChar w:fldCharType="separate"/>
      </w:r>
      <w:r>
        <w:rPr>
          <w:rFonts w:hint="eastAsia" w:cs="Times New Roman" w:asciiTheme="minorEastAsia" w:hAnsiTheme="minorEastAsia" w:eastAsiaTheme="minorEastAsia"/>
          <w:kern w:val="2"/>
          <w:sz w:val="21"/>
          <w:szCs w:val="21"/>
          <w:lang w:val="en-US" w:eastAsia="zh-CN" w:bidi="ar-SA"/>
        </w:rPr>
        <w:t>其中，E份额产品代码：FBAE32253E，招商银行销售代码：MSPB0102；F份额产品代码：FBAE32253F，招商银行销售代码：MS040204。</w:t>
      </w:r>
      <w:r>
        <w:rPr>
          <w:rFonts w:hint="eastAsia" w:cs="Times New Roman" w:asciiTheme="minorEastAsia" w:hAnsiTheme="minorEastAsia" w:eastAsiaTheme="minorEastAsia"/>
          <w:kern w:val="2"/>
          <w:sz w:val="21"/>
          <w:szCs w:val="21"/>
          <w:lang w:val="en-US" w:eastAsia="zh-CN" w:bidi="ar-SA"/>
        </w:rPr>
        <w:fldChar w:fldCharType="end"/>
      </w:r>
      <w:bookmarkEnd w:id="11"/>
      <w:r>
        <w:rPr>
          <w:rFonts w:hint="eastAsia" w:cs="Times New Roman" w:asciiTheme="minorEastAsia" w:hAnsiTheme="minorEastAsia" w:eastAsiaTheme="minorEastAsia"/>
          <w:sz w:val="21"/>
          <w:szCs w:val="21"/>
          <w:lang w:val="en-US" w:eastAsia="zh-CN"/>
        </w:rPr>
        <w:t>更新后的代理销售机构基本信息如下：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fldChar w:fldCharType="begin">
          <w:ffData>
            <w:name w:val="Text44"/>
            <w:enabled/>
            <w:calcOnExit w:val="0"/>
            <w:textInput>
              <w:default w:val="机构名称：广东南粤银行股份有限公司"/>
            </w:textInput>
          </w:ffData>
        </w:fldChar>
      </w:r>
      <w:r>
        <w:rPr>
          <w:rFonts w:hint="eastAsia" w:cs="Times New Roman" w:asciiTheme="minorEastAsia" w:hAnsiTheme="minorEastAsia" w:eastAsiaTheme="minorEastAsia"/>
          <w:sz w:val="21"/>
          <w:szCs w:val="21"/>
          <w:lang w:val="en-US" w:eastAsia="zh-CN"/>
        </w:rPr>
        <w:instrText xml:space="preserve">FORMTEXT</w:instrText>
      </w:r>
      <w:r>
        <w:rPr>
          <w:rFonts w:hint="eastAsia" w:cs="Times New Roman" w:asciiTheme="minorEastAsia" w:hAnsiTheme="minorEastAsia" w:eastAsiaTheme="minorEastAsia"/>
          <w:sz w:val="21"/>
          <w:szCs w:val="21"/>
          <w:lang w:val="en-US" w:eastAsia="zh-CN"/>
        </w:rPr>
        <w:fldChar w:fldCharType="separate"/>
      </w:r>
      <w:r>
        <w:rPr>
          <w:rFonts w:hint="eastAsia" w:cs="Times New Roman" w:asciiTheme="minorEastAsia" w:hAnsiTheme="minorEastAsia" w:eastAsiaTheme="minorEastAsia"/>
          <w:sz w:val="21"/>
          <w:szCs w:val="21"/>
          <w:lang w:val="en-US" w:eastAsia="zh-CN"/>
        </w:rPr>
        <w:t>机构名称：广东南粤银行股份有限公司</w:t>
      </w:r>
      <w:r>
        <w:rPr>
          <w:rFonts w:hint="eastAsia" w:cs="Times New Roman" w:asciiTheme="minorEastAsia" w:hAnsiTheme="minorEastAsia" w:eastAsiaTheme="minorEastAsia"/>
          <w:sz w:val="21"/>
          <w:szCs w:val="21"/>
          <w:lang w:val="en-US" w:eastAsia="zh-CN"/>
        </w:rPr>
        <w:fldChar w:fldCharType="end"/>
      </w:r>
      <w:bookmarkStart w:id="16" w:name="_GoBack"/>
      <w:bookmarkEnd w:id="16"/>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fldChar w:fldCharType="begin">
          <w:ffData>
            <w:name w:val="Text44"/>
            <w:enabled/>
            <w:calcOnExit w:val="0"/>
            <w:textInput>
              <w:default w:val="注册地址：广东省湛江市湛江经济技术开发区乐山路27号财富汇金融中心1层01、02号商铺、2层01号商铺、3层01号商铺、39-45层办公室"/>
            </w:textInput>
          </w:ffData>
        </w:fldChar>
      </w:r>
      <w:r>
        <w:rPr>
          <w:rFonts w:hint="eastAsia" w:cs="Times New Roman" w:asciiTheme="minorEastAsia" w:hAnsiTheme="minorEastAsia" w:eastAsiaTheme="minorEastAsia"/>
          <w:sz w:val="21"/>
          <w:szCs w:val="21"/>
          <w:lang w:val="en-US" w:eastAsia="zh-CN"/>
        </w:rPr>
        <w:instrText xml:space="preserve">FORMTEXT</w:instrText>
      </w:r>
      <w:r>
        <w:rPr>
          <w:rFonts w:hint="eastAsia" w:cs="Times New Roman" w:asciiTheme="minorEastAsia" w:hAnsiTheme="minorEastAsia" w:eastAsiaTheme="minorEastAsia"/>
          <w:sz w:val="21"/>
          <w:szCs w:val="21"/>
          <w:lang w:val="en-US" w:eastAsia="zh-CN"/>
        </w:rPr>
        <w:fldChar w:fldCharType="separate"/>
      </w:r>
      <w:r>
        <w:rPr>
          <w:rFonts w:hint="eastAsia" w:cs="Times New Roman" w:asciiTheme="minorEastAsia" w:hAnsiTheme="minorEastAsia" w:eastAsiaTheme="minorEastAsia"/>
          <w:sz w:val="21"/>
          <w:szCs w:val="21"/>
          <w:lang w:val="en-US" w:eastAsia="zh-CN"/>
        </w:rPr>
        <w:t>注册地址：广东省湛江市湛江经济技术开发区乐山路27号财富汇金融中心1层01、02号商铺、2层01号商铺、3层01号商铺、39-45层办公室</w:t>
      </w:r>
      <w:r>
        <w:rPr>
          <w:rFonts w:hint="eastAsia" w:cs="Times New Roman" w:asciiTheme="minorEastAsia" w:hAnsiTheme="minorEastAsia" w:eastAsiaTheme="minorEastAsia"/>
          <w:sz w:val="21"/>
          <w:szCs w:val="21"/>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fldChar w:fldCharType="begin">
          <w:ffData>
            <w:name w:val="Text87"/>
            <w:enabled/>
            <w:calcOnExit w:val="0"/>
            <w:textInput>
              <w:default w:val="官方网站：www.gdnybank.com"/>
            </w:textInput>
          </w:ffData>
        </w:fldChar>
      </w:r>
      <w:r>
        <w:rPr>
          <w:rFonts w:hint="eastAsia" w:cs="Times New Roman" w:asciiTheme="minorEastAsia" w:hAnsiTheme="minorEastAsia" w:eastAsiaTheme="minorEastAsia"/>
          <w:sz w:val="21"/>
          <w:szCs w:val="21"/>
          <w:lang w:val="en-US" w:eastAsia="zh-CN"/>
        </w:rPr>
        <w:instrText xml:space="preserve">FORMTEXT</w:instrText>
      </w:r>
      <w:r>
        <w:rPr>
          <w:rFonts w:hint="eastAsia" w:cs="Times New Roman" w:asciiTheme="minorEastAsia" w:hAnsiTheme="minorEastAsia" w:eastAsiaTheme="minorEastAsia"/>
          <w:sz w:val="21"/>
          <w:szCs w:val="21"/>
          <w:lang w:val="en-US" w:eastAsia="zh-CN"/>
        </w:rPr>
        <w:fldChar w:fldCharType="separate"/>
      </w:r>
      <w:r>
        <w:rPr>
          <w:rFonts w:hint="eastAsia" w:cs="Times New Roman" w:asciiTheme="minorEastAsia" w:hAnsiTheme="minorEastAsia" w:eastAsiaTheme="minorEastAsia"/>
          <w:sz w:val="21"/>
          <w:szCs w:val="21"/>
          <w:lang w:val="en-US" w:eastAsia="zh-CN"/>
        </w:rPr>
        <w:t>官方网站：www.gdnybank.com</w:t>
      </w:r>
      <w:r>
        <w:rPr>
          <w:rFonts w:hint="eastAsia" w:cs="Times New Roman" w:asciiTheme="minorEastAsia" w:hAnsiTheme="minorEastAsia" w:eastAsiaTheme="minorEastAsia"/>
          <w:sz w:val="21"/>
          <w:szCs w:val="21"/>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asciiTheme="minorEastAsia" w:hAnsiTheme="minorEastAsia" w:eastAsiaTheme="minorEastAsia"/>
          <w:sz w:val="21"/>
          <w:szCs w:val="21"/>
          <w:lang w:val="en-US" w:eastAsia="zh-CN"/>
        </w:rPr>
      </w:pPr>
      <w:bookmarkStart w:id="12" w:name="Text87"/>
      <w:r>
        <w:rPr>
          <w:rFonts w:hint="eastAsia" w:cs="Times New Roman" w:asciiTheme="minorEastAsia" w:hAnsiTheme="minorEastAsia" w:eastAsiaTheme="minorEastAsia"/>
          <w:sz w:val="21"/>
          <w:szCs w:val="21"/>
          <w:lang w:val="en-US" w:eastAsia="zh-CN"/>
        </w:rPr>
        <w:fldChar w:fldCharType="begin">
          <w:ffData>
            <w:name w:val="Text87"/>
            <w:enabled/>
            <w:calcOnExit w:val="0"/>
            <w:textInput>
              <w:default w:val="客户服务热线：4000961818（全国） 961818（广东）"/>
            </w:textInput>
          </w:ffData>
        </w:fldChar>
      </w:r>
      <w:r>
        <w:rPr>
          <w:rFonts w:hint="eastAsia" w:cs="Times New Roman" w:asciiTheme="minorEastAsia" w:hAnsiTheme="minorEastAsia" w:eastAsiaTheme="minorEastAsia"/>
          <w:sz w:val="21"/>
          <w:szCs w:val="21"/>
          <w:lang w:val="en-US" w:eastAsia="zh-CN"/>
        </w:rPr>
        <w:instrText xml:space="preserve">FORMTEXT</w:instrText>
      </w:r>
      <w:r>
        <w:rPr>
          <w:rFonts w:hint="eastAsia" w:cs="Times New Roman" w:asciiTheme="minorEastAsia" w:hAnsiTheme="minorEastAsia" w:eastAsiaTheme="minorEastAsia"/>
          <w:sz w:val="21"/>
          <w:szCs w:val="21"/>
          <w:lang w:val="en-US" w:eastAsia="zh-CN"/>
        </w:rPr>
        <w:fldChar w:fldCharType="separate"/>
      </w:r>
      <w:r>
        <w:rPr>
          <w:rFonts w:hint="eastAsia" w:cs="Times New Roman" w:asciiTheme="minorEastAsia" w:hAnsiTheme="minorEastAsia" w:eastAsiaTheme="minorEastAsia"/>
          <w:sz w:val="21"/>
          <w:szCs w:val="21"/>
          <w:lang w:val="en-US" w:eastAsia="zh-CN"/>
        </w:rPr>
        <w:t>客户服务热线：4000961818（全国） 961818（广东）</w:t>
      </w:r>
      <w:r>
        <w:rPr>
          <w:rFonts w:hint="eastAsia" w:cs="Times New Roman" w:asciiTheme="minorEastAsia" w:hAnsiTheme="minorEastAsia" w:eastAsiaTheme="minorEastAsia"/>
          <w:sz w:val="21"/>
          <w:szCs w:val="21"/>
          <w:lang w:val="en-US" w:eastAsia="zh-CN"/>
        </w:rPr>
        <w:fldChar w:fldCharType="end"/>
      </w:r>
      <w:bookmarkEnd w:id="12"/>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fldChar w:fldCharType="begin">
          <w:ffData>
            <w:name w:val="Text136"/>
            <w:enabled/>
            <w:calcOnExit w:val="0"/>
            <w:textInput/>
          </w:ffData>
        </w:fldChar>
      </w:r>
      <w:bookmarkStart w:id="13" w:name="Text136"/>
      <w:r>
        <w:rPr>
          <w:rFonts w:hint="eastAsia" w:cs="Times New Roman" w:asciiTheme="minorEastAsia" w:hAnsiTheme="minorEastAsia" w:eastAsiaTheme="minorEastAsia"/>
          <w:sz w:val="21"/>
          <w:szCs w:val="21"/>
          <w:lang w:val="en-US" w:eastAsia="zh-CN"/>
        </w:rPr>
        <w:instrText xml:space="preserve">FORMTEXT</w:instrText>
      </w:r>
      <w:r>
        <w:rPr>
          <w:rFonts w:hint="eastAsia" w:cs="Times New Roman" w:asciiTheme="minorEastAsia" w:hAnsiTheme="minorEastAsia" w:eastAsiaTheme="minorEastAsia"/>
          <w:sz w:val="21"/>
          <w:szCs w:val="21"/>
          <w:lang w:val="en-US" w:eastAsia="zh-CN"/>
        </w:rPr>
        <w:fldChar w:fldCharType="separate"/>
      </w:r>
      <w:r>
        <w:rPr>
          <w:rFonts w:hint="default" w:cs="Times New Roman" w:asciiTheme="minorEastAsia" w:hAnsiTheme="minorEastAsia" w:eastAsiaTheme="minorEastAsia"/>
          <w:sz w:val="21"/>
          <w:szCs w:val="21"/>
          <w:lang w:val="en-US" w:eastAsia="zh-CN"/>
        </w:rPr>
        <w:t>机构名称：招商银行股份有限公司</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asciiTheme="minorEastAsia" w:hAnsiTheme="minorEastAsia" w:eastAsiaTheme="minorEastAsia"/>
          <w:sz w:val="21"/>
          <w:szCs w:val="21"/>
          <w:lang w:val="en-US" w:eastAsia="zh-CN"/>
        </w:rPr>
      </w:pPr>
      <w:r>
        <w:rPr>
          <w:rFonts w:hint="default" w:cs="Times New Roman" w:asciiTheme="minorEastAsia" w:hAnsiTheme="minorEastAsia" w:eastAsiaTheme="minorEastAsia"/>
          <w:sz w:val="21"/>
          <w:szCs w:val="21"/>
          <w:lang w:val="en-US" w:eastAsia="zh-CN"/>
        </w:rPr>
        <w:t>注册地址：深圳市福田区深南大道7088号招商银行大厦</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asciiTheme="minorEastAsia" w:hAnsiTheme="minorEastAsia" w:eastAsiaTheme="minorEastAsia"/>
          <w:sz w:val="21"/>
          <w:szCs w:val="21"/>
          <w:lang w:val="en-US" w:eastAsia="zh-CN"/>
        </w:rPr>
      </w:pPr>
      <w:r>
        <w:rPr>
          <w:rFonts w:hint="default" w:cs="Times New Roman" w:asciiTheme="minorEastAsia" w:hAnsiTheme="minorEastAsia" w:eastAsiaTheme="minorEastAsia"/>
          <w:sz w:val="21"/>
          <w:szCs w:val="21"/>
          <w:lang w:val="en-US" w:eastAsia="zh-CN"/>
        </w:rPr>
        <w:t>官方网站：www.cmbchina.com</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asciiTheme="minorEastAsia" w:hAnsiTheme="minorEastAsia" w:eastAsiaTheme="minorEastAsia"/>
          <w:sz w:val="21"/>
          <w:szCs w:val="21"/>
          <w:lang w:val="en-US" w:eastAsia="zh-CN"/>
        </w:rPr>
      </w:pPr>
      <w:r>
        <w:rPr>
          <w:rFonts w:hint="default" w:cs="Times New Roman" w:asciiTheme="minorEastAsia" w:hAnsiTheme="minorEastAsia" w:eastAsiaTheme="minorEastAsia"/>
          <w:sz w:val="21"/>
          <w:szCs w:val="21"/>
          <w:lang w:val="en-US" w:eastAsia="zh-CN"/>
        </w:rPr>
        <w:t>客户服务热线：95555</w:t>
      </w:r>
      <w:r>
        <w:rPr>
          <w:rFonts w:hint="eastAsia" w:cs="Times New Roman" w:asciiTheme="minorEastAsia" w:hAnsiTheme="minorEastAsia" w:eastAsiaTheme="minorEastAsia"/>
          <w:sz w:val="21"/>
          <w:szCs w:val="21"/>
          <w:lang w:val="en-US" w:eastAsia="zh-CN"/>
        </w:rPr>
        <w:fldChar w:fldCharType="end"/>
      </w:r>
      <w:bookmarkEnd w:id="13"/>
    </w:p>
    <w:p>
      <w:pPr>
        <w:keepLines w:val="0"/>
        <w:pageBreakBefore w:val="0"/>
        <w:kinsoku/>
        <w:wordWrap/>
        <w:overflowPunct/>
        <w:topLinePunct w:val="0"/>
        <w:bidi w:val="0"/>
        <w:snapToGrid/>
        <w:spacing w:line="360" w:lineRule="auto"/>
        <w:ind w:right="0" w:rightChars="0" w:firstLine="422" w:firstLineChars="200"/>
        <w:textAlignment w:val="auto"/>
        <w:rPr>
          <w:rFonts w:hint="eastAsia"/>
          <w:b/>
          <w:bCs/>
          <w:highlight w:val="none"/>
          <w:lang w:bidi="ar"/>
        </w:rPr>
      </w:pPr>
      <w:r>
        <w:rPr>
          <w:rFonts w:hint="eastAsia"/>
          <w:b/>
          <w:bCs/>
          <w:highlight w:val="none"/>
          <w:lang w:bidi="ar"/>
        </w:rPr>
        <w:fldChar w:fldCharType="begin">
          <w:ffData>
            <w:name w:val="Text7"/>
            <w:enabled/>
            <w:calcOnExit w:val="0"/>
            <w:textInput/>
          </w:ffData>
        </w:fldChar>
      </w:r>
      <w:bookmarkStart w:id="14" w:name="Text7"/>
      <w:r>
        <w:rPr>
          <w:rFonts w:hint="eastAsia"/>
          <w:b/>
          <w:bCs/>
          <w:highlight w:val="none"/>
          <w:lang w:bidi="ar"/>
        </w:rPr>
        <w:instrText xml:space="preserve">FORMTEXT</w:instrText>
      </w:r>
      <w:r>
        <w:rPr>
          <w:rFonts w:hint="eastAsia"/>
          <w:b/>
          <w:bCs/>
          <w:highlight w:val="none"/>
          <w:lang w:bidi="ar"/>
        </w:rPr>
        <w:fldChar w:fldCharType="separate"/>
      </w:r>
      <w:r>
        <w:rPr>
          <w:rFonts w:hint="default"/>
          <w:b/>
          <w:bCs/>
          <w:highlight w:val="none"/>
          <w:lang w:val="en-US" w:bidi="ar"/>
        </w:rPr>
        <w:t>     </w:t>
      </w:r>
      <w:r>
        <w:rPr>
          <w:rFonts w:hint="eastAsia"/>
          <w:b/>
          <w:bCs/>
          <w:highlight w:val="none"/>
          <w:lang w:bidi="ar"/>
        </w:rPr>
        <w:fldChar w:fldCharType="end"/>
      </w:r>
      <w:bookmarkEnd w:id="14"/>
    </w:p>
    <w:p>
      <w:pPr>
        <w:keepLines w:val="0"/>
        <w:pageBreakBefore w:val="0"/>
        <w:kinsoku/>
        <w:wordWrap/>
        <w:overflowPunct/>
        <w:topLinePunct w:val="0"/>
        <w:bidi w:val="0"/>
        <w:snapToGrid/>
        <w:spacing w:line="360" w:lineRule="auto"/>
        <w:ind w:right="0" w:rightChars="0" w:firstLine="420" w:firstLineChars="200"/>
        <w:textAlignment w:val="auto"/>
        <w:rPr>
          <w:rFonts w:hint="default" w:cs="Times New Roman" w:asciiTheme="minorEastAsia" w:hAnsiTheme="minorEastAsia" w:eastAsiaTheme="minorEastAsia"/>
          <w:sz w:val="21"/>
          <w:szCs w:val="21"/>
          <w:lang w:val="en-US" w:eastAsia="zh-CN"/>
        </w:rPr>
      </w:pPr>
      <w:r>
        <w:rPr>
          <w:rFonts w:hint="eastAsia"/>
          <w:b w:val="0"/>
          <w:bCs w:val="0"/>
          <w:highlight w:val="none"/>
          <w:lang w:bidi="ar"/>
        </w:rPr>
        <w:fldChar w:fldCharType="begin">
          <w:ffData>
            <w:name w:val="Text87"/>
            <w:enabled/>
            <w:calcOnExit w:val="0"/>
            <w:textInput/>
          </w:ffData>
        </w:fldChar>
      </w:r>
      <w:r>
        <w:rPr>
          <w:rFonts w:hint="eastAsia"/>
          <w:b w:val="0"/>
          <w:bCs w:val="0"/>
          <w:highlight w:val="none"/>
          <w:lang w:bidi="ar"/>
        </w:rPr>
        <w:instrText xml:space="preserve">FORMTEXT</w:instrText>
      </w:r>
      <w:r>
        <w:rPr>
          <w:rFonts w:hint="eastAsia"/>
          <w:b w:val="0"/>
          <w:bCs w:val="0"/>
          <w:highlight w:val="none"/>
          <w:lang w:bidi="ar"/>
        </w:rPr>
        <w:fldChar w:fldCharType="separate"/>
      </w:r>
      <w:r>
        <w:rPr>
          <w:rFonts w:hint="default"/>
          <w:b w:val="0"/>
          <w:bCs w:val="0"/>
          <w:highlight w:val="none"/>
          <w:lang w:val="en-US" w:bidi="ar"/>
        </w:rPr>
        <w:t>     </w:t>
      </w:r>
      <w:r>
        <w:rPr>
          <w:rFonts w:hint="eastAsia"/>
          <w:b w:val="0"/>
          <w:bCs w:val="0"/>
          <w:highlight w:val="none"/>
          <w:lang w:bidi="ar"/>
        </w:rPr>
        <w:fldChar w:fldCharType="end"/>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eastAsia="宋体" w:cs="宋体"/>
          <w:b w:val="0"/>
          <w:bCs/>
          <w:kern w:val="2"/>
          <w:sz w:val="21"/>
          <w:szCs w:val="21"/>
          <w:lang w:val="en-US" w:eastAsia="zh-CN" w:bidi="ar-SA"/>
        </w:rPr>
        <w:t>有关修改详见管理人更新后的《理财产品风险揭示书》《理财产品说明书》《理财产品投资者权益须知》及《理财产品投资协议书》</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sz w:val="21"/>
          <w:szCs w:val="21"/>
          <w:lang w:val="en-US" w:eastAsia="zh-CN"/>
        </w:rPr>
        <w:t>以上调整不会对本产品的实际投资运作产生影响，</w:t>
      </w:r>
      <w:r>
        <w:rPr>
          <w:rFonts w:hint="eastAsia" w:ascii="宋体" w:hAnsi="宋体" w:eastAsia="宋体" w:cs="宋体"/>
          <w:sz w:val="21"/>
          <w:szCs w:val="21"/>
          <w:lang w:val="en-US" w:eastAsia="zh-CN"/>
        </w:rPr>
        <w:t>投资者可在每个产品开放日通过代理销售机构办理相关业务</w:t>
      </w:r>
      <w:r>
        <w:rPr>
          <w:rFonts w:hint="eastAsia" w:ascii="宋体" w:hAnsi="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感谢您一直以来对民生理财有限责任公司的支持！敬请关注民生理财正在热销的理财产品。</w:t>
      </w:r>
    </w:p>
    <w:p>
      <w:pPr>
        <w:pStyle w:val="10"/>
        <w:keepNext w:val="0"/>
        <w:keepLines w:val="0"/>
        <w:pageBreakBefore w:val="0"/>
        <w:kinsoku/>
        <w:wordWrap/>
        <w:overflowPunct/>
        <w:topLinePunct w:val="0"/>
        <w:autoSpaceDE/>
        <w:autoSpaceDN/>
        <w:bidi w:val="0"/>
        <w:adjustRightInd/>
        <w:snapToGrid/>
        <w:spacing w:line="360" w:lineRule="auto"/>
        <w:ind w:firstLine="56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特此公告。</w:t>
      </w:r>
    </w:p>
    <w:p>
      <w:pPr>
        <w:pStyle w:val="10"/>
        <w:keepNext w:val="0"/>
        <w:keepLines w:val="0"/>
        <w:pageBreakBefore w:val="0"/>
        <w:kinsoku/>
        <w:wordWrap/>
        <w:overflowPunct/>
        <w:topLinePunct w:val="0"/>
        <w:autoSpaceDE/>
        <w:autoSpaceDN/>
        <w:bidi w:val="0"/>
        <w:adjustRightInd/>
        <w:snapToGrid/>
        <w:spacing w:line="360" w:lineRule="auto"/>
        <w:textAlignment w:val="auto"/>
        <w:rPr>
          <w:rFonts w:cs="仿宋" w:asciiTheme="minorEastAsia" w:hAnsiTheme="minorEastAsia" w:eastAsiaTheme="minorEastAsia"/>
          <w:sz w:val="21"/>
          <w:szCs w:val="21"/>
        </w:rPr>
      </w:pPr>
    </w:p>
    <w:p>
      <w:pPr>
        <w:pStyle w:val="10"/>
        <w:keepNext w:val="0"/>
        <w:keepLines w:val="0"/>
        <w:pageBreakBefore w:val="0"/>
        <w:kinsoku/>
        <w:wordWrap/>
        <w:overflowPunct/>
        <w:topLinePunct w:val="0"/>
        <w:autoSpaceDE/>
        <w:autoSpaceDN/>
        <w:bidi w:val="0"/>
        <w:adjustRightInd/>
        <w:snapToGrid/>
        <w:spacing w:line="360" w:lineRule="auto"/>
        <w:jc w:val="right"/>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民生理财有限责任公司</w:t>
      </w:r>
    </w:p>
    <w:p>
      <w:pPr>
        <w:pStyle w:val="10"/>
        <w:keepNext w:val="0"/>
        <w:keepLines w:val="0"/>
        <w:pageBreakBefore w:val="0"/>
        <w:kinsoku/>
        <w:wordWrap/>
        <w:overflowPunct/>
        <w:topLinePunct w:val="0"/>
        <w:autoSpaceDE/>
        <w:autoSpaceDN/>
        <w:bidi w:val="0"/>
        <w:adjustRightInd/>
        <w:snapToGrid/>
        <w:spacing w:line="360" w:lineRule="auto"/>
        <w:jc w:val="right"/>
        <w:textAlignment w:val="auto"/>
        <w:rPr>
          <w:rFonts w:cs="Times New Roman" w:asciiTheme="minorEastAsia" w:hAnsiTheme="minorEastAsia" w:eastAsiaTheme="minorEastAsia"/>
          <w:kern w:val="2"/>
          <w:sz w:val="21"/>
          <w:szCs w:val="21"/>
        </w:rPr>
      </w:pPr>
      <w:bookmarkStart w:id="15" w:name="Text8"/>
      <w:r>
        <w:rPr>
          <w:rFonts w:cs="Times New Roman" w:asciiTheme="minorEastAsia" w:hAnsiTheme="minorEastAsia" w:eastAsiaTheme="minorEastAsia"/>
          <w:kern w:val="2"/>
          <w:sz w:val="21"/>
          <w:szCs w:val="21"/>
          <w:lang w:val="en-US" w:eastAsia="zh-CN" w:bidi="ar-SA"/>
        </w:rPr>
        <w:fldChar w:fldCharType="begin">
          <w:ffData>
            <w:name w:val="Text8"/>
            <w:enabled/>
            <w:calcOnExit w:val="0"/>
            <w:textInput>
              <w:default w:val="2025年4月10日"/>
            </w:textInput>
          </w:ffData>
        </w:fldChar>
      </w:r>
      <w:r>
        <w:rPr>
          <w:rFonts w:cs="Times New Roman" w:asciiTheme="minorEastAsia" w:hAnsiTheme="minorEastAsia" w:eastAsiaTheme="minorEastAsia"/>
          <w:kern w:val="2"/>
          <w:sz w:val="21"/>
          <w:szCs w:val="21"/>
          <w:lang w:val="en-US" w:eastAsia="zh-CN" w:bidi="ar-SA"/>
        </w:rPr>
        <w:instrText xml:space="preserve">FORMTEXT</w:instrText>
      </w:r>
      <w:r>
        <w:rPr>
          <w:rFonts w:cs="Times New Roman" w:asciiTheme="minorEastAsia" w:hAnsiTheme="minorEastAsia" w:eastAsiaTheme="minorEastAsia"/>
          <w:kern w:val="2"/>
          <w:sz w:val="21"/>
          <w:szCs w:val="21"/>
          <w:lang w:val="en-US" w:eastAsia="zh-CN" w:bidi="ar-SA"/>
        </w:rPr>
        <w:fldChar w:fldCharType="separate"/>
      </w:r>
      <w:r>
        <w:rPr>
          <w:rFonts w:cs="Times New Roman" w:asciiTheme="minorEastAsia" w:hAnsiTheme="minorEastAsia" w:eastAsiaTheme="minorEastAsia"/>
          <w:kern w:val="2"/>
          <w:sz w:val="21"/>
          <w:szCs w:val="21"/>
          <w:lang w:val="en-US" w:eastAsia="zh-CN" w:bidi="ar-SA"/>
        </w:rPr>
        <w:t>2025年4月10日</w:t>
      </w:r>
      <w:r>
        <w:rPr>
          <w:rFonts w:cs="Times New Roman" w:asciiTheme="minorEastAsia" w:hAnsiTheme="minorEastAsia" w:eastAsiaTheme="minorEastAsia"/>
          <w:kern w:val="2"/>
          <w:sz w:val="21"/>
          <w:szCs w:val="21"/>
          <w:lang w:val="en-US" w:eastAsia="zh-CN" w:bidi="ar-SA"/>
        </w:rPr>
        <w:fldChar w:fldCharType="end"/>
      </w:r>
      <w:bookmarkEnd w:id="15"/>
    </w:p>
    <w:p>
      <w:pPr>
        <w:pStyle w:val="10"/>
        <w:spacing w:line="540" w:lineRule="atLeast"/>
        <w:jc w:val="right"/>
        <w:rPr>
          <w:rFonts w:cs="Times New Roman" w:asciiTheme="minorEastAsia" w:hAnsiTheme="minorEastAsia" w:eastAsiaTheme="minorEastAsia"/>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F5"/>
    <w:rsid w:val="000476E4"/>
    <w:rsid w:val="000E5420"/>
    <w:rsid w:val="001C541F"/>
    <w:rsid w:val="001F04D5"/>
    <w:rsid w:val="002A5885"/>
    <w:rsid w:val="00392524"/>
    <w:rsid w:val="0062058E"/>
    <w:rsid w:val="00713E00"/>
    <w:rsid w:val="007E51E1"/>
    <w:rsid w:val="007F0CF5"/>
    <w:rsid w:val="00AC27CA"/>
    <w:rsid w:val="00BF246D"/>
    <w:rsid w:val="00C7782F"/>
    <w:rsid w:val="00CA3DB1"/>
    <w:rsid w:val="00CC6727"/>
    <w:rsid w:val="00D01542"/>
    <w:rsid w:val="00F3260A"/>
    <w:rsid w:val="030F09AF"/>
    <w:rsid w:val="05347AD2"/>
    <w:rsid w:val="05CB0295"/>
    <w:rsid w:val="06655073"/>
    <w:rsid w:val="08275217"/>
    <w:rsid w:val="0A6D3AAC"/>
    <w:rsid w:val="0BA00B5F"/>
    <w:rsid w:val="0D307569"/>
    <w:rsid w:val="0F101C83"/>
    <w:rsid w:val="13D209C0"/>
    <w:rsid w:val="145357CE"/>
    <w:rsid w:val="145C6999"/>
    <w:rsid w:val="175A4F5C"/>
    <w:rsid w:val="17CC230C"/>
    <w:rsid w:val="185632B7"/>
    <w:rsid w:val="19D24A40"/>
    <w:rsid w:val="1AA4758C"/>
    <w:rsid w:val="1C2721F1"/>
    <w:rsid w:val="1C85102B"/>
    <w:rsid w:val="1F860F84"/>
    <w:rsid w:val="1FE92264"/>
    <w:rsid w:val="20536FB9"/>
    <w:rsid w:val="21F850E3"/>
    <w:rsid w:val="240A497C"/>
    <w:rsid w:val="24D1520C"/>
    <w:rsid w:val="25C1601B"/>
    <w:rsid w:val="25D078E2"/>
    <w:rsid w:val="264C248B"/>
    <w:rsid w:val="26C7447F"/>
    <w:rsid w:val="26E304A2"/>
    <w:rsid w:val="27C11C87"/>
    <w:rsid w:val="281377F4"/>
    <w:rsid w:val="282947F3"/>
    <w:rsid w:val="28AC2371"/>
    <w:rsid w:val="294A14FA"/>
    <w:rsid w:val="2D104B23"/>
    <w:rsid w:val="30A714B4"/>
    <w:rsid w:val="31A04A78"/>
    <w:rsid w:val="31FB7608"/>
    <w:rsid w:val="341B270C"/>
    <w:rsid w:val="37085F28"/>
    <w:rsid w:val="3771784D"/>
    <w:rsid w:val="38466C54"/>
    <w:rsid w:val="3C3D0051"/>
    <w:rsid w:val="3D4E4889"/>
    <w:rsid w:val="3DD46D58"/>
    <w:rsid w:val="3E240874"/>
    <w:rsid w:val="3E257D01"/>
    <w:rsid w:val="3FF25841"/>
    <w:rsid w:val="43505534"/>
    <w:rsid w:val="448C255B"/>
    <w:rsid w:val="47CA5719"/>
    <w:rsid w:val="49B45094"/>
    <w:rsid w:val="4CAA3D66"/>
    <w:rsid w:val="4CB4682F"/>
    <w:rsid w:val="4D1E7B13"/>
    <w:rsid w:val="52441AE7"/>
    <w:rsid w:val="530B573F"/>
    <w:rsid w:val="5808024E"/>
    <w:rsid w:val="584A55DA"/>
    <w:rsid w:val="58A13F6B"/>
    <w:rsid w:val="59FE204F"/>
    <w:rsid w:val="5C3B12A9"/>
    <w:rsid w:val="5CCD537D"/>
    <w:rsid w:val="5CD03480"/>
    <w:rsid w:val="5D8764E9"/>
    <w:rsid w:val="608C237F"/>
    <w:rsid w:val="6142577F"/>
    <w:rsid w:val="62077CBC"/>
    <w:rsid w:val="641C1EF0"/>
    <w:rsid w:val="649B5961"/>
    <w:rsid w:val="65461FDF"/>
    <w:rsid w:val="6571624E"/>
    <w:rsid w:val="661D1C23"/>
    <w:rsid w:val="66A20705"/>
    <w:rsid w:val="673533A0"/>
    <w:rsid w:val="68101B70"/>
    <w:rsid w:val="6B52734E"/>
    <w:rsid w:val="6CC514F0"/>
    <w:rsid w:val="6CEA29ED"/>
    <w:rsid w:val="6D20367C"/>
    <w:rsid w:val="6D3A1056"/>
    <w:rsid w:val="6EC868EA"/>
    <w:rsid w:val="6EDF073E"/>
    <w:rsid w:val="6EDF4F45"/>
    <w:rsid w:val="6F952C46"/>
    <w:rsid w:val="6FBE07A3"/>
    <w:rsid w:val="70E61A7D"/>
    <w:rsid w:val="71DA188E"/>
    <w:rsid w:val="72396872"/>
    <w:rsid w:val="729F1A9A"/>
    <w:rsid w:val="74661472"/>
    <w:rsid w:val="76635464"/>
    <w:rsid w:val="78715728"/>
    <w:rsid w:val="78827FE6"/>
    <w:rsid w:val="796C7E7C"/>
    <w:rsid w:val="79B75647"/>
    <w:rsid w:val="7B7E60AF"/>
    <w:rsid w:val="7D39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firstLine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rFonts w:cs="宋体"/>
      <w:kern w:val="0"/>
      <w:szCs w:val="21"/>
    </w:rPr>
  </w:style>
  <w:style w:type="character" w:customStyle="1" w:styleId="11">
    <w:name w:val="页眉 字符"/>
    <w:basedOn w:val="9"/>
    <w:link w:val="5"/>
    <w:qFormat/>
    <w:uiPriority w:val="0"/>
    <w:rPr>
      <w:rFonts w:ascii="Calibri" w:hAnsi="Calibri" w:eastAsia="宋体" w:cs="Times New Roman"/>
      <w:kern w:val="2"/>
      <w:sz w:val="18"/>
      <w:szCs w:val="18"/>
    </w:rPr>
  </w:style>
  <w:style w:type="character" w:customStyle="1" w:styleId="12">
    <w:name w:val="页脚 字符"/>
    <w:basedOn w:val="9"/>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Words>
  <Characters>1442</Characters>
  <Lines>12</Lines>
  <Paragraphs>3</Paragraphs>
  <TotalTime>1</TotalTime>
  <ScaleCrop>false</ScaleCrop>
  <LinksUpToDate>false</LinksUpToDate>
  <CharactersWithSpaces>1691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cmbc</dc:creator>
  <cp:lastModifiedBy>cmbc</cp:lastModifiedBy>
  <dcterms:modified xsi:type="dcterms:W3CDTF">2025-04-08T06:47:24Z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_KSOProductBuildMID">
    <vt:lpwstr>SKWMQ6GH79TA00HG9GR8QL0S7ZQ0OYYREF0XLJDXXGHRTDWTZ8BJQCJ7FSVHPC6RXNM6EOZGZH078LJJQFFARFFV8RZ0WIWBBSODPHB370F99C75F283EAF0B45A49C0E78BB8F1</vt:lpwstr>
  </property>
  <property fmtid="{D5CDD505-2E9C-101B-9397-08002B2CF9AE}" pid="4" name="_KSOProductBuildSID">
    <vt:lpwstr>CVWFI6GH79VQ0TTGQZRNYL057ZD0OYVREX06BJDBXFG8TEWTZRBR0CJWFYRTPD6RAUM6COLSZIX78HJJQFFTKFFN8RZMWI5BANOD0HB339BACB9A065FD660BF6F86FA86EF91D7</vt:lpwstr>
  </property>
  <property fmtid="{D5CDD505-2E9C-101B-9397-08002B2CF9AE}" pid="5" name="ICV">
    <vt:lpwstr>0C0BABE89C3F4762A998CFA42A98F07F</vt:lpwstr>
  </property>
</Properties>
</file>