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uto"/>
        <w:jc w:val="center"/>
        <w:outlineLvl w:val="0"/>
        <w:rPr>
          <w:rFonts w:ascii="华文中宋" w:hAnsi="华文中宋" w:eastAsia="华文中宋" w:cs="华文中宋"/>
          <w:b/>
          <w:bCs/>
          <w:kern w:val="0"/>
          <w:sz w:val="36"/>
          <w:szCs w:val="36"/>
        </w:rPr>
      </w:pPr>
      <w:r>
        <w:rPr>
          <w:rFonts w:hint="default" w:ascii="华文中宋" w:hAnsi="华文中宋" w:eastAsia="华文中宋" w:cs="华文中宋"/>
          <w:b/>
          <w:bCs/>
          <w:kern w:val="0"/>
          <w:sz w:val="36"/>
          <w:szCs w:val="36"/>
          <w:lang w:eastAsia="zh-CN"/>
        </w:rPr>
        <w:t>杭银理财幸福99添益（安享优选）7天持有期理财A款</w:t>
      </w:r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  <w:lang w:val="en-US" w:eastAsia="zh-CN"/>
        </w:rPr>
        <w:t>产品</w:t>
      </w:r>
      <w:bookmarkStart w:id="0" w:name="_GoBack"/>
      <w:bookmarkEnd w:id="0"/>
      <w:r>
        <w:rPr>
          <w:rFonts w:hint="eastAsia" w:ascii="华文中宋" w:hAnsi="华文中宋" w:eastAsia="华文中宋" w:cs="华文中宋"/>
          <w:b/>
          <w:bCs/>
          <w:kern w:val="0"/>
          <w:sz w:val="36"/>
          <w:szCs w:val="36"/>
        </w:rPr>
        <w:t>费用阶段性调整公告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为满足投资者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理财需求，更好地为投资者提供服务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杭银理财拟对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杭银理财幸福99添益（安享优选）7天持有期理财A款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/>
        </w:rPr>
        <w:t>的产品费用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进行阶段性调整，具体如下：</w:t>
      </w:r>
    </w:p>
    <w:tbl>
      <w:tblPr>
        <w:tblStyle w:val="5"/>
        <w:tblW w:w="8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1445"/>
        <w:gridCol w:w="1373"/>
        <w:gridCol w:w="1386"/>
        <w:gridCol w:w="1446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销售代码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费用类型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说明书约定的费率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调整后的费率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生效日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</w:rPr>
              <w:t>结束日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333333"/>
                <w:lang w:val="en-US" w:eastAsia="zh-CN"/>
              </w:rPr>
              <w:t>含</w:t>
            </w:r>
            <w:r>
              <w:rPr>
                <w:rFonts w:hint="eastAsia" w:ascii="仿宋_GB2312" w:hAnsi="仿宋_GB2312" w:eastAsia="仿宋_GB2312" w:cs="仿宋_GB2312"/>
                <w:color w:val="333333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720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TYGC7D2302A</w:t>
            </w:r>
          </w:p>
        </w:tc>
        <w:tc>
          <w:tcPr>
            <w:tcW w:w="1445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固定管理费</w:t>
            </w:r>
          </w:p>
        </w:tc>
        <w:tc>
          <w:tcPr>
            <w:tcW w:w="137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0.30%</w:t>
            </w:r>
          </w:p>
        </w:tc>
        <w:tc>
          <w:tcPr>
            <w:tcW w:w="138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0.15%</w:t>
            </w:r>
          </w:p>
        </w:tc>
        <w:tc>
          <w:tcPr>
            <w:tcW w:w="1446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2025-02-24</w:t>
            </w:r>
          </w:p>
        </w:tc>
        <w:tc>
          <w:tcPr>
            <w:tcW w:w="1513" w:type="dxa"/>
            <w:vAlign w:val="center"/>
          </w:tcPr>
          <w:p>
            <w:pPr>
              <w:pStyle w:val="3"/>
              <w:shd w:val="clear" w:color="auto" w:fill="FFFFFF"/>
              <w:jc w:val="center"/>
              <w:rPr>
                <w:rFonts w:ascii="仿宋_GB2312" w:hAnsi="仿宋_GB2312" w:eastAsia="仿宋_GB2312" w:cs="仿宋_GB2312"/>
                <w:color w:val="333333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lang w:eastAsia="zh-CN"/>
              </w:rPr>
              <w:t>2025-03-09</w:t>
            </w:r>
          </w:p>
        </w:tc>
      </w:tr>
    </w:tbl>
    <w:p>
      <w:pPr>
        <w:widowControl/>
        <w:spacing w:before="100" w:beforeAutospacing="1" w:after="100" w:afterAutospacing="1"/>
        <w:ind w:firstLine="560" w:firstLineChars="200"/>
        <w:jc w:val="left"/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后续若有调整，请以最新公告为准。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感谢您一直以来对杭银理财的支持，敬请继续关注杭银理财的理财产品。</w:t>
      </w:r>
    </w:p>
    <w:p>
      <w:pPr>
        <w:widowControl/>
        <w:spacing w:before="100" w:beforeAutospacing="1" w:after="100" w:afterAutospacing="1"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333333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>杭银理财有限责任公司</w:t>
      </w:r>
    </w:p>
    <w:p>
      <w:pPr>
        <w:widowControl/>
        <w:spacing w:before="100" w:beforeAutospacing="1" w:after="100" w:afterAutospacing="1"/>
        <w:ind w:firstLine="560" w:firstLineChars="200"/>
        <w:jc w:val="right"/>
        <w:rPr>
          <w:rFonts w:ascii="仿宋_GB2312" w:hAnsi="仿宋_GB2312" w:eastAsia="仿宋_GB2312" w:cs="仿宋_GB2312"/>
          <w:color w:val="0000F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</w:rPr>
        <w:t xml:space="preserve">                                  </w:t>
      </w:r>
      <w:r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eastAsia="zh-CN"/>
        </w:rPr>
        <w:t>2025年2月20日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YjRlZDVkMGNhZWM2ZDc0NWIwYmZiZDBhZDllMzMifQ=="/>
  </w:docVars>
  <w:rsids>
    <w:rsidRoot w:val="7B097FDB"/>
    <w:rsid w:val="002922F3"/>
    <w:rsid w:val="00936F91"/>
    <w:rsid w:val="00F13F70"/>
    <w:rsid w:val="097B1200"/>
    <w:rsid w:val="0C27016F"/>
    <w:rsid w:val="0C951B18"/>
    <w:rsid w:val="0E5218F4"/>
    <w:rsid w:val="12C05C95"/>
    <w:rsid w:val="179272F5"/>
    <w:rsid w:val="1B7156DA"/>
    <w:rsid w:val="1DDB1F45"/>
    <w:rsid w:val="21EF7EC3"/>
    <w:rsid w:val="23855271"/>
    <w:rsid w:val="23E9139B"/>
    <w:rsid w:val="262042C4"/>
    <w:rsid w:val="28FE4FFD"/>
    <w:rsid w:val="2A9B7EEB"/>
    <w:rsid w:val="2AAD7E4C"/>
    <w:rsid w:val="2DAC478B"/>
    <w:rsid w:val="2EF3355D"/>
    <w:rsid w:val="3122558A"/>
    <w:rsid w:val="31F16DE0"/>
    <w:rsid w:val="357F4616"/>
    <w:rsid w:val="365D0235"/>
    <w:rsid w:val="384635C2"/>
    <w:rsid w:val="3BDA699B"/>
    <w:rsid w:val="3DE81F93"/>
    <w:rsid w:val="430C62A5"/>
    <w:rsid w:val="438D6AF3"/>
    <w:rsid w:val="48AE7640"/>
    <w:rsid w:val="48B60138"/>
    <w:rsid w:val="4C401C66"/>
    <w:rsid w:val="4D975F11"/>
    <w:rsid w:val="4DFC7D00"/>
    <w:rsid w:val="4E386CB2"/>
    <w:rsid w:val="50A26328"/>
    <w:rsid w:val="51202DF8"/>
    <w:rsid w:val="54FD13A9"/>
    <w:rsid w:val="569A3030"/>
    <w:rsid w:val="59DA769E"/>
    <w:rsid w:val="5CCC5D32"/>
    <w:rsid w:val="619E18CE"/>
    <w:rsid w:val="64453FF8"/>
    <w:rsid w:val="64C4452C"/>
    <w:rsid w:val="66EF4CD2"/>
    <w:rsid w:val="671244D5"/>
    <w:rsid w:val="67BF728E"/>
    <w:rsid w:val="6B7D2BE9"/>
    <w:rsid w:val="733325D8"/>
    <w:rsid w:val="75507940"/>
    <w:rsid w:val="760179B3"/>
    <w:rsid w:val="79004989"/>
    <w:rsid w:val="7B097FDB"/>
    <w:rsid w:val="7D6C08F2"/>
    <w:rsid w:val="7DA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XDocReport_Hyperlink">
    <w:name w:val="Hyperlink"/>
    <!-- <w:basedOn w:val="Policepardfaut" /> -->
    <w:uiPriority w:val="99"/>
    <w:unhideWhenUsed/>
    <!-- <w:rsid w:val="00CB4FF3" /> -->
    <w:rPr>
      <w:color w:val="0000FF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96F98AEF.dotm</Template>
  <Pages>1</Pages>
  <Words>55</Words>
  <Characters>316</Characters>
  <Lines>2</Lines>
  <Paragraphs>1</Paragraphs>
  <TotalTime>0</TotalTime>
  <ScaleCrop>false</ScaleCrop>
  <LinksUpToDate>false</LinksUpToDate>
  <CharactersWithSpaces>370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2024-03-12T11:38:00Z</dcterms:created>
  <dc:creator>陈舒虹</dc:creator>
  <cp:lastModifiedBy>陈舒虹</cp:lastModifiedBy>
  <dcterms:modified xsi:type="dcterms:W3CDTF">2024-05-24T03:17:16Z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97E7EEED53A54652B024B934AFD422AC</vt:lpwstr>
  </property>
</Properties>
</file>