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4EA2"/>
          <w:sz w:val="32"/>
          <w:szCs w:val="32"/>
        </w:rPr>
        <w:t>杭银理财幸福99天添益（安享优选）1期理财</w:t>
      </w:r>
      <w:r>
        <w:rPr>
          <w:rFonts w:ascii="微软雅黑" w:hAnsi="微软雅黑" w:eastAsia="微软雅黑" w:cs="微软雅黑"/>
          <w:b/>
          <w:color w:val="004EA2"/>
          <w:sz w:val="32"/>
          <w:szCs w:val="32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32"/>
          <w:szCs w:val="32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32"/>
          <w:szCs w:val="32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32"/>
          <w:szCs w:val="32"/>
          <w:lang w:val="en-US" w:eastAsia="zh-CN"/>
        </w:rPr>
        <w:t>1D2201</w:t>
      </w:r>
      <w:r>
        <w:rPr>
          <w:rFonts w:ascii="微软雅黑" w:hAnsi="微软雅黑" w:eastAsia="微软雅黑" w:cs="微软雅黑"/>
          <w:b/>
          <w:color w:val="004EA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微软雅黑" w:hAnsi="微软雅黑" w:eastAsia="微软雅黑" w:cs="微软雅黑"/>
          <w:b/>
          <w:color w:val="004EA2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4EA2"/>
          <w:sz w:val="32"/>
          <w:szCs w:val="32"/>
          <w:lang w:val="en-US" w:eastAsia="zh-CN"/>
        </w:rPr>
        <w:t>合同调整</w:t>
      </w:r>
      <w:r>
        <w:rPr>
          <w:rFonts w:hint="eastAsia" w:ascii="微软雅黑" w:hAnsi="微软雅黑" w:eastAsia="微软雅黑" w:cs="微软雅黑"/>
          <w:b/>
          <w:color w:val="004EA2"/>
          <w:sz w:val="32"/>
          <w:szCs w:val="32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为满足投资者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理财需求，更好地为投资者提供服务，杭银理财幸福99天添益（安享优选）1期理财（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产品代码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TY</w:t>
      </w:r>
      <w:r>
        <w:rPr>
          <w:rFonts w:hint="eastAsia" w:ascii="仿宋" w:hAnsi="仿宋" w:eastAsia="仿宋" w:cs="仿宋"/>
          <w:sz w:val="32"/>
          <w:szCs w:val="32"/>
        </w:rPr>
        <w:t>G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1D2201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拟于2024年12月11日起增设I份额，并将C份额说明书销售服务费由0.10%调整为0.15%，具体情况请查阅产品合同文件。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杭银理财有限责任公司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00971F2"/>
    <w:rsid w:val="00DC74C8"/>
    <w:rsid w:val="0BC64809"/>
    <w:rsid w:val="0C2E5756"/>
    <w:rsid w:val="0ECF7E0B"/>
    <w:rsid w:val="100F125C"/>
    <w:rsid w:val="171D24B0"/>
    <w:rsid w:val="173F4D2D"/>
    <w:rsid w:val="17827C15"/>
    <w:rsid w:val="1D4568D6"/>
    <w:rsid w:val="210A5629"/>
    <w:rsid w:val="21C2339A"/>
    <w:rsid w:val="2B810EB9"/>
    <w:rsid w:val="34B30DDD"/>
    <w:rsid w:val="37C22A44"/>
    <w:rsid w:val="37D75059"/>
    <w:rsid w:val="3B2A42C8"/>
    <w:rsid w:val="3FB1218A"/>
    <w:rsid w:val="407E3CE3"/>
    <w:rsid w:val="441D67B3"/>
    <w:rsid w:val="50651D3E"/>
    <w:rsid w:val="556B4BBD"/>
    <w:rsid w:val="558E6FDB"/>
    <w:rsid w:val="5E0A6696"/>
    <w:rsid w:val="720D3B0B"/>
    <w:rsid w:val="75042A3C"/>
    <w:rsid w:val="77967BC8"/>
    <w:rsid w:val="77D433D2"/>
    <w:rsid w:val="79C20E50"/>
    <w:rsid w:val="7D26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高玉锦</cp:lastModifiedBy>
  <dcterms:modified xsi:type="dcterms:W3CDTF">2024-12-05T02:11:07Z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