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8787" w14:textId="3126FD29" w:rsidR="00A024A2" w:rsidRPr="00A024A2" w:rsidRDefault="00A024A2" w:rsidP="00A024A2">
      <w:pPr>
        <w:autoSpaceDE w:val="0"/>
        <w:autoSpaceDN w:val="0"/>
        <w:spacing w:line="360" w:lineRule="auto"/>
        <w:jc w:val="left"/>
        <w:rPr>
          <w:rFonts w:ascii="Arial Unicode MS" w:eastAsia="Arial Unicode MS" w:hAnsi="Arial Unicode MS" w:cs="Arial Unicode MS"/>
          <w:kern w:val="0"/>
          <w:sz w:val="22"/>
        </w:rPr>
      </w:pPr>
      <w:r w:rsidRPr="00A024A2">
        <w:rPr>
          <w:rFonts w:ascii="仿宋" w:eastAsia="仿宋" w:hAnsi="仿宋" w:cs="Arial Unicode MS"/>
          <w:b/>
          <w:kern w:val="0"/>
          <w:sz w:val="24"/>
          <w:szCs w:val="24"/>
        </w:rPr>
        <w:t>附件</w:t>
      </w:r>
      <w:r w:rsidRPr="00A024A2">
        <w:rPr>
          <w:rFonts w:ascii="仿宋" w:eastAsia="仿宋" w:hAnsi="仿宋" w:cs="Arial Unicode MS" w:hint="eastAsia"/>
          <w:b/>
          <w:kern w:val="0"/>
          <w:sz w:val="24"/>
          <w:szCs w:val="24"/>
        </w:rPr>
        <w:t>：广东南粤银行评估机构报价表</w:t>
      </w:r>
    </w:p>
    <w:p w14:paraId="03106ABE" w14:textId="77777777" w:rsidR="00A024A2" w:rsidRDefault="00A024A2" w:rsidP="00A024A2">
      <w:pPr>
        <w:autoSpaceDE w:val="0"/>
        <w:autoSpaceDN w:val="0"/>
        <w:spacing w:line="360" w:lineRule="auto"/>
        <w:ind w:left="198" w:right="500"/>
        <w:jc w:val="center"/>
        <w:rPr>
          <w:rFonts w:ascii="Microsoft JhengHei" w:hAnsi="Microsoft JhengHei" w:cs="Microsoft JhengHei"/>
          <w:b/>
          <w:bCs/>
          <w:kern w:val="0"/>
          <w:sz w:val="44"/>
          <w:szCs w:val="44"/>
        </w:rPr>
      </w:pPr>
    </w:p>
    <w:p w14:paraId="048C691C" w14:textId="27DBAA74" w:rsidR="00A024A2" w:rsidRPr="00A024A2" w:rsidRDefault="00A024A2" w:rsidP="00A024A2">
      <w:pPr>
        <w:autoSpaceDE w:val="0"/>
        <w:autoSpaceDN w:val="0"/>
        <w:spacing w:line="360" w:lineRule="auto"/>
        <w:ind w:left="198" w:right="500"/>
        <w:jc w:val="center"/>
        <w:rPr>
          <w:rFonts w:ascii="Microsoft JhengHei" w:hAnsi="Microsoft JhengHei" w:cs="Microsoft JhengHei" w:hint="eastAsia"/>
          <w:b/>
          <w:bCs/>
          <w:kern w:val="0"/>
          <w:sz w:val="44"/>
          <w:szCs w:val="44"/>
        </w:rPr>
      </w:pPr>
      <w:r w:rsidRPr="00A024A2">
        <w:rPr>
          <w:rFonts w:ascii="Microsoft JhengHei" w:eastAsia="Microsoft JhengHei" w:hAnsi="Microsoft JhengHei" w:cs="Microsoft JhengHei"/>
          <w:b/>
          <w:bCs/>
          <w:kern w:val="0"/>
          <w:sz w:val="44"/>
          <w:szCs w:val="44"/>
        </w:rPr>
        <w:t>广东南粤银行评估机构报价表</w:t>
      </w:r>
    </w:p>
    <w:p w14:paraId="5BD383D8" w14:textId="102FB501" w:rsidR="00A024A2" w:rsidRPr="00A024A2" w:rsidRDefault="00A024A2" w:rsidP="00A024A2">
      <w:pPr>
        <w:autoSpaceDE w:val="0"/>
        <w:autoSpaceDN w:val="0"/>
        <w:spacing w:line="360" w:lineRule="auto"/>
        <w:jc w:val="left"/>
        <w:rPr>
          <w:rFonts w:ascii="仿宋" w:eastAsia="仿宋" w:hAnsi="仿宋" w:cs="Arial Unicode MS"/>
          <w:kern w:val="0"/>
          <w:sz w:val="24"/>
          <w:szCs w:val="24"/>
          <w:u w:val="single"/>
        </w:rPr>
      </w:pPr>
      <w:r w:rsidRPr="00A024A2">
        <w:rPr>
          <w:rFonts w:ascii="仿宋" w:eastAsia="仿宋" w:hAnsi="仿宋" w:cs="Arial Unicode MS"/>
          <w:kern w:val="0"/>
          <w:sz w:val="24"/>
          <w:szCs w:val="24"/>
        </w:rPr>
        <w:t>评估名称：</w:t>
      </w:r>
      <w:r w:rsidRPr="00A024A2">
        <w:rPr>
          <w:rFonts w:ascii="仿宋" w:eastAsia="仿宋" w:hAnsi="仿宋" w:cs="Arial Unicode MS" w:hint="eastAsia"/>
          <w:kern w:val="0"/>
          <w:sz w:val="24"/>
          <w:szCs w:val="24"/>
          <w:u w:val="single"/>
        </w:rPr>
        <w:t xml:space="preserve"> </w:t>
      </w:r>
      <w:r w:rsidRPr="00A024A2">
        <w:rPr>
          <w:rFonts w:ascii="仿宋" w:eastAsia="仿宋" w:hAnsi="仿宋" w:cs="Arial Unicode MS"/>
          <w:kern w:val="0"/>
          <w:sz w:val="24"/>
          <w:szCs w:val="24"/>
          <w:u w:val="single"/>
        </w:rPr>
        <w:t xml:space="preserve">                        </w:t>
      </w:r>
    </w:p>
    <w:p w14:paraId="5C75D5C0" w14:textId="113FA508" w:rsidR="00A024A2" w:rsidRPr="00A024A2" w:rsidRDefault="00A024A2" w:rsidP="00A024A2">
      <w:pPr>
        <w:autoSpaceDE w:val="0"/>
        <w:autoSpaceDN w:val="0"/>
        <w:spacing w:line="360" w:lineRule="auto"/>
        <w:jc w:val="left"/>
        <w:rPr>
          <w:rFonts w:ascii="仿宋" w:eastAsia="仿宋" w:hAnsi="仿宋" w:cs="Arial Unicode MS"/>
          <w:kern w:val="0"/>
          <w:sz w:val="24"/>
          <w:szCs w:val="24"/>
          <w:u w:val="single"/>
        </w:rPr>
      </w:pPr>
      <w:r w:rsidRPr="00A024A2">
        <w:rPr>
          <w:rFonts w:ascii="仿宋" w:eastAsia="仿宋" w:hAnsi="仿宋" w:cs="Arial Unicode MS"/>
          <w:kern w:val="0"/>
          <w:sz w:val="24"/>
          <w:szCs w:val="24"/>
        </w:rPr>
        <w:t>业务联系人（</w:t>
      </w:r>
      <w:r w:rsidRPr="00A024A2">
        <w:rPr>
          <w:rFonts w:ascii="仿宋" w:eastAsia="仿宋" w:hAnsi="仿宋" w:cs="Arial Unicode MS" w:hint="eastAsia"/>
          <w:kern w:val="0"/>
          <w:sz w:val="24"/>
          <w:szCs w:val="24"/>
        </w:rPr>
        <w:t>授权代</w:t>
      </w:r>
      <w:r w:rsidR="00D33310" w:rsidRPr="00A024A2">
        <w:rPr>
          <w:rFonts w:ascii="仿宋" w:eastAsia="仿宋" w:hAnsi="仿宋" w:cs="Arial Unicode MS"/>
          <w:kern w:val="0"/>
          <w:sz w:val="24"/>
          <w:szCs w:val="24"/>
        </w:rPr>
        <w:t>机构</w:t>
      </w:r>
      <w:r w:rsidRPr="00A024A2">
        <w:rPr>
          <w:rFonts w:ascii="仿宋" w:eastAsia="仿宋" w:hAnsi="仿宋" w:cs="Arial Unicode MS" w:hint="eastAsia"/>
          <w:kern w:val="0"/>
          <w:sz w:val="24"/>
          <w:szCs w:val="24"/>
        </w:rPr>
        <w:t>表）：</w:t>
      </w:r>
      <w:r w:rsidRPr="00A024A2">
        <w:rPr>
          <w:rFonts w:ascii="仿宋" w:eastAsia="仿宋" w:hAnsi="仿宋" w:cs="Arial Unicode MS" w:hint="eastAsia"/>
          <w:kern w:val="0"/>
          <w:sz w:val="24"/>
          <w:szCs w:val="24"/>
          <w:u w:val="single"/>
        </w:rPr>
        <w:t xml:space="preserve"> </w:t>
      </w:r>
      <w:r w:rsidRPr="00A024A2">
        <w:rPr>
          <w:rFonts w:ascii="仿宋" w:eastAsia="仿宋" w:hAnsi="仿宋" w:cs="Arial Unicode MS"/>
          <w:kern w:val="0"/>
          <w:sz w:val="24"/>
          <w:szCs w:val="24"/>
          <w:u w:val="single"/>
        </w:rPr>
        <w:t xml:space="preserve">              </w:t>
      </w:r>
    </w:p>
    <w:p w14:paraId="2F961040" w14:textId="77777777" w:rsidR="00A024A2" w:rsidRPr="00A024A2" w:rsidRDefault="00A024A2" w:rsidP="00A024A2">
      <w:pPr>
        <w:autoSpaceDE w:val="0"/>
        <w:autoSpaceDN w:val="0"/>
        <w:spacing w:line="360" w:lineRule="auto"/>
        <w:jc w:val="left"/>
        <w:rPr>
          <w:rFonts w:ascii="仿宋" w:eastAsia="仿宋" w:hAnsi="仿宋" w:cs="Arial Unicode MS"/>
          <w:kern w:val="0"/>
          <w:sz w:val="24"/>
          <w:szCs w:val="24"/>
        </w:rPr>
      </w:pPr>
      <w:r w:rsidRPr="00A024A2">
        <w:rPr>
          <w:rFonts w:ascii="仿宋" w:eastAsia="仿宋" w:hAnsi="仿宋" w:cs="Arial Unicode MS"/>
          <w:kern w:val="0"/>
          <w:sz w:val="24"/>
          <w:szCs w:val="24"/>
        </w:rPr>
        <w:t>联系电话：</w:t>
      </w:r>
      <w:r w:rsidRPr="00A024A2">
        <w:rPr>
          <w:rFonts w:ascii="仿宋" w:eastAsia="仿宋" w:hAnsi="仿宋" w:cs="Arial Unicode MS" w:hint="eastAsia"/>
          <w:kern w:val="0"/>
          <w:sz w:val="24"/>
          <w:szCs w:val="24"/>
          <w:u w:val="single"/>
        </w:rPr>
        <w:t xml:space="preserve"> </w:t>
      </w:r>
      <w:r w:rsidRPr="00A024A2">
        <w:rPr>
          <w:rFonts w:ascii="仿宋" w:eastAsia="仿宋" w:hAnsi="仿宋" w:cs="Arial Unicode MS"/>
          <w:kern w:val="0"/>
          <w:sz w:val="24"/>
          <w:szCs w:val="24"/>
          <w:u w:val="single"/>
        </w:rPr>
        <w:t xml:space="preserve">                            </w:t>
      </w:r>
    </w:p>
    <w:p w14:paraId="2AFA3780" w14:textId="77777777" w:rsidR="00A024A2" w:rsidRPr="00A024A2" w:rsidRDefault="00A024A2" w:rsidP="00A024A2">
      <w:pPr>
        <w:autoSpaceDE w:val="0"/>
        <w:autoSpaceDN w:val="0"/>
        <w:spacing w:line="360" w:lineRule="auto"/>
        <w:jc w:val="left"/>
        <w:rPr>
          <w:rFonts w:ascii="仿宋" w:eastAsia="仿宋" w:hAnsi="仿宋" w:cs="Arial Unicode MS"/>
          <w:kern w:val="0"/>
          <w:sz w:val="24"/>
          <w:szCs w:val="24"/>
        </w:rPr>
      </w:pPr>
      <w:r w:rsidRPr="00A024A2">
        <w:rPr>
          <w:rFonts w:ascii="仿宋" w:eastAsia="仿宋" w:hAnsi="仿宋" w:cs="Arial Unicode MS"/>
          <w:kern w:val="0"/>
          <w:sz w:val="24"/>
          <w:szCs w:val="24"/>
        </w:rPr>
        <w:t>电子邮箱：</w:t>
      </w:r>
      <w:r w:rsidRPr="00A024A2">
        <w:rPr>
          <w:rFonts w:ascii="仿宋" w:eastAsia="仿宋" w:hAnsi="仿宋" w:cs="Arial Unicode MS" w:hint="eastAsia"/>
          <w:kern w:val="0"/>
          <w:sz w:val="24"/>
          <w:szCs w:val="24"/>
          <w:u w:val="single"/>
        </w:rPr>
        <w:t xml:space="preserve"> </w:t>
      </w:r>
      <w:r w:rsidRPr="00A024A2">
        <w:rPr>
          <w:rFonts w:ascii="仿宋" w:eastAsia="仿宋" w:hAnsi="仿宋" w:cs="Arial Unicode MS"/>
          <w:kern w:val="0"/>
          <w:sz w:val="24"/>
          <w:szCs w:val="24"/>
          <w:u w:val="single"/>
        </w:rPr>
        <w:t xml:space="preserve">                            </w:t>
      </w:r>
    </w:p>
    <w:p w14:paraId="5C2FF194" w14:textId="77777777" w:rsidR="00A024A2" w:rsidRPr="00A024A2" w:rsidRDefault="00A024A2" w:rsidP="00A024A2">
      <w:pPr>
        <w:autoSpaceDE w:val="0"/>
        <w:autoSpaceDN w:val="0"/>
        <w:spacing w:line="360" w:lineRule="auto"/>
        <w:jc w:val="left"/>
        <w:rPr>
          <w:rFonts w:ascii="仿宋" w:eastAsia="仿宋" w:hAnsi="仿宋" w:cs="Arial Unicode MS"/>
          <w:b/>
          <w:kern w:val="0"/>
          <w:sz w:val="24"/>
          <w:szCs w:val="24"/>
        </w:rPr>
      </w:pPr>
    </w:p>
    <w:p w14:paraId="3653B0EE" w14:textId="77777777" w:rsidR="00A024A2" w:rsidRPr="00A024A2" w:rsidRDefault="00A024A2" w:rsidP="00A024A2">
      <w:pPr>
        <w:autoSpaceDE w:val="0"/>
        <w:autoSpaceDN w:val="0"/>
        <w:spacing w:line="360" w:lineRule="auto"/>
        <w:jc w:val="left"/>
        <w:rPr>
          <w:rFonts w:ascii="仿宋" w:eastAsia="仿宋" w:hAnsi="仿宋" w:cs="Arial Unicode MS"/>
          <w:b/>
          <w:kern w:val="0"/>
          <w:sz w:val="24"/>
          <w:szCs w:val="24"/>
        </w:rPr>
      </w:pPr>
      <w:r w:rsidRPr="00A024A2">
        <w:rPr>
          <w:rFonts w:ascii="仿宋" w:eastAsia="仿宋" w:hAnsi="仿宋" w:cs="Arial Unicode MS"/>
          <w:b/>
          <w:kern w:val="0"/>
          <w:sz w:val="24"/>
          <w:szCs w:val="24"/>
        </w:rPr>
        <w:t>一、评估机构基本情况</w:t>
      </w:r>
    </w:p>
    <w:tbl>
      <w:tblPr>
        <w:tblStyle w:val="a3"/>
        <w:tblW w:w="4952" w:type="pct"/>
        <w:tblLook w:val="04A0" w:firstRow="1" w:lastRow="0" w:firstColumn="1" w:lastColumn="0" w:noHBand="0" w:noVBand="1"/>
      </w:tblPr>
      <w:tblGrid>
        <w:gridCol w:w="1274"/>
        <w:gridCol w:w="1135"/>
        <w:gridCol w:w="1134"/>
        <w:gridCol w:w="1559"/>
        <w:gridCol w:w="1131"/>
        <w:gridCol w:w="1983"/>
      </w:tblGrid>
      <w:tr w:rsidR="00A024A2" w:rsidRPr="00A024A2" w14:paraId="15E52876" w14:textId="77777777" w:rsidTr="00AE03B6">
        <w:tc>
          <w:tcPr>
            <w:tcW w:w="775" w:type="pct"/>
          </w:tcPr>
          <w:p w14:paraId="43B75F18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房地产估价资质</w:t>
            </w:r>
          </w:p>
        </w:tc>
        <w:tc>
          <w:tcPr>
            <w:tcW w:w="690" w:type="pct"/>
          </w:tcPr>
          <w:p w14:paraId="6CC8043E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土地估价资质</w:t>
            </w:r>
          </w:p>
        </w:tc>
        <w:tc>
          <w:tcPr>
            <w:tcW w:w="690" w:type="pct"/>
          </w:tcPr>
          <w:p w14:paraId="5057A746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资产评估资质</w:t>
            </w:r>
          </w:p>
        </w:tc>
        <w:tc>
          <w:tcPr>
            <w:tcW w:w="949" w:type="pct"/>
          </w:tcPr>
          <w:p w14:paraId="4DB8FFDF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其他评估资质（如有）</w:t>
            </w:r>
          </w:p>
        </w:tc>
        <w:tc>
          <w:tcPr>
            <w:tcW w:w="688" w:type="pct"/>
          </w:tcPr>
          <w:p w14:paraId="4D3CE6E0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是否可提供在线评估服务</w:t>
            </w:r>
          </w:p>
        </w:tc>
        <w:tc>
          <w:tcPr>
            <w:tcW w:w="1207" w:type="pct"/>
          </w:tcPr>
          <w:p w14:paraId="3472098D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/>
                <w:sz w:val="24"/>
                <w:szCs w:val="24"/>
              </w:rPr>
              <w:t>是否可提供广东省内各市（县）的评估服务</w:t>
            </w:r>
          </w:p>
        </w:tc>
      </w:tr>
      <w:tr w:rsidR="00A024A2" w:rsidRPr="00A024A2" w14:paraId="203997F2" w14:textId="77777777" w:rsidTr="00AE03B6">
        <w:tc>
          <w:tcPr>
            <w:tcW w:w="775" w:type="pct"/>
          </w:tcPr>
          <w:p w14:paraId="134E003A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  <w:tc>
          <w:tcPr>
            <w:tcW w:w="690" w:type="pct"/>
          </w:tcPr>
          <w:p w14:paraId="326B5DE1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  <w:tc>
          <w:tcPr>
            <w:tcW w:w="690" w:type="pct"/>
          </w:tcPr>
          <w:p w14:paraId="5BFD4C0A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  <w:tc>
          <w:tcPr>
            <w:tcW w:w="949" w:type="pct"/>
          </w:tcPr>
          <w:p w14:paraId="1F5B0A87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  <w:tc>
          <w:tcPr>
            <w:tcW w:w="688" w:type="pct"/>
          </w:tcPr>
          <w:p w14:paraId="02AFB04B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  <w:tc>
          <w:tcPr>
            <w:tcW w:w="1207" w:type="pct"/>
          </w:tcPr>
          <w:p w14:paraId="290AD928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</w:tr>
    </w:tbl>
    <w:p w14:paraId="5C86E32C" w14:textId="77777777" w:rsidR="00A024A2" w:rsidRPr="00A024A2" w:rsidRDefault="00A024A2" w:rsidP="00A024A2">
      <w:pPr>
        <w:autoSpaceDE w:val="0"/>
        <w:autoSpaceDN w:val="0"/>
        <w:spacing w:line="360" w:lineRule="auto"/>
        <w:jc w:val="left"/>
        <w:rPr>
          <w:rFonts w:ascii="仿宋" w:eastAsia="仿宋" w:hAnsi="仿宋" w:cs="Arial Unicode MS"/>
          <w:b/>
          <w:kern w:val="0"/>
          <w:sz w:val="24"/>
          <w:szCs w:val="24"/>
        </w:rPr>
      </w:pPr>
      <w:r w:rsidRPr="00A024A2">
        <w:rPr>
          <w:rFonts w:ascii="仿宋" w:eastAsia="仿宋" w:hAnsi="仿宋" w:cs="Arial Unicode MS"/>
          <w:b/>
          <w:kern w:val="0"/>
          <w:sz w:val="24"/>
          <w:szCs w:val="24"/>
        </w:rPr>
        <w:t>二、申请入库报价表</w:t>
      </w:r>
    </w:p>
    <w:p w14:paraId="3DC5FB08" w14:textId="77777777" w:rsidR="00A024A2" w:rsidRPr="00A024A2" w:rsidRDefault="00A024A2" w:rsidP="00A024A2">
      <w:pPr>
        <w:autoSpaceDE w:val="0"/>
        <w:autoSpaceDN w:val="0"/>
        <w:spacing w:line="360" w:lineRule="auto"/>
        <w:jc w:val="left"/>
        <w:rPr>
          <w:rFonts w:ascii="仿宋" w:eastAsia="仿宋" w:hAnsi="仿宋" w:cs="Arial Unicode MS"/>
          <w:kern w:val="0"/>
          <w:sz w:val="24"/>
          <w:szCs w:val="24"/>
        </w:rPr>
      </w:pPr>
      <w:r w:rsidRPr="00A024A2">
        <w:rPr>
          <w:rFonts w:ascii="仿宋" w:eastAsia="仿宋" w:hAnsi="仿宋" w:cs="Arial Unicode MS"/>
          <w:kern w:val="0"/>
          <w:sz w:val="24"/>
          <w:szCs w:val="24"/>
        </w:rPr>
        <w:t>（</w:t>
      </w:r>
      <w:r w:rsidRPr="00A024A2">
        <w:rPr>
          <w:rFonts w:ascii="仿宋" w:eastAsia="仿宋" w:hAnsi="仿宋" w:cs="Arial Unicode MS" w:hint="eastAsia"/>
          <w:kern w:val="0"/>
          <w:sz w:val="24"/>
          <w:szCs w:val="24"/>
        </w:rPr>
        <w:t>一）对公授信业务：</w:t>
      </w:r>
    </w:p>
    <w:p w14:paraId="6F3C38E5" w14:textId="77777777" w:rsidR="00A024A2" w:rsidRPr="00A024A2" w:rsidRDefault="00A024A2" w:rsidP="00A024A2">
      <w:pPr>
        <w:autoSpaceDE w:val="0"/>
        <w:autoSpaceDN w:val="0"/>
        <w:spacing w:line="360" w:lineRule="auto"/>
        <w:jc w:val="left"/>
        <w:rPr>
          <w:rFonts w:ascii="仿宋" w:eastAsia="仿宋" w:hAnsi="仿宋" w:cs="Arial Unicode MS"/>
          <w:kern w:val="0"/>
          <w:sz w:val="24"/>
          <w:szCs w:val="24"/>
        </w:rPr>
      </w:pPr>
      <w:r w:rsidRPr="00A024A2">
        <w:rPr>
          <w:rFonts w:ascii="仿宋" w:eastAsia="仿宋" w:hAnsi="仿宋" w:cs="Arial Unicode MS" w:hint="eastAsia"/>
          <w:kern w:val="0"/>
          <w:sz w:val="24"/>
          <w:szCs w:val="24"/>
        </w:rPr>
        <w:t>1</w:t>
      </w:r>
      <w:r w:rsidRPr="00A024A2">
        <w:rPr>
          <w:rFonts w:ascii="仿宋" w:eastAsia="仿宋" w:hAnsi="仿宋" w:cs="Arial Unicode MS"/>
          <w:kern w:val="0"/>
          <w:sz w:val="24"/>
          <w:szCs w:val="24"/>
        </w:rPr>
        <w:t>.以土地和房产为主的评估机构：</w:t>
      </w:r>
    </w:p>
    <w:tbl>
      <w:tblPr>
        <w:tblStyle w:val="a3"/>
        <w:tblW w:w="8301" w:type="dxa"/>
        <w:tblLook w:val="04A0" w:firstRow="1" w:lastRow="0" w:firstColumn="1" w:lastColumn="0" w:noHBand="0" w:noVBand="1"/>
      </w:tblPr>
      <w:tblGrid>
        <w:gridCol w:w="1271"/>
        <w:gridCol w:w="1015"/>
        <w:gridCol w:w="1351"/>
        <w:gridCol w:w="1302"/>
        <w:gridCol w:w="907"/>
        <w:gridCol w:w="1153"/>
        <w:gridCol w:w="1302"/>
      </w:tblGrid>
      <w:tr w:rsidR="00A024A2" w:rsidRPr="00A024A2" w14:paraId="700DD67A" w14:textId="77777777" w:rsidTr="00AE03B6">
        <w:tc>
          <w:tcPr>
            <w:tcW w:w="1271" w:type="dxa"/>
          </w:tcPr>
          <w:p w14:paraId="745FA4F8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b/>
                <w:sz w:val="24"/>
                <w:szCs w:val="24"/>
              </w:rPr>
              <w:t>项目内容</w:t>
            </w:r>
          </w:p>
        </w:tc>
        <w:tc>
          <w:tcPr>
            <w:tcW w:w="3668" w:type="dxa"/>
            <w:gridSpan w:val="3"/>
          </w:tcPr>
          <w:p w14:paraId="1448C0FF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/>
                <w:b/>
                <w:sz w:val="24"/>
                <w:szCs w:val="24"/>
              </w:rPr>
              <w:t>商业用地</w:t>
            </w:r>
            <w:r w:rsidRPr="00A024A2">
              <w:rPr>
                <w:rFonts w:ascii="仿宋" w:eastAsia="仿宋" w:hAnsi="仿宋" w:cs="Arial Unicode MS" w:hint="eastAsia"/>
                <w:b/>
                <w:sz w:val="24"/>
                <w:szCs w:val="24"/>
              </w:rPr>
              <w:t>（</w:t>
            </w:r>
            <w:r w:rsidRPr="00A024A2">
              <w:rPr>
                <w:rFonts w:ascii="仿宋" w:eastAsia="仿宋" w:hAnsi="仿宋" w:cs="Arial Unicode MS"/>
                <w:b/>
                <w:sz w:val="24"/>
                <w:szCs w:val="24"/>
              </w:rPr>
              <w:t>1.5</w:t>
            </w:r>
            <w:r w:rsidRPr="00A024A2">
              <w:rPr>
                <w:rFonts w:ascii="仿宋" w:eastAsia="仿宋" w:hAnsi="仿宋" w:cs="Arial Unicode MS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0" w:type="auto"/>
            <w:gridSpan w:val="3"/>
          </w:tcPr>
          <w:p w14:paraId="4620B6B3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b/>
                <w:sz w:val="24"/>
                <w:szCs w:val="24"/>
              </w:rPr>
              <w:t>商业房产（1</w:t>
            </w:r>
            <w:r w:rsidRPr="00A024A2">
              <w:rPr>
                <w:rFonts w:ascii="仿宋" w:eastAsia="仿宋" w:hAnsi="仿宋" w:cs="Arial Unicode MS"/>
                <w:b/>
                <w:sz w:val="24"/>
                <w:szCs w:val="24"/>
              </w:rPr>
              <w:t>.5分</w:t>
            </w:r>
            <w:r w:rsidRPr="00A024A2">
              <w:rPr>
                <w:rFonts w:ascii="仿宋" w:eastAsia="仿宋" w:hAnsi="仿宋" w:cs="Arial Unicode MS" w:hint="eastAsia"/>
                <w:b/>
                <w:sz w:val="24"/>
                <w:szCs w:val="24"/>
              </w:rPr>
              <w:t>）</w:t>
            </w:r>
          </w:p>
        </w:tc>
      </w:tr>
      <w:tr w:rsidR="00A024A2" w:rsidRPr="00A024A2" w14:paraId="2E648CDC" w14:textId="77777777" w:rsidTr="00AE03B6">
        <w:tc>
          <w:tcPr>
            <w:tcW w:w="1271" w:type="dxa"/>
          </w:tcPr>
          <w:p w14:paraId="5DEA0446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单一标的物评估价值（万元）</w:t>
            </w:r>
          </w:p>
        </w:tc>
        <w:tc>
          <w:tcPr>
            <w:tcW w:w="1015" w:type="dxa"/>
          </w:tcPr>
          <w:p w14:paraId="75B2D84E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评估价值</w:t>
            </w:r>
            <w:r w:rsidRPr="00A024A2">
              <w:rPr>
                <w:rFonts w:ascii="仿宋" w:eastAsia="仿宋" w:hAnsi="仿宋" w:cs="Arial Unicode MS"/>
                <w:sz w:val="24"/>
                <w:szCs w:val="24"/>
              </w:rPr>
              <w:t>≤5000</w:t>
            </w:r>
          </w:p>
        </w:tc>
        <w:tc>
          <w:tcPr>
            <w:tcW w:w="0" w:type="auto"/>
          </w:tcPr>
          <w:p w14:paraId="6921113C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5</w:t>
            </w:r>
            <w:r w:rsidRPr="00A024A2">
              <w:rPr>
                <w:rFonts w:ascii="仿宋" w:eastAsia="仿宋" w:hAnsi="仿宋" w:cs="Arial Unicode MS"/>
                <w:sz w:val="24"/>
                <w:szCs w:val="24"/>
              </w:rPr>
              <w:t>000＜评估价值≤10000</w:t>
            </w:r>
          </w:p>
        </w:tc>
        <w:tc>
          <w:tcPr>
            <w:tcW w:w="0" w:type="auto"/>
          </w:tcPr>
          <w:p w14:paraId="349F1007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评估价值&gt;</w:t>
            </w:r>
            <w:r w:rsidRPr="00A024A2">
              <w:rPr>
                <w:rFonts w:ascii="仿宋" w:eastAsia="仿宋" w:hAnsi="仿宋" w:cs="Arial Unicode MS"/>
                <w:sz w:val="24"/>
                <w:szCs w:val="24"/>
              </w:rPr>
              <w:t>10000</w:t>
            </w:r>
          </w:p>
        </w:tc>
        <w:tc>
          <w:tcPr>
            <w:tcW w:w="0" w:type="auto"/>
          </w:tcPr>
          <w:p w14:paraId="55369F3A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评估价值≤5000</w:t>
            </w:r>
          </w:p>
        </w:tc>
        <w:tc>
          <w:tcPr>
            <w:tcW w:w="0" w:type="auto"/>
          </w:tcPr>
          <w:p w14:paraId="2B87673D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5000＜评估价值≤10000</w:t>
            </w:r>
          </w:p>
        </w:tc>
        <w:tc>
          <w:tcPr>
            <w:tcW w:w="0" w:type="auto"/>
          </w:tcPr>
          <w:p w14:paraId="0490499C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评估价值&gt;10000</w:t>
            </w:r>
          </w:p>
        </w:tc>
      </w:tr>
      <w:tr w:rsidR="00A024A2" w:rsidRPr="00A024A2" w14:paraId="3CAC0AD7" w14:textId="77777777" w:rsidTr="00AE03B6">
        <w:trPr>
          <w:trHeight w:val="535"/>
        </w:trPr>
        <w:tc>
          <w:tcPr>
            <w:tcW w:w="1271" w:type="dxa"/>
          </w:tcPr>
          <w:p w14:paraId="627CADAF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b/>
                <w:sz w:val="24"/>
                <w:szCs w:val="24"/>
              </w:rPr>
              <w:t>折扣</w:t>
            </w:r>
          </w:p>
        </w:tc>
        <w:tc>
          <w:tcPr>
            <w:tcW w:w="1015" w:type="dxa"/>
          </w:tcPr>
          <w:p w14:paraId="642003A4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b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/>
                <w:b/>
                <w:sz w:val="24"/>
                <w:szCs w:val="24"/>
              </w:rPr>
              <w:t>20%</w:t>
            </w:r>
            <w:r w:rsidRPr="00A024A2">
              <w:rPr>
                <w:rFonts w:ascii="仿宋" w:eastAsia="仿宋" w:hAnsi="仿宋" w:cs="Arial Unicode MS" w:hint="eastAsia"/>
                <w:b/>
                <w:sz w:val="24"/>
                <w:szCs w:val="24"/>
              </w:rPr>
              <w:t>（填写示例）</w:t>
            </w:r>
          </w:p>
        </w:tc>
        <w:tc>
          <w:tcPr>
            <w:tcW w:w="0" w:type="auto"/>
          </w:tcPr>
          <w:p w14:paraId="3B388817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  <w:tc>
          <w:tcPr>
            <w:tcW w:w="0" w:type="auto"/>
          </w:tcPr>
          <w:p w14:paraId="02C9A836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  <w:tc>
          <w:tcPr>
            <w:tcW w:w="0" w:type="auto"/>
          </w:tcPr>
          <w:p w14:paraId="0D46C888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  <w:tc>
          <w:tcPr>
            <w:tcW w:w="0" w:type="auto"/>
          </w:tcPr>
          <w:p w14:paraId="6F87C3A0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8C721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</w:tr>
      <w:tr w:rsidR="00A024A2" w:rsidRPr="00A024A2" w14:paraId="65FBA2BC" w14:textId="77777777" w:rsidTr="00AE03B6">
        <w:tc>
          <w:tcPr>
            <w:tcW w:w="1271" w:type="dxa"/>
          </w:tcPr>
          <w:p w14:paraId="2F28A962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/>
                <w:b/>
                <w:sz w:val="24"/>
                <w:szCs w:val="24"/>
              </w:rPr>
              <w:t>项目内容</w:t>
            </w:r>
          </w:p>
        </w:tc>
        <w:tc>
          <w:tcPr>
            <w:tcW w:w="3668" w:type="dxa"/>
            <w:gridSpan w:val="3"/>
          </w:tcPr>
          <w:p w14:paraId="45F6CED2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b/>
                <w:sz w:val="24"/>
                <w:szCs w:val="24"/>
              </w:rPr>
              <w:t>工业厂房（1分）</w:t>
            </w:r>
          </w:p>
        </w:tc>
        <w:tc>
          <w:tcPr>
            <w:tcW w:w="0" w:type="auto"/>
            <w:gridSpan w:val="3"/>
          </w:tcPr>
          <w:p w14:paraId="28692D4D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b/>
                <w:sz w:val="24"/>
                <w:szCs w:val="24"/>
              </w:rPr>
              <w:t>工业用地（1分）</w:t>
            </w:r>
          </w:p>
        </w:tc>
      </w:tr>
      <w:tr w:rsidR="00A024A2" w:rsidRPr="00A024A2" w14:paraId="24D4590D" w14:textId="77777777" w:rsidTr="00AE03B6">
        <w:tc>
          <w:tcPr>
            <w:tcW w:w="1271" w:type="dxa"/>
          </w:tcPr>
          <w:p w14:paraId="019EF63E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lastRenderedPageBreak/>
              <w:t>单一标的物评估价值</w:t>
            </w:r>
            <w:r w:rsidRPr="00A024A2">
              <w:rPr>
                <w:rFonts w:ascii="仿宋" w:eastAsia="仿宋" w:hAnsi="仿宋" w:cs="Arial Unicode MS"/>
                <w:sz w:val="24"/>
                <w:szCs w:val="24"/>
              </w:rPr>
              <w:t>（万元）</w:t>
            </w:r>
          </w:p>
        </w:tc>
        <w:tc>
          <w:tcPr>
            <w:tcW w:w="1015" w:type="dxa"/>
          </w:tcPr>
          <w:p w14:paraId="4A596A3C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评估价值≤5000</w:t>
            </w:r>
          </w:p>
        </w:tc>
        <w:tc>
          <w:tcPr>
            <w:tcW w:w="0" w:type="auto"/>
          </w:tcPr>
          <w:p w14:paraId="634D6519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5000＜评估价值≤10000</w:t>
            </w:r>
          </w:p>
        </w:tc>
        <w:tc>
          <w:tcPr>
            <w:tcW w:w="0" w:type="auto"/>
          </w:tcPr>
          <w:p w14:paraId="2B2C6B91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评估价值&gt;10000</w:t>
            </w:r>
          </w:p>
        </w:tc>
        <w:tc>
          <w:tcPr>
            <w:tcW w:w="0" w:type="auto"/>
          </w:tcPr>
          <w:p w14:paraId="62275A56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评估价值≤5000</w:t>
            </w:r>
          </w:p>
        </w:tc>
        <w:tc>
          <w:tcPr>
            <w:tcW w:w="0" w:type="auto"/>
          </w:tcPr>
          <w:p w14:paraId="1AC18C15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5000＜评估价值≤10000</w:t>
            </w:r>
          </w:p>
        </w:tc>
        <w:tc>
          <w:tcPr>
            <w:tcW w:w="0" w:type="auto"/>
          </w:tcPr>
          <w:p w14:paraId="0E27B841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评估价值&gt;10000</w:t>
            </w:r>
          </w:p>
        </w:tc>
      </w:tr>
      <w:tr w:rsidR="00A024A2" w:rsidRPr="00A024A2" w14:paraId="1435C861" w14:textId="77777777" w:rsidTr="00AE03B6">
        <w:tc>
          <w:tcPr>
            <w:tcW w:w="1271" w:type="dxa"/>
          </w:tcPr>
          <w:p w14:paraId="01690D7C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b/>
                <w:sz w:val="24"/>
                <w:szCs w:val="24"/>
              </w:rPr>
              <w:t>折扣</w:t>
            </w:r>
          </w:p>
        </w:tc>
        <w:tc>
          <w:tcPr>
            <w:tcW w:w="1015" w:type="dxa"/>
          </w:tcPr>
          <w:p w14:paraId="363705A5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  <w:tc>
          <w:tcPr>
            <w:tcW w:w="0" w:type="auto"/>
          </w:tcPr>
          <w:p w14:paraId="77E05C3D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  <w:tc>
          <w:tcPr>
            <w:tcW w:w="0" w:type="auto"/>
          </w:tcPr>
          <w:p w14:paraId="753F7888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EFFFAA9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D3FE59B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7585EB2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</w:tr>
      <w:tr w:rsidR="00A024A2" w:rsidRPr="00A024A2" w14:paraId="4639103A" w14:textId="77777777" w:rsidTr="00AE03B6">
        <w:tc>
          <w:tcPr>
            <w:tcW w:w="1271" w:type="dxa"/>
          </w:tcPr>
          <w:p w14:paraId="6E54F280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b/>
                <w:sz w:val="24"/>
                <w:szCs w:val="24"/>
              </w:rPr>
              <w:t>项目内容</w:t>
            </w:r>
          </w:p>
        </w:tc>
        <w:tc>
          <w:tcPr>
            <w:tcW w:w="3668" w:type="dxa"/>
            <w:gridSpan w:val="3"/>
          </w:tcPr>
          <w:p w14:paraId="4BE7FA5B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b/>
                <w:sz w:val="24"/>
                <w:szCs w:val="24"/>
              </w:rPr>
              <w:t>住宅房产</w:t>
            </w:r>
            <w:r w:rsidRPr="00A024A2">
              <w:rPr>
                <w:rFonts w:ascii="仿宋" w:eastAsia="仿宋" w:hAnsi="仿宋" w:cs="Arial Unicode MS"/>
                <w:b/>
                <w:sz w:val="24"/>
                <w:szCs w:val="24"/>
              </w:rPr>
              <w:t>(5分</w:t>
            </w:r>
            <w:r w:rsidRPr="00A024A2">
              <w:rPr>
                <w:rFonts w:ascii="仿宋" w:eastAsia="仿宋" w:hAnsi="仿宋" w:cs="Arial Unicode MS" w:hint="eastAsia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vMerge w:val="restart"/>
            <w:tcBorders>
              <w:bottom w:val="nil"/>
              <w:right w:val="nil"/>
            </w:tcBorders>
          </w:tcPr>
          <w:p w14:paraId="1D7C5797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sz w:val="24"/>
                <w:szCs w:val="24"/>
              </w:rPr>
            </w:pPr>
          </w:p>
        </w:tc>
      </w:tr>
      <w:tr w:rsidR="00A024A2" w:rsidRPr="00A024A2" w14:paraId="6D95FB5A" w14:textId="77777777" w:rsidTr="00AE03B6">
        <w:tc>
          <w:tcPr>
            <w:tcW w:w="1271" w:type="dxa"/>
          </w:tcPr>
          <w:p w14:paraId="163048C8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单一标的物评估价值（万元）</w:t>
            </w:r>
          </w:p>
        </w:tc>
        <w:tc>
          <w:tcPr>
            <w:tcW w:w="1015" w:type="dxa"/>
          </w:tcPr>
          <w:p w14:paraId="5564CD9D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评估价值≤5000</w:t>
            </w:r>
          </w:p>
        </w:tc>
        <w:tc>
          <w:tcPr>
            <w:tcW w:w="0" w:type="auto"/>
          </w:tcPr>
          <w:p w14:paraId="1730D947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5000＜评估价值≤10000</w:t>
            </w:r>
          </w:p>
        </w:tc>
        <w:tc>
          <w:tcPr>
            <w:tcW w:w="0" w:type="auto"/>
          </w:tcPr>
          <w:p w14:paraId="480C3915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评估价值&gt;10000</w:t>
            </w:r>
          </w:p>
        </w:tc>
        <w:tc>
          <w:tcPr>
            <w:tcW w:w="0" w:type="auto"/>
            <w:gridSpan w:val="3"/>
            <w:vMerge/>
            <w:tcBorders>
              <w:bottom w:val="nil"/>
              <w:right w:val="nil"/>
            </w:tcBorders>
          </w:tcPr>
          <w:p w14:paraId="17F6AEA0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</w:tr>
      <w:tr w:rsidR="00A024A2" w:rsidRPr="00A024A2" w14:paraId="0EBB0A7E" w14:textId="77777777" w:rsidTr="00AE03B6">
        <w:tc>
          <w:tcPr>
            <w:tcW w:w="1271" w:type="dxa"/>
          </w:tcPr>
          <w:p w14:paraId="2DD8939F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b/>
                <w:sz w:val="24"/>
                <w:szCs w:val="24"/>
              </w:rPr>
              <w:t>折扣</w:t>
            </w:r>
          </w:p>
        </w:tc>
        <w:tc>
          <w:tcPr>
            <w:tcW w:w="1015" w:type="dxa"/>
          </w:tcPr>
          <w:p w14:paraId="68A41233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  <w:tc>
          <w:tcPr>
            <w:tcW w:w="0" w:type="auto"/>
          </w:tcPr>
          <w:p w14:paraId="795B2DC1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  <w:tc>
          <w:tcPr>
            <w:tcW w:w="0" w:type="auto"/>
          </w:tcPr>
          <w:p w14:paraId="39F72F4A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nil"/>
              <w:right w:val="nil"/>
            </w:tcBorders>
          </w:tcPr>
          <w:p w14:paraId="5ADDEC31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</w:tr>
    </w:tbl>
    <w:p w14:paraId="388E2C76" w14:textId="77777777" w:rsidR="00A024A2" w:rsidRPr="00A024A2" w:rsidRDefault="00A024A2" w:rsidP="00A024A2">
      <w:pPr>
        <w:autoSpaceDE w:val="0"/>
        <w:autoSpaceDN w:val="0"/>
        <w:spacing w:line="360" w:lineRule="auto"/>
        <w:jc w:val="left"/>
        <w:rPr>
          <w:rFonts w:ascii="仿宋" w:eastAsia="仿宋" w:hAnsi="仿宋" w:cs="Arial Unicode MS"/>
          <w:kern w:val="0"/>
          <w:sz w:val="24"/>
          <w:szCs w:val="24"/>
        </w:rPr>
      </w:pPr>
    </w:p>
    <w:p w14:paraId="414C768C" w14:textId="77777777" w:rsidR="00A024A2" w:rsidRPr="00A024A2" w:rsidRDefault="00A024A2" w:rsidP="00A024A2">
      <w:pPr>
        <w:autoSpaceDE w:val="0"/>
        <w:autoSpaceDN w:val="0"/>
        <w:spacing w:line="360" w:lineRule="auto"/>
        <w:jc w:val="left"/>
        <w:rPr>
          <w:rFonts w:ascii="仿宋" w:eastAsia="仿宋" w:hAnsi="仿宋" w:cs="Arial Unicode MS"/>
          <w:kern w:val="0"/>
          <w:sz w:val="24"/>
          <w:szCs w:val="24"/>
        </w:rPr>
      </w:pPr>
      <w:r w:rsidRPr="00A024A2">
        <w:rPr>
          <w:rFonts w:ascii="仿宋" w:eastAsia="仿宋" w:hAnsi="仿宋" w:cs="Arial Unicode MS" w:hint="eastAsia"/>
          <w:kern w:val="0"/>
          <w:sz w:val="24"/>
          <w:szCs w:val="24"/>
        </w:rPr>
        <w:t>2</w:t>
      </w:r>
      <w:r w:rsidRPr="00A024A2">
        <w:rPr>
          <w:rFonts w:ascii="仿宋" w:eastAsia="仿宋" w:hAnsi="仿宋" w:cs="Arial Unicode MS"/>
          <w:kern w:val="0"/>
          <w:sz w:val="24"/>
          <w:szCs w:val="24"/>
        </w:rPr>
        <w:t>.</w:t>
      </w:r>
      <w:r w:rsidRPr="00A024A2">
        <w:rPr>
          <w:rFonts w:ascii="仿宋" w:eastAsia="仿宋" w:hAnsi="仿宋" w:cs="Arial Unicode MS" w:hint="eastAsia"/>
          <w:kern w:val="0"/>
          <w:sz w:val="24"/>
          <w:szCs w:val="24"/>
        </w:rPr>
        <w:t>专业知识产权类</w:t>
      </w:r>
      <w:r w:rsidRPr="00A024A2">
        <w:rPr>
          <w:rFonts w:ascii="仿宋" w:eastAsia="仿宋" w:hAnsi="仿宋" w:cs="Arial Unicode MS"/>
          <w:kern w:val="0"/>
          <w:sz w:val="24"/>
          <w:szCs w:val="24"/>
        </w:rPr>
        <w:t>评估机构：</w:t>
      </w:r>
    </w:p>
    <w:tbl>
      <w:tblPr>
        <w:tblStyle w:val="a3"/>
        <w:tblW w:w="9182" w:type="dxa"/>
        <w:tblLook w:val="04A0" w:firstRow="1" w:lastRow="0" w:firstColumn="1" w:lastColumn="0" w:noHBand="0" w:noVBand="1"/>
      </w:tblPr>
      <w:tblGrid>
        <w:gridCol w:w="2363"/>
        <w:gridCol w:w="1974"/>
        <w:gridCol w:w="2862"/>
        <w:gridCol w:w="1983"/>
      </w:tblGrid>
      <w:tr w:rsidR="00A024A2" w:rsidRPr="00A024A2" w14:paraId="523104D0" w14:textId="77777777" w:rsidTr="00AE03B6">
        <w:trPr>
          <w:trHeight w:val="461"/>
        </w:trPr>
        <w:tc>
          <w:tcPr>
            <w:tcW w:w="2363" w:type="dxa"/>
          </w:tcPr>
          <w:p w14:paraId="2D6C9DDF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b/>
                <w:sz w:val="24"/>
                <w:szCs w:val="24"/>
              </w:rPr>
              <w:t>项目内容</w:t>
            </w:r>
          </w:p>
        </w:tc>
        <w:tc>
          <w:tcPr>
            <w:tcW w:w="6819" w:type="dxa"/>
            <w:gridSpan w:val="3"/>
          </w:tcPr>
          <w:p w14:paraId="3AF132A7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b/>
                <w:sz w:val="24"/>
                <w:szCs w:val="24"/>
              </w:rPr>
              <w:t>知识</w:t>
            </w:r>
            <w:r w:rsidRPr="00A024A2">
              <w:rPr>
                <w:rFonts w:ascii="仿宋" w:eastAsia="仿宋" w:hAnsi="仿宋" w:cs="Arial Unicode MS"/>
                <w:b/>
                <w:sz w:val="24"/>
                <w:szCs w:val="24"/>
              </w:rPr>
              <w:t>产权</w:t>
            </w:r>
            <w:r w:rsidRPr="00A024A2">
              <w:rPr>
                <w:rFonts w:ascii="仿宋" w:eastAsia="仿宋" w:hAnsi="仿宋" w:cs="Arial Unicode MS" w:hint="eastAsia"/>
                <w:b/>
                <w:sz w:val="24"/>
                <w:szCs w:val="24"/>
              </w:rPr>
              <w:t>（</w:t>
            </w:r>
            <w:r w:rsidRPr="00A024A2">
              <w:rPr>
                <w:rFonts w:ascii="仿宋" w:eastAsia="仿宋" w:hAnsi="仿宋" w:cs="Arial Unicode MS"/>
                <w:b/>
                <w:sz w:val="24"/>
                <w:szCs w:val="24"/>
              </w:rPr>
              <w:t>10</w:t>
            </w:r>
            <w:r w:rsidRPr="00A024A2">
              <w:rPr>
                <w:rFonts w:ascii="仿宋" w:eastAsia="仿宋" w:hAnsi="仿宋" w:cs="Arial Unicode MS" w:hint="eastAsia"/>
                <w:b/>
                <w:sz w:val="24"/>
                <w:szCs w:val="24"/>
              </w:rPr>
              <w:t>分）</w:t>
            </w:r>
          </w:p>
        </w:tc>
      </w:tr>
      <w:tr w:rsidR="00A024A2" w:rsidRPr="00A024A2" w14:paraId="207A4A78" w14:textId="77777777" w:rsidTr="00AE03B6">
        <w:trPr>
          <w:trHeight w:val="845"/>
        </w:trPr>
        <w:tc>
          <w:tcPr>
            <w:tcW w:w="2363" w:type="dxa"/>
          </w:tcPr>
          <w:p w14:paraId="3D9278BA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单一标的物评估价值（万元）</w:t>
            </w:r>
          </w:p>
        </w:tc>
        <w:tc>
          <w:tcPr>
            <w:tcW w:w="1887" w:type="dxa"/>
          </w:tcPr>
          <w:p w14:paraId="372E5741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评估价值</w:t>
            </w:r>
            <w:r w:rsidRPr="00A024A2">
              <w:rPr>
                <w:rFonts w:ascii="仿宋" w:eastAsia="仿宋" w:hAnsi="仿宋" w:cs="Arial Unicode MS"/>
                <w:sz w:val="24"/>
                <w:szCs w:val="24"/>
              </w:rPr>
              <w:t>≤5000</w:t>
            </w:r>
          </w:p>
        </w:tc>
        <w:tc>
          <w:tcPr>
            <w:tcW w:w="0" w:type="auto"/>
          </w:tcPr>
          <w:p w14:paraId="07D630BC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5</w:t>
            </w:r>
            <w:r w:rsidRPr="00A024A2">
              <w:rPr>
                <w:rFonts w:ascii="仿宋" w:eastAsia="仿宋" w:hAnsi="仿宋" w:cs="Arial Unicode MS"/>
                <w:sz w:val="24"/>
                <w:szCs w:val="24"/>
              </w:rPr>
              <w:t>000＜评估价值≤10000</w:t>
            </w:r>
          </w:p>
        </w:tc>
        <w:tc>
          <w:tcPr>
            <w:tcW w:w="0" w:type="auto"/>
          </w:tcPr>
          <w:p w14:paraId="3F1840CA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评估价值&gt;</w:t>
            </w:r>
            <w:r w:rsidRPr="00A024A2">
              <w:rPr>
                <w:rFonts w:ascii="仿宋" w:eastAsia="仿宋" w:hAnsi="仿宋" w:cs="Arial Unicode MS"/>
                <w:sz w:val="24"/>
                <w:szCs w:val="24"/>
              </w:rPr>
              <w:t>10000</w:t>
            </w:r>
          </w:p>
        </w:tc>
      </w:tr>
      <w:tr w:rsidR="00A024A2" w:rsidRPr="00A024A2" w14:paraId="27AB93B1" w14:textId="77777777" w:rsidTr="00AE03B6">
        <w:trPr>
          <w:trHeight w:val="517"/>
        </w:trPr>
        <w:tc>
          <w:tcPr>
            <w:tcW w:w="2363" w:type="dxa"/>
          </w:tcPr>
          <w:p w14:paraId="0E87A335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最</w:t>
            </w:r>
            <w:r w:rsidRPr="00A024A2">
              <w:rPr>
                <w:rFonts w:ascii="仿宋" w:eastAsia="仿宋" w:hAnsi="仿宋" w:cs="Arial Unicode MS"/>
                <w:sz w:val="24"/>
                <w:szCs w:val="24"/>
              </w:rPr>
              <w:t>高标准</w:t>
            </w:r>
          </w:p>
        </w:tc>
        <w:tc>
          <w:tcPr>
            <w:tcW w:w="1887" w:type="dxa"/>
          </w:tcPr>
          <w:p w14:paraId="048CD1EB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按照评估价值的万分之一（填写示例）</w:t>
            </w:r>
          </w:p>
        </w:tc>
        <w:tc>
          <w:tcPr>
            <w:tcW w:w="0" w:type="auto"/>
          </w:tcPr>
          <w:p w14:paraId="295DD78D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  <w:tc>
          <w:tcPr>
            <w:tcW w:w="0" w:type="auto"/>
          </w:tcPr>
          <w:p w14:paraId="1022F206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</w:tr>
    </w:tbl>
    <w:p w14:paraId="7C4DBA06" w14:textId="77777777" w:rsidR="00A024A2" w:rsidRPr="00A024A2" w:rsidRDefault="00A024A2" w:rsidP="00A024A2">
      <w:pPr>
        <w:autoSpaceDE w:val="0"/>
        <w:autoSpaceDN w:val="0"/>
        <w:spacing w:line="360" w:lineRule="auto"/>
        <w:jc w:val="left"/>
        <w:rPr>
          <w:rFonts w:ascii="仿宋" w:eastAsia="仿宋" w:hAnsi="仿宋" w:cs="Arial Unicode MS"/>
          <w:kern w:val="0"/>
          <w:sz w:val="24"/>
          <w:szCs w:val="24"/>
        </w:rPr>
      </w:pPr>
    </w:p>
    <w:p w14:paraId="4CE67862" w14:textId="77777777" w:rsidR="00A024A2" w:rsidRPr="00A024A2" w:rsidRDefault="00A024A2" w:rsidP="00A024A2">
      <w:pPr>
        <w:autoSpaceDE w:val="0"/>
        <w:autoSpaceDN w:val="0"/>
        <w:spacing w:line="360" w:lineRule="auto"/>
        <w:jc w:val="left"/>
        <w:rPr>
          <w:rFonts w:ascii="仿宋" w:eastAsia="仿宋" w:hAnsi="仿宋" w:cs="Arial Unicode MS"/>
          <w:kern w:val="0"/>
          <w:sz w:val="24"/>
          <w:szCs w:val="24"/>
        </w:rPr>
      </w:pPr>
      <w:r w:rsidRPr="00A024A2">
        <w:rPr>
          <w:rFonts w:ascii="仿宋" w:eastAsia="仿宋" w:hAnsi="仿宋" w:cs="Arial Unicode MS" w:hint="eastAsia"/>
          <w:kern w:val="0"/>
          <w:sz w:val="24"/>
          <w:szCs w:val="24"/>
        </w:rPr>
        <w:t>（二）小微和</w:t>
      </w:r>
      <w:proofErr w:type="gramStart"/>
      <w:r w:rsidRPr="00A024A2">
        <w:rPr>
          <w:rFonts w:ascii="仿宋" w:eastAsia="仿宋" w:hAnsi="仿宋" w:cs="Arial Unicode MS" w:hint="eastAsia"/>
          <w:kern w:val="0"/>
          <w:sz w:val="24"/>
          <w:szCs w:val="24"/>
        </w:rPr>
        <w:t>零售类授信</w:t>
      </w:r>
      <w:proofErr w:type="gramEnd"/>
      <w:r w:rsidRPr="00A024A2">
        <w:rPr>
          <w:rFonts w:ascii="仿宋" w:eastAsia="仿宋" w:hAnsi="仿宋" w:cs="Arial Unicode MS" w:hint="eastAsia"/>
          <w:kern w:val="0"/>
          <w:sz w:val="24"/>
          <w:szCs w:val="24"/>
        </w:rPr>
        <w:t>业务：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0"/>
        <w:gridCol w:w="955"/>
        <w:gridCol w:w="1145"/>
        <w:gridCol w:w="1163"/>
        <w:gridCol w:w="955"/>
        <w:gridCol w:w="1265"/>
        <w:gridCol w:w="1283"/>
      </w:tblGrid>
      <w:tr w:rsidR="00A024A2" w:rsidRPr="00A024A2" w14:paraId="137854E9" w14:textId="77777777" w:rsidTr="00AE03B6">
        <w:tc>
          <w:tcPr>
            <w:tcW w:w="0" w:type="auto"/>
          </w:tcPr>
          <w:p w14:paraId="40A51959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/>
                <w:b/>
                <w:sz w:val="24"/>
                <w:szCs w:val="24"/>
              </w:rPr>
              <w:t>项目内容</w:t>
            </w:r>
          </w:p>
        </w:tc>
        <w:tc>
          <w:tcPr>
            <w:tcW w:w="0" w:type="auto"/>
            <w:gridSpan w:val="3"/>
          </w:tcPr>
          <w:p w14:paraId="18CA4BB1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b/>
                <w:sz w:val="24"/>
                <w:szCs w:val="24"/>
              </w:rPr>
              <w:t>住宅房产（7分）</w:t>
            </w:r>
          </w:p>
        </w:tc>
        <w:tc>
          <w:tcPr>
            <w:tcW w:w="0" w:type="auto"/>
            <w:gridSpan w:val="3"/>
          </w:tcPr>
          <w:p w14:paraId="23C68F68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b/>
                <w:sz w:val="24"/>
                <w:szCs w:val="24"/>
              </w:rPr>
              <w:t>商业房产（3分）</w:t>
            </w:r>
          </w:p>
        </w:tc>
      </w:tr>
      <w:tr w:rsidR="00A024A2" w:rsidRPr="00A024A2" w14:paraId="5FDB6D28" w14:textId="77777777" w:rsidTr="00AE03B6">
        <w:tc>
          <w:tcPr>
            <w:tcW w:w="0" w:type="auto"/>
          </w:tcPr>
          <w:p w14:paraId="0A5E371B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单一标的物评估价值</w:t>
            </w:r>
            <w:r w:rsidRPr="00A024A2">
              <w:rPr>
                <w:rFonts w:ascii="仿宋" w:eastAsia="仿宋" w:hAnsi="仿宋" w:cs="Arial Unicode MS"/>
                <w:sz w:val="24"/>
                <w:szCs w:val="24"/>
              </w:rPr>
              <w:t>（万元）</w:t>
            </w:r>
          </w:p>
        </w:tc>
        <w:tc>
          <w:tcPr>
            <w:tcW w:w="0" w:type="auto"/>
          </w:tcPr>
          <w:p w14:paraId="5B74ACB9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评估价值≤</w:t>
            </w:r>
            <w:r w:rsidRPr="00A024A2">
              <w:rPr>
                <w:rFonts w:ascii="仿宋" w:eastAsia="仿宋" w:hAnsi="仿宋" w:cs="Arial Unicode MS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14:paraId="26130B9A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/>
                <w:sz w:val="24"/>
                <w:szCs w:val="24"/>
              </w:rPr>
              <w:t>200</w:t>
            </w: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＜评估价值≤</w:t>
            </w:r>
            <w:r w:rsidRPr="00A024A2">
              <w:rPr>
                <w:rFonts w:ascii="仿宋" w:eastAsia="仿宋" w:hAnsi="仿宋" w:cs="Arial Unicode MS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14:paraId="43B0D6FB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评估价值&gt;</w:t>
            </w:r>
            <w:r w:rsidRPr="00A024A2">
              <w:rPr>
                <w:rFonts w:ascii="仿宋" w:eastAsia="仿宋" w:hAnsi="仿宋" w:cs="Arial Unicode MS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14:paraId="72343253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评估价值≤</w:t>
            </w:r>
            <w:r w:rsidRPr="00A024A2">
              <w:rPr>
                <w:rFonts w:ascii="仿宋" w:eastAsia="仿宋" w:hAnsi="仿宋" w:cs="Arial Unicode MS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14:paraId="577B7D82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/>
                <w:sz w:val="24"/>
                <w:szCs w:val="24"/>
              </w:rPr>
              <w:t>500</w:t>
            </w: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＜评估价值≤</w:t>
            </w:r>
            <w:r w:rsidRPr="00A024A2">
              <w:rPr>
                <w:rFonts w:ascii="仿宋" w:eastAsia="仿宋" w:hAnsi="仿宋" w:cs="Arial Unicode MS"/>
                <w:sz w:val="24"/>
                <w:szCs w:val="24"/>
              </w:rPr>
              <w:t>1000</w:t>
            </w:r>
          </w:p>
        </w:tc>
        <w:tc>
          <w:tcPr>
            <w:tcW w:w="0" w:type="auto"/>
          </w:tcPr>
          <w:p w14:paraId="378AB8AC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sz w:val="24"/>
                <w:szCs w:val="24"/>
              </w:rPr>
              <w:t>评估价值&gt;</w:t>
            </w:r>
            <w:r w:rsidRPr="00A024A2">
              <w:rPr>
                <w:rFonts w:ascii="仿宋" w:eastAsia="仿宋" w:hAnsi="仿宋" w:cs="Arial Unicode MS"/>
                <w:sz w:val="24"/>
                <w:szCs w:val="24"/>
              </w:rPr>
              <w:t>1000</w:t>
            </w:r>
          </w:p>
        </w:tc>
      </w:tr>
      <w:tr w:rsidR="00A024A2" w:rsidRPr="00A024A2" w14:paraId="1860B8C0" w14:textId="77777777" w:rsidTr="00AE03B6">
        <w:tc>
          <w:tcPr>
            <w:tcW w:w="0" w:type="auto"/>
          </w:tcPr>
          <w:p w14:paraId="7FF78D17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b/>
                <w:sz w:val="24"/>
                <w:szCs w:val="24"/>
              </w:rPr>
              <w:t>折扣</w:t>
            </w:r>
          </w:p>
        </w:tc>
        <w:tc>
          <w:tcPr>
            <w:tcW w:w="0" w:type="auto"/>
          </w:tcPr>
          <w:p w14:paraId="56ECAB55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  <w:tc>
          <w:tcPr>
            <w:tcW w:w="0" w:type="auto"/>
          </w:tcPr>
          <w:p w14:paraId="5075BF02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  <w:tc>
          <w:tcPr>
            <w:tcW w:w="0" w:type="auto"/>
          </w:tcPr>
          <w:p w14:paraId="502D957B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FCC5CC8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E106156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57303AC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</w:tr>
    </w:tbl>
    <w:p w14:paraId="519C5A5E" w14:textId="77777777" w:rsidR="00A024A2" w:rsidRPr="00A024A2" w:rsidRDefault="00A024A2" w:rsidP="00A024A2">
      <w:pPr>
        <w:autoSpaceDE w:val="0"/>
        <w:autoSpaceDN w:val="0"/>
        <w:spacing w:line="360" w:lineRule="auto"/>
        <w:jc w:val="left"/>
        <w:rPr>
          <w:rFonts w:ascii="仿宋" w:eastAsia="仿宋" w:hAnsi="仿宋" w:cs="Arial Unicode MS"/>
          <w:kern w:val="0"/>
          <w:sz w:val="24"/>
          <w:szCs w:val="24"/>
        </w:rPr>
      </w:pPr>
      <w:r w:rsidRPr="00A024A2">
        <w:rPr>
          <w:rFonts w:ascii="仿宋" w:eastAsia="仿宋" w:hAnsi="仿宋" w:cs="Arial Unicode MS" w:hint="eastAsia"/>
          <w:kern w:val="0"/>
          <w:sz w:val="24"/>
          <w:szCs w:val="24"/>
        </w:rPr>
        <w:t>（三）线上业务：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271"/>
        <w:gridCol w:w="1134"/>
        <w:gridCol w:w="2410"/>
        <w:gridCol w:w="850"/>
        <w:gridCol w:w="2552"/>
      </w:tblGrid>
      <w:tr w:rsidR="00A024A2" w:rsidRPr="00A024A2" w14:paraId="1B5C9C14" w14:textId="77777777" w:rsidTr="00AE03B6">
        <w:trPr>
          <w:trHeight w:val="315"/>
        </w:trPr>
        <w:tc>
          <w:tcPr>
            <w:tcW w:w="8217" w:type="dxa"/>
            <w:gridSpan w:val="5"/>
          </w:tcPr>
          <w:p w14:paraId="76439FF6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b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 w:hint="eastAsia"/>
                <w:b/>
                <w:sz w:val="24"/>
                <w:szCs w:val="24"/>
              </w:rPr>
              <w:t>住宅房产（</w:t>
            </w:r>
            <w:r w:rsidRPr="00A024A2">
              <w:rPr>
                <w:rFonts w:ascii="仿宋" w:eastAsia="仿宋" w:hAnsi="仿宋" w:cs="Arial Unicode MS"/>
                <w:b/>
                <w:sz w:val="24"/>
                <w:szCs w:val="24"/>
              </w:rPr>
              <w:t>4分</w:t>
            </w:r>
            <w:r w:rsidRPr="00A024A2">
              <w:rPr>
                <w:rFonts w:ascii="仿宋" w:eastAsia="仿宋" w:hAnsi="仿宋" w:cs="Arial Unicode MS" w:hint="eastAsia"/>
                <w:b/>
                <w:sz w:val="24"/>
                <w:szCs w:val="24"/>
              </w:rPr>
              <w:t>）/商业房产（</w:t>
            </w:r>
            <w:r w:rsidRPr="00A024A2">
              <w:rPr>
                <w:rFonts w:ascii="仿宋" w:eastAsia="仿宋" w:hAnsi="仿宋" w:cs="Arial Unicode MS"/>
                <w:b/>
                <w:sz w:val="24"/>
                <w:szCs w:val="24"/>
              </w:rPr>
              <w:t>1分</w:t>
            </w:r>
            <w:r w:rsidRPr="00A024A2">
              <w:rPr>
                <w:rFonts w:ascii="仿宋" w:eastAsia="仿宋" w:hAnsi="仿宋" w:cs="Arial Unicode MS" w:hint="eastAsia"/>
                <w:b/>
                <w:sz w:val="24"/>
                <w:szCs w:val="24"/>
              </w:rPr>
              <w:t>）</w:t>
            </w:r>
          </w:p>
        </w:tc>
      </w:tr>
      <w:tr w:rsidR="00A024A2" w:rsidRPr="00A024A2" w14:paraId="512B0870" w14:textId="77777777" w:rsidTr="00AE03B6">
        <w:trPr>
          <w:trHeight w:val="408"/>
        </w:trPr>
        <w:tc>
          <w:tcPr>
            <w:tcW w:w="1271" w:type="dxa"/>
          </w:tcPr>
          <w:p w14:paraId="4ADC5A8C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/>
                <w:sz w:val="24"/>
                <w:szCs w:val="24"/>
              </w:rPr>
              <w:t>电子</w:t>
            </w:r>
          </w:p>
        </w:tc>
        <w:tc>
          <w:tcPr>
            <w:tcW w:w="1134" w:type="dxa"/>
          </w:tcPr>
          <w:p w14:paraId="028A77F1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/>
                <w:sz w:val="24"/>
                <w:szCs w:val="24"/>
              </w:rPr>
              <w:t>单笔</w:t>
            </w:r>
          </w:p>
        </w:tc>
        <w:tc>
          <w:tcPr>
            <w:tcW w:w="2410" w:type="dxa"/>
          </w:tcPr>
          <w:p w14:paraId="15280C2E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67F9F6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/>
                <w:sz w:val="24"/>
                <w:szCs w:val="24"/>
              </w:rPr>
              <w:t>封顶</w:t>
            </w:r>
          </w:p>
        </w:tc>
        <w:tc>
          <w:tcPr>
            <w:tcW w:w="2552" w:type="dxa"/>
          </w:tcPr>
          <w:p w14:paraId="7BED1427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</w:tr>
      <w:tr w:rsidR="00A024A2" w:rsidRPr="00A024A2" w14:paraId="764D5715" w14:textId="77777777" w:rsidTr="00AE03B6">
        <w:trPr>
          <w:trHeight w:val="429"/>
        </w:trPr>
        <w:tc>
          <w:tcPr>
            <w:tcW w:w="1271" w:type="dxa"/>
          </w:tcPr>
          <w:p w14:paraId="7AEF9CA8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/>
                <w:sz w:val="24"/>
                <w:szCs w:val="24"/>
              </w:rPr>
              <w:lastRenderedPageBreak/>
              <w:t>纸质</w:t>
            </w:r>
          </w:p>
        </w:tc>
        <w:tc>
          <w:tcPr>
            <w:tcW w:w="1134" w:type="dxa"/>
          </w:tcPr>
          <w:p w14:paraId="5559CF6B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/>
                <w:sz w:val="24"/>
                <w:szCs w:val="24"/>
              </w:rPr>
              <w:t>单笔</w:t>
            </w:r>
          </w:p>
        </w:tc>
        <w:tc>
          <w:tcPr>
            <w:tcW w:w="2410" w:type="dxa"/>
          </w:tcPr>
          <w:p w14:paraId="71771568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7D3950" w14:textId="77777777" w:rsidR="00A024A2" w:rsidRPr="00A024A2" w:rsidRDefault="00A024A2" w:rsidP="00A024A2">
            <w:pPr>
              <w:widowControl/>
              <w:spacing w:line="360" w:lineRule="auto"/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  <w:r w:rsidRPr="00A024A2">
              <w:rPr>
                <w:rFonts w:ascii="仿宋" w:eastAsia="仿宋" w:hAnsi="仿宋" w:cs="Arial Unicode MS"/>
                <w:sz w:val="24"/>
                <w:szCs w:val="24"/>
              </w:rPr>
              <w:t>封顶</w:t>
            </w:r>
          </w:p>
        </w:tc>
        <w:tc>
          <w:tcPr>
            <w:tcW w:w="2552" w:type="dxa"/>
          </w:tcPr>
          <w:p w14:paraId="5F0C4F5C" w14:textId="77777777" w:rsidR="00A024A2" w:rsidRPr="00A024A2" w:rsidRDefault="00A024A2" w:rsidP="00A024A2">
            <w:pPr>
              <w:widowControl/>
              <w:spacing w:line="360" w:lineRule="auto"/>
              <w:jc w:val="left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</w:tr>
    </w:tbl>
    <w:p w14:paraId="1012C40E" w14:textId="77777777" w:rsidR="00A024A2" w:rsidRPr="00A024A2" w:rsidRDefault="00A024A2" w:rsidP="00A024A2">
      <w:pPr>
        <w:autoSpaceDE w:val="0"/>
        <w:autoSpaceDN w:val="0"/>
        <w:spacing w:line="360" w:lineRule="auto"/>
        <w:jc w:val="left"/>
        <w:rPr>
          <w:rFonts w:ascii="仿宋" w:eastAsia="仿宋" w:hAnsi="仿宋" w:cs="Arial Unicode MS"/>
          <w:kern w:val="0"/>
          <w:sz w:val="24"/>
          <w:szCs w:val="24"/>
        </w:rPr>
      </w:pPr>
    </w:p>
    <w:p w14:paraId="3AF817A4" w14:textId="77777777" w:rsidR="00A024A2" w:rsidRPr="00A024A2" w:rsidRDefault="00A024A2" w:rsidP="00A024A2">
      <w:pPr>
        <w:autoSpaceDE w:val="0"/>
        <w:autoSpaceDN w:val="0"/>
        <w:spacing w:line="360" w:lineRule="auto"/>
        <w:jc w:val="left"/>
        <w:rPr>
          <w:rFonts w:ascii="仿宋" w:eastAsia="仿宋" w:hAnsi="仿宋" w:cs="Arial Unicode MS"/>
          <w:kern w:val="0"/>
          <w:sz w:val="24"/>
          <w:szCs w:val="24"/>
        </w:rPr>
      </w:pPr>
      <w:r w:rsidRPr="00A024A2">
        <w:rPr>
          <w:rFonts w:ascii="仿宋" w:eastAsia="仿宋" w:hAnsi="仿宋" w:cs="Arial Unicode MS"/>
          <w:kern w:val="0"/>
          <w:sz w:val="24"/>
          <w:szCs w:val="24"/>
        </w:rPr>
        <w:t>注</w:t>
      </w:r>
      <w:r w:rsidRPr="00A024A2">
        <w:rPr>
          <w:rFonts w:ascii="仿宋" w:eastAsia="仿宋" w:hAnsi="仿宋" w:cs="Arial Unicode MS" w:hint="eastAsia"/>
          <w:kern w:val="0"/>
          <w:sz w:val="24"/>
          <w:szCs w:val="24"/>
        </w:rPr>
        <w:t>1：</w:t>
      </w:r>
      <w:r w:rsidRPr="00A024A2">
        <w:rPr>
          <w:rFonts w:ascii="仿宋" w:eastAsia="仿宋" w:hAnsi="仿宋" w:cs="Arial Unicode MS"/>
          <w:kern w:val="0"/>
          <w:sz w:val="24"/>
          <w:szCs w:val="24"/>
        </w:rPr>
        <w:t>折扣均基于国家收费标准计算</w:t>
      </w:r>
      <w:r w:rsidRPr="00A024A2">
        <w:rPr>
          <w:rFonts w:ascii="仿宋" w:eastAsia="仿宋" w:hAnsi="仿宋" w:cs="Arial Unicode MS" w:hint="eastAsia"/>
          <w:kern w:val="0"/>
          <w:sz w:val="24"/>
          <w:szCs w:val="24"/>
        </w:rPr>
        <w:t>。其中土地按《国家计委、国家土地管理局关于土地价格评估收费的通知》（计价格</w:t>
      </w:r>
      <w:r w:rsidRPr="00A024A2">
        <w:rPr>
          <w:rFonts w:ascii="仿宋" w:eastAsia="仿宋" w:hAnsi="仿宋" w:cs="Arial Unicode MS"/>
          <w:kern w:val="0"/>
          <w:sz w:val="24"/>
          <w:szCs w:val="24"/>
        </w:rPr>
        <w:t>[1994]2017号文</w:t>
      </w:r>
      <w:r w:rsidRPr="00A024A2">
        <w:rPr>
          <w:rFonts w:ascii="仿宋" w:eastAsia="仿宋" w:hAnsi="仿宋" w:cs="Arial Unicode MS" w:hint="eastAsia"/>
          <w:kern w:val="0"/>
          <w:sz w:val="24"/>
          <w:szCs w:val="24"/>
        </w:rPr>
        <w:t>）计算、房地产按《国家计委建设部关于房地产中介服务的通知》（计价格</w:t>
      </w:r>
      <w:r w:rsidRPr="00A024A2">
        <w:rPr>
          <w:rFonts w:ascii="仿宋" w:eastAsia="仿宋" w:hAnsi="仿宋" w:cs="Arial Unicode MS"/>
          <w:kern w:val="0"/>
          <w:sz w:val="24"/>
          <w:szCs w:val="24"/>
        </w:rPr>
        <w:t>[1995]971号文</w:t>
      </w:r>
      <w:r w:rsidRPr="00A024A2">
        <w:rPr>
          <w:rFonts w:ascii="仿宋" w:eastAsia="仿宋" w:hAnsi="仿宋" w:cs="Arial Unicode MS" w:hint="eastAsia"/>
          <w:kern w:val="0"/>
          <w:sz w:val="24"/>
          <w:szCs w:val="24"/>
        </w:rPr>
        <w:t>）计算。</w:t>
      </w:r>
    </w:p>
    <w:p w14:paraId="5AAFBE27" w14:textId="77777777" w:rsidR="00A024A2" w:rsidRPr="00A024A2" w:rsidRDefault="00A024A2" w:rsidP="00A024A2">
      <w:pPr>
        <w:autoSpaceDE w:val="0"/>
        <w:autoSpaceDN w:val="0"/>
        <w:spacing w:line="360" w:lineRule="auto"/>
        <w:jc w:val="left"/>
        <w:rPr>
          <w:rFonts w:ascii="仿宋" w:eastAsia="仿宋" w:hAnsi="仿宋" w:cs="Arial Unicode MS"/>
          <w:b/>
          <w:kern w:val="0"/>
          <w:sz w:val="24"/>
          <w:szCs w:val="24"/>
        </w:rPr>
      </w:pPr>
      <w:r w:rsidRPr="00A024A2">
        <w:rPr>
          <w:rFonts w:ascii="仿宋" w:eastAsia="仿宋" w:hAnsi="仿宋" w:cs="Arial Unicode MS"/>
          <w:b/>
          <w:kern w:val="0"/>
          <w:sz w:val="24"/>
          <w:szCs w:val="24"/>
        </w:rPr>
        <w:t>注</w:t>
      </w:r>
      <w:r w:rsidRPr="00A024A2">
        <w:rPr>
          <w:rFonts w:ascii="仿宋" w:eastAsia="仿宋" w:hAnsi="仿宋" w:cs="Arial Unicode MS" w:hint="eastAsia"/>
          <w:b/>
          <w:kern w:val="0"/>
          <w:sz w:val="24"/>
          <w:szCs w:val="24"/>
        </w:rPr>
        <w:t>2：因评估机构入库评选需要，请评估机构的授权委托人在未来一至两周的时间内保持手机畅通，以备联系。</w:t>
      </w:r>
    </w:p>
    <w:p w14:paraId="231EB443" w14:textId="77777777" w:rsidR="00A024A2" w:rsidRPr="00A024A2" w:rsidRDefault="00A024A2" w:rsidP="00A024A2">
      <w:pPr>
        <w:autoSpaceDE w:val="0"/>
        <w:autoSpaceDN w:val="0"/>
        <w:spacing w:line="360" w:lineRule="auto"/>
        <w:jc w:val="left"/>
        <w:rPr>
          <w:rFonts w:ascii="仿宋" w:eastAsia="仿宋" w:hAnsi="仿宋" w:cs="Arial Unicode MS"/>
          <w:b/>
          <w:kern w:val="0"/>
          <w:sz w:val="24"/>
          <w:szCs w:val="24"/>
        </w:rPr>
      </w:pPr>
    </w:p>
    <w:p w14:paraId="6BF63CDD" w14:textId="77777777" w:rsidR="00A024A2" w:rsidRPr="00A024A2" w:rsidRDefault="00A024A2" w:rsidP="00A024A2">
      <w:pPr>
        <w:autoSpaceDE w:val="0"/>
        <w:autoSpaceDN w:val="0"/>
        <w:spacing w:line="360" w:lineRule="auto"/>
        <w:ind w:right="720"/>
        <w:jc w:val="right"/>
        <w:rPr>
          <w:rFonts w:ascii="仿宋" w:eastAsia="仿宋" w:hAnsi="仿宋" w:cs="Arial Unicode MS"/>
          <w:kern w:val="0"/>
          <w:sz w:val="24"/>
          <w:szCs w:val="24"/>
        </w:rPr>
      </w:pPr>
    </w:p>
    <w:p w14:paraId="6089D1E9" w14:textId="77777777" w:rsidR="00A024A2" w:rsidRPr="00A024A2" w:rsidRDefault="00A024A2" w:rsidP="00A024A2">
      <w:pPr>
        <w:autoSpaceDE w:val="0"/>
        <w:autoSpaceDN w:val="0"/>
        <w:spacing w:line="360" w:lineRule="auto"/>
        <w:ind w:right="960"/>
        <w:jc w:val="right"/>
        <w:rPr>
          <w:rFonts w:ascii="仿宋" w:eastAsia="仿宋" w:hAnsi="仿宋" w:cs="Arial Unicode MS"/>
          <w:kern w:val="0"/>
          <w:sz w:val="24"/>
          <w:szCs w:val="24"/>
        </w:rPr>
      </w:pPr>
      <w:r w:rsidRPr="00A024A2">
        <w:rPr>
          <w:rFonts w:ascii="仿宋" w:eastAsia="仿宋" w:hAnsi="仿宋" w:cs="Arial Unicode MS"/>
          <w:kern w:val="0"/>
          <w:sz w:val="24"/>
          <w:szCs w:val="24"/>
        </w:rPr>
        <w:t>评估机构（盖章）：</w:t>
      </w:r>
    </w:p>
    <w:p w14:paraId="2246B994" w14:textId="77777777" w:rsidR="00A024A2" w:rsidRPr="00A024A2" w:rsidRDefault="00A024A2" w:rsidP="00A024A2">
      <w:pPr>
        <w:autoSpaceDE w:val="0"/>
        <w:autoSpaceDN w:val="0"/>
        <w:spacing w:line="360" w:lineRule="auto"/>
        <w:ind w:right="960"/>
        <w:jc w:val="right"/>
        <w:rPr>
          <w:rFonts w:ascii="仿宋" w:eastAsia="仿宋" w:hAnsi="仿宋" w:cs="Arial Unicode MS"/>
          <w:kern w:val="0"/>
          <w:sz w:val="24"/>
          <w:szCs w:val="24"/>
        </w:rPr>
      </w:pPr>
      <w:r w:rsidRPr="00A024A2">
        <w:rPr>
          <w:rFonts w:ascii="仿宋" w:eastAsia="仿宋" w:hAnsi="仿宋" w:cs="Arial Unicode MS"/>
          <w:kern w:val="0"/>
          <w:sz w:val="24"/>
          <w:szCs w:val="24"/>
        </w:rPr>
        <w:t>日期：</w:t>
      </w:r>
    </w:p>
    <w:p w14:paraId="26A23117" w14:textId="77777777" w:rsidR="00506F9A" w:rsidRPr="00A024A2" w:rsidRDefault="00506F9A" w:rsidP="00A024A2"/>
    <w:sectPr w:rsidR="00506F9A" w:rsidRPr="00A02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A2"/>
    <w:rsid w:val="00506F9A"/>
    <w:rsid w:val="00A024A2"/>
    <w:rsid w:val="00D3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E434"/>
  <w15:chartTrackingRefBased/>
  <w15:docId w15:val="{2E2479DA-BE2E-4434-B8B4-56661D69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163</Words>
  <Characters>932</Characters>
  <Application>Microsoft Office Word</Application>
  <DocSecurity>0</DocSecurity>
  <Lines>7</Lines>
  <Paragraphs>2</Paragraphs>
  <ScaleCrop>false</ScaleCrop>
  <Company>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李娜</dc:creator>
  <cp:keywords/>
  <dc:description/>
  <cp:lastModifiedBy>李娜</cp:lastModifiedBy>
  <cp:revision>2</cp:revision>
  <dcterms:created xsi:type="dcterms:W3CDTF">2024-09-19T09:36:00Z</dcterms:created>
  <dcterms:modified xsi:type="dcterms:W3CDTF">2024-09-19T09:40:00Z</dcterms:modified>
</cp:coreProperties>
</file>