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eastAsia="黑体"/>
          <w:bCs/>
          <w:sz w:val="36"/>
          <w:szCs w:val="36"/>
        </w:rPr>
      </w:pPr>
      <w:bookmarkStart w:id="4" w:name="_GoBack"/>
      <w:bookmarkEnd w:id="4"/>
      <w:r>
        <w:rPr>
          <w:rFonts w:hint="eastAsia" w:eastAsia="黑体"/>
          <w:bCs/>
          <w:sz w:val="36"/>
          <w:szCs w:val="36"/>
        </w:rPr>
        <w:t>华夏理财龙盈固定收益类尊享39号三个月定开</w:t>
      </w:r>
    </w:p>
    <w:p>
      <w:pPr>
        <w:pStyle w:val="6"/>
        <w:snapToGrid w:val="0"/>
        <w:spacing w:line="400" w:lineRule="exact"/>
        <w:ind w:firstLine="0"/>
        <w:jc w:val="center"/>
        <w:rPr>
          <w:rFonts w:eastAsia="黑体"/>
          <w:bCs/>
          <w:kern w:val="2"/>
          <w:sz w:val="36"/>
          <w:szCs w:val="36"/>
        </w:rPr>
      </w:pPr>
      <w:r>
        <w:rPr>
          <w:rFonts w:hint="eastAsia" w:eastAsia="黑体"/>
          <w:bCs/>
          <w:sz w:val="36"/>
          <w:szCs w:val="36"/>
        </w:rPr>
        <w:t>理财产品说明书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
                <w:bCs/>
                <w:szCs w:val="21"/>
              </w:rPr>
              <w:t>华夏理财龙盈固定收益类尊享</w:t>
            </w:r>
            <w:r>
              <w:rPr>
                <w:rFonts w:ascii="仿宋" w:hAnsi="仿宋" w:eastAsia="仿宋"/>
                <w:b/>
                <w:bCs/>
                <w:szCs w:val="21"/>
              </w:rPr>
              <w:t>39</w:t>
            </w:r>
            <w:r>
              <w:rPr>
                <w:rFonts w:hint="eastAsia" w:ascii="仿宋" w:hAnsi="仿宋" w:eastAsia="仿宋"/>
                <w:b/>
                <w:bCs/>
                <w:szCs w:val="21"/>
              </w:rPr>
              <w:t>号三个月定开理财产品</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简称：龙盈固收尊享</w:t>
            </w:r>
            <w:r>
              <w:rPr>
                <w:rFonts w:ascii="仿宋" w:hAnsi="仿宋" w:eastAsia="仿宋"/>
                <w:b/>
                <w:bCs/>
                <w:szCs w:val="21"/>
              </w:rPr>
              <w:t>39</w:t>
            </w:r>
            <w:r>
              <w:rPr>
                <w:rFonts w:hint="eastAsia" w:ascii="仿宋" w:hAnsi="仿宋" w:eastAsia="仿宋"/>
                <w:b/>
                <w:bCs/>
                <w:szCs w:val="21"/>
              </w:rPr>
              <w:t>号（三个月定开）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208212403902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Z7003921000392</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highlight w:val="none"/>
              </w:rPr>
            </w:pPr>
            <w:r>
              <w:rPr>
                <w:rFonts w:hint="eastAsia" w:ascii="仿宋" w:hAnsi="仿宋" w:eastAsia="仿宋" w:cs="Cambria"/>
                <w:bCs/>
                <w:szCs w:val="21"/>
                <w:highlight w:val="none"/>
              </w:rPr>
              <w:t>业绩</w:t>
            </w:r>
            <w:r>
              <w:rPr>
                <w:rFonts w:hint="eastAsia" w:ascii="仿宋" w:hAnsi="仿宋" w:eastAsia="仿宋"/>
                <w:bCs/>
                <w:szCs w:val="21"/>
                <w:highlight w:val="none"/>
              </w:rPr>
              <w:t>比较</w:t>
            </w:r>
            <w:r>
              <w:rPr>
                <w:rFonts w:hint="eastAsia" w:ascii="仿宋" w:hAnsi="仿宋" w:eastAsia="仿宋" w:cs="Cambria"/>
                <w:bCs/>
                <w:szCs w:val="21"/>
                <w:highlight w:val="none"/>
              </w:rPr>
              <w:t>基准为</w:t>
            </w:r>
            <w:r>
              <w:rPr>
                <w:rFonts w:hint="eastAsia" w:ascii="仿宋" w:hAnsi="仿宋" w:eastAsia="仿宋" w:cs="Cambria"/>
                <w:bCs/>
                <w:szCs w:val="21"/>
                <w:highlight w:val="none"/>
                <w:lang w:val="en-US" w:eastAsia="zh-CN"/>
              </w:rPr>
              <w:t>2.45%-2.65</w:t>
            </w:r>
            <w:r>
              <w:rPr>
                <w:rFonts w:ascii="仿宋" w:hAnsi="仿宋" w:eastAsia="仿宋" w:cs="Cambria"/>
                <w:bCs/>
                <w:szCs w:val="21"/>
                <w:highlight w:val="none"/>
              </w:rPr>
              <w:t>%</w:t>
            </w:r>
            <w:r>
              <w:rPr>
                <w:rFonts w:hint="eastAsia" w:ascii="仿宋" w:hAnsi="仿宋" w:eastAsia="仿宋" w:cs="Cambria"/>
                <w:bCs/>
                <w:szCs w:val="21"/>
                <w:highlight w:val="none"/>
              </w:rPr>
              <w:t>（年化）。以产品投资债券类资产仓位</w:t>
            </w:r>
            <w:r>
              <w:rPr>
                <w:rFonts w:hint="eastAsia" w:ascii="仿宋" w:hAnsi="仿宋" w:eastAsia="仿宋" w:cs="Cambria"/>
                <w:bCs/>
                <w:szCs w:val="21"/>
                <w:highlight w:val="none"/>
                <w:lang w:val="en-US" w:eastAsia="zh-CN"/>
              </w:rPr>
              <w:t>95</w:t>
            </w:r>
            <w:r>
              <w:rPr>
                <w:rFonts w:hint="eastAsia" w:ascii="仿宋" w:hAnsi="仿宋" w:eastAsia="仿宋" w:cs="Cambria"/>
                <w:bCs/>
                <w:szCs w:val="21"/>
                <w:highlight w:val="none"/>
              </w:rPr>
              <w:t>%-115%，权益类资产仓位0-5%，组合杠杆率100%-120%为例，参考中债-信用债总财富指数、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2021</w:t>
            </w:r>
            <w:r>
              <w:rPr>
                <w:rFonts w:ascii="仿宋" w:hAnsi="仿宋" w:eastAsia="仿宋"/>
                <w:bCs/>
                <w:szCs w:val="21"/>
              </w:rPr>
              <w:t>年</w:t>
            </w:r>
            <w:r>
              <w:rPr>
                <w:rFonts w:hint="eastAsia" w:ascii="仿宋" w:hAnsi="仿宋" w:eastAsia="仿宋"/>
                <w:bCs/>
                <w:szCs w:val="21"/>
              </w:rPr>
              <w:t>01月19</w:t>
            </w:r>
            <w:r>
              <w:rPr>
                <w:rFonts w:ascii="仿宋" w:hAnsi="仿宋" w:eastAsia="仿宋"/>
                <w:bCs/>
                <w:szCs w:val="21"/>
              </w:rPr>
              <w:t>日－</w:t>
            </w:r>
            <w:r>
              <w:rPr>
                <w:rFonts w:hint="eastAsia" w:ascii="仿宋" w:hAnsi="仿宋" w:eastAsia="仿宋"/>
                <w:bCs/>
                <w:szCs w:val="21"/>
              </w:rPr>
              <w:t>2021</w:t>
            </w:r>
            <w:r>
              <w:rPr>
                <w:rFonts w:ascii="仿宋" w:hAnsi="仿宋" w:eastAsia="仿宋"/>
                <w:bCs/>
                <w:szCs w:val="21"/>
              </w:rPr>
              <w:t>年</w:t>
            </w:r>
            <w:r>
              <w:rPr>
                <w:rFonts w:hint="eastAsia" w:ascii="仿宋" w:hAnsi="仿宋" w:eastAsia="仿宋"/>
                <w:bCs/>
                <w:szCs w:val="21"/>
              </w:rPr>
              <w:t>01</w:t>
            </w:r>
            <w:r>
              <w:rPr>
                <w:rFonts w:ascii="仿宋" w:hAnsi="仿宋" w:eastAsia="仿宋"/>
                <w:bCs/>
                <w:szCs w:val="21"/>
              </w:rPr>
              <w:t>月</w:t>
            </w:r>
            <w:r>
              <w:rPr>
                <w:rFonts w:hint="eastAsia" w:ascii="仿宋" w:hAnsi="仿宋" w:eastAsia="仿宋"/>
                <w:bCs/>
                <w:szCs w:val="21"/>
              </w:rPr>
              <w:t>20日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2021</w:t>
            </w:r>
            <w:r>
              <w:rPr>
                <w:rFonts w:ascii="仿宋" w:hAnsi="仿宋" w:eastAsia="仿宋"/>
                <w:bCs/>
                <w:szCs w:val="21"/>
              </w:rPr>
              <w:t>年</w:t>
            </w:r>
            <w:r>
              <w:rPr>
                <w:rFonts w:hint="eastAsia" w:ascii="仿宋" w:hAnsi="仿宋" w:eastAsia="仿宋"/>
                <w:bCs/>
                <w:szCs w:val="21"/>
              </w:rPr>
              <w:t>01</w:t>
            </w:r>
            <w:r>
              <w:rPr>
                <w:rFonts w:ascii="仿宋" w:hAnsi="仿宋" w:eastAsia="仿宋"/>
                <w:bCs/>
                <w:szCs w:val="21"/>
              </w:rPr>
              <w:t>月</w:t>
            </w:r>
            <w:r>
              <w:rPr>
                <w:rFonts w:hint="eastAsia" w:ascii="仿宋" w:hAnsi="仿宋" w:eastAsia="仿宋"/>
                <w:bCs/>
                <w:szCs w:val="21"/>
              </w:rPr>
              <w:t>21</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个人投资者：</w:t>
            </w:r>
            <w:r>
              <w:rPr>
                <w:rFonts w:hint="eastAsia" w:ascii="仿宋" w:hAnsi="仿宋" w:eastAsia="仿宋"/>
                <w:bCs/>
                <w:szCs w:val="21"/>
                <w:lang w:val="en-US" w:eastAsia="zh-CN"/>
              </w:rPr>
              <w:t>2</w:t>
            </w:r>
            <w:r>
              <w:rPr>
                <w:rFonts w:hint="eastAsia" w:ascii="仿宋" w:hAnsi="仿宋" w:eastAsia="仿宋"/>
                <w:bCs/>
                <w:szCs w:val="21"/>
              </w:rPr>
              <w:t>0万元起购，以1万元的整数倍递增。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机构投资者：1</w:t>
            </w:r>
            <w:r>
              <w:rPr>
                <w:rFonts w:ascii="仿宋" w:hAnsi="仿宋" w:eastAsia="仿宋"/>
                <w:bCs/>
                <w:szCs w:val="21"/>
              </w:rPr>
              <w:t>,</w:t>
            </w:r>
            <w:r>
              <w:rPr>
                <w:rFonts w:hint="eastAsia" w:ascii="仿宋" w:hAnsi="仿宋" w:eastAsia="仿宋"/>
                <w:bCs/>
                <w:szCs w:val="21"/>
              </w:rPr>
              <w:t>000万元起购，以1万元的整数倍递增。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1万</w:t>
            </w:r>
            <w:r>
              <w:rPr>
                <w:rFonts w:ascii="仿宋" w:hAnsi="仿宋" w:eastAsia="仿宋"/>
                <w:bCs/>
                <w:szCs w:val="21"/>
              </w:rPr>
              <w:t>元，以</w:t>
            </w:r>
            <w:r>
              <w:rPr>
                <w:rFonts w:hint="eastAsia" w:ascii="仿宋" w:hAnsi="仿宋" w:eastAsia="仿宋"/>
                <w:bCs/>
                <w:szCs w:val="21"/>
              </w:rPr>
              <w:t>1万</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开放期/开放日为产品成立后每年01月、04月、07月、10月的19日（含）起连续</w:t>
            </w:r>
            <w:r>
              <w:rPr>
                <w:rFonts w:hint="eastAsia" w:ascii="仿宋" w:hAnsi="仿宋" w:eastAsia="仿宋"/>
                <w:bCs/>
                <w:szCs w:val="21"/>
                <w:lang w:val="en-US" w:eastAsia="zh-CN"/>
              </w:rPr>
              <w:t>五</w:t>
            </w:r>
            <w:r>
              <w:rPr>
                <w:rFonts w:hint="eastAsia" w:ascii="仿宋" w:hAnsi="仿宋" w:eastAsia="仿宋"/>
                <w:bCs/>
                <w:szCs w:val="21"/>
              </w:rPr>
              <w:t>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right="-44"/>
                    <w:rPr>
                      <w:rFonts w:ascii="仿宋" w:hAnsi="仿宋" w:eastAsia="仿宋"/>
                      <w:bCs/>
                      <w:szCs w:val="21"/>
                      <w:u w:val="single"/>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right="-44"/>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w:t>
            </w:r>
            <w:r>
              <w:rPr>
                <w:rFonts w:hint="eastAsia" w:ascii="仿宋" w:hAnsi="仿宋" w:eastAsia="仿宋"/>
                <w:b/>
                <w:bCs/>
                <w:szCs w:val="21"/>
                <w:lang w:val="en-US" w:eastAsia="zh-CN"/>
              </w:rPr>
              <w:t>3</w:t>
            </w:r>
            <w:r>
              <w:rPr>
                <w:rFonts w:hint="eastAsia" w:ascii="仿宋" w:hAnsi="仿宋" w:eastAsia="仿宋"/>
                <w:b/>
                <w:bCs/>
                <w:szCs w:val="21"/>
              </w:rPr>
              <w:t>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w:t>
            </w:r>
            <w:r>
              <w:rPr>
                <w:rFonts w:hint="eastAsia" w:ascii="仿宋" w:hAnsi="仿宋" w:eastAsia="仿宋"/>
                <w:b/>
                <w:bCs/>
                <w:szCs w:val="21"/>
                <w:lang w:val="en-US" w:eastAsia="zh-CN"/>
              </w:rPr>
              <w:t>3</w:t>
            </w:r>
            <w:r>
              <w:rPr>
                <w:rFonts w:hint="eastAsia" w:ascii="仿宋" w:hAnsi="仿宋" w:eastAsia="仿宋"/>
                <w:b/>
                <w:bCs/>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0.20%/年，以前一日资产净值为基数，每日计提。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本产品的超额管理费计提基准为</w:t>
            </w:r>
            <w:r>
              <w:rPr>
                <w:rFonts w:hint="eastAsia" w:ascii="仿宋" w:hAnsi="仿宋" w:eastAsia="仿宋"/>
                <w:b/>
                <w:bCs/>
                <w:szCs w:val="21"/>
                <w:lang w:val="en-US" w:eastAsia="zh-CN"/>
              </w:rPr>
              <w:t>2.55</w:t>
            </w:r>
            <w:r>
              <w:rPr>
                <w:rFonts w:ascii="仿宋" w:hAnsi="仿宋" w:eastAsia="仿宋"/>
                <w:b/>
                <w:bCs/>
                <w:szCs w:val="21"/>
              </w:rPr>
              <w:t>%</w:t>
            </w:r>
            <w:r>
              <w:rPr>
                <w:rFonts w:hint="eastAsia" w:ascii="仿宋" w:hAnsi="仿宋" w:eastAsia="仿宋"/>
                <w:b/>
                <w:bCs/>
                <w:szCs w:val="21"/>
              </w:rPr>
              <w:t>（年化）。</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超额管理费=（年化收益率-超额管理费计提基准）×当期持有天数÷365×50%×产品份额×上期单位净值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其中：</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“产品份额”为该封闭期内份额，若封闭期内有红利再投时，将剔除红利再投产生份额的影响。</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“上期单位净值”为上个开放期最后一个开放日的单位净值。</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5,</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rPr>
        <w:t>本理财产品将主要投资于固定收益类资产、权益类资产、商品及</w:t>
      </w:r>
      <w:r>
        <w:rPr>
          <w:rFonts w:hint="eastAsia" w:ascii="仿宋" w:hAnsi="仿宋" w:eastAsia="仿宋" w:cs="宋体"/>
          <w:kern w:val="0"/>
          <w:sz w:val="24"/>
        </w:rPr>
        <w:t>金融衍生品类资产</w:t>
      </w:r>
      <w:r>
        <w:rPr>
          <w:rFonts w:hint="eastAsia" w:ascii="仿宋" w:hAnsi="仿宋" w:eastAsia="仿宋" w:cs="宋体"/>
          <w:color w:val="000000"/>
          <w:kern w:val="0"/>
          <w:sz w:val="24"/>
          <w:lang w:val="en-US" w:eastAsia="zh-CN"/>
        </w:rPr>
        <w:t>，其中固定收益类资产包括但不限于</w:t>
      </w:r>
      <w:r>
        <w:rPr>
          <w:rFonts w:hint="eastAsia" w:ascii="仿宋" w:hAnsi="仿宋" w:eastAsia="仿宋" w:cs="宋体"/>
          <w:color w:val="000000"/>
          <w:kern w:val="0"/>
          <w:sz w:val="24"/>
        </w:rPr>
        <w:t>货币市场工具、标准化债权类资产、非标准化债权类资产等</w:t>
      </w:r>
      <w:r>
        <w:rPr>
          <w:rFonts w:hint="eastAsia" w:ascii="仿宋" w:hAnsi="仿宋" w:eastAsia="仿宋" w:cs="宋体"/>
          <w:color w:val="000000"/>
          <w:kern w:val="0"/>
          <w:sz w:val="24"/>
          <w:lang w:eastAsia="zh-CN"/>
        </w:rPr>
        <w:t>。</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jc w:val="left"/>
        <w:rPr>
          <w:rFonts w:ascii="微软简仿宋" w:eastAsia="微软简仿宋"/>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5"/>
        <w:gridCol w:w="2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685"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378"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685"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（其中固定收益类资产包括货币市场工具、标准化债权类资产、非标准化债权类资产等，单只公募理财产品投资非标准化债权类资产的比例不超过50%）</w:t>
            </w:r>
          </w:p>
        </w:tc>
        <w:tc>
          <w:tcPr>
            <w:tcW w:w="2378"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5685"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2378"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5685" w:type="dxa"/>
            <w:vAlign w:val="center"/>
          </w:tcPr>
          <w:p>
            <w:pPr>
              <w:keepNext/>
              <w:spacing w:line="240" w:lineRule="auto"/>
              <w:jc w:val="center"/>
              <w:rPr>
                <w:rFonts w:eastAsia="仿宋_GB2312" w:cs="仿宋_GB2312"/>
                <w:kern w:val="0"/>
                <w:sz w:val="24"/>
              </w:rPr>
            </w:pPr>
            <w:r>
              <w:rPr>
                <w:rFonts w:hint="eastAsia" w:eastAsia="仿宋_GB2312" w:cs="仿宋_GB2312"/>
                <w:kern w:val="0"/>
                <w:sz w:val="24"/>
              </w:rPr>
              <w:t>商品及金融衍生品类</w:t>
            </w:r>
          </w:p>
          <w:p>
            <w:pPr>
              <w:adjustRightInd w:val="0"/>
              <w:snapToGrid w:val="0"/>
              <w:spacing w:line="240" w:lineRule="auto"/>
              <w:jc w:val="center"/>
              <w:rPr>
                <w:rFonts w:ascii="仿宋" w:hAnsi="仿宋" w:eastAsia="仿宋" w:cs="宋体"/>
                <w:color w:val="000000"/>
                <w:kern w:val="0"/>
                <w:sz w:val="24"/>
              </w:rPr>
            </w:pPr>
            <w:r>
              <w:rPr>
                <w:rFonts w:hint="eastAsia" w:eastAsia="仿宋_GB2312" w:cs="仿宋_GB2312"/>
                <w:kern w:val="0"/>
                <w:sz w:val="24"/>
              </w:rPr>
              <w:t>（商品及金融衍生品类资产投资须符合监管要求）</w:t>
            </w:r>
          </w:p>
        </w:tc>
        <w:tc>
          <w:tcPr>
            <w:tcW w:w="2378"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0%-5%</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本理财产品所投资的货币市场工具、标准化债权类资产、非标准化债权类资产、权益类资产以及资产管理产品等资产。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6.银行存款（活期、定期）及证券资金账户存款以本金列示，按照约定利率在持有期内逐日计提应收利息，在利息到账日以实收利息入账。</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7.债券回购和具有固定回报的买入返售金融资产：以买入/外放成本列示，按约定收益率逐日计提收益。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w:t>
      </w:r>
      <w:r>
        <w:rPr>
          <w:rFonts w:hint="eastAsia" w:ascii="Times New Roman" w:eastAsia="黑体" w:cs="Times New Roman"/>
          <w:b/>
          <w:color w:val="000000"/>
          <w:kern w:val="0"/>
          <w:sz w:val="24"/>
          <w:lang w:eastAsia="zh-CN"/>
        </w:rPr>
        <w:t>、</w:t>
      </w:r>
      <w:r>
        <w:rPr>
          <w:rFonts w:hint="eastAsia" w:ascii="Times New Roman" w:hAnsi="Times New Roman" w:eastAsia="黑体" w:cs="Times New Roman"/>
          <w:b/>
          <w:color w:val="000000"/>
          <w:kern w:val="0"/>
          <w:sz w:val="24"/>
        </w:rPr>
        <w:t>商品及</w:t>
      </w:r>
      <w:r>
        <w:rPr>
          <w:rFonts w:hint="eastAsia" w:ascii="Times New Roman" w:hAnsi="Times New Roman" w:eastAsia="黑体" w:cs="Times New Roman"/>
          <w:b/>
          <w:kern w:val="0"/>
          <w:sz w:val="24"/>
        </w:rPr>
        <w:t>金融衍生品类</w:t>
      </w:r>
      <w:r>
        <w:rPr>
          <w:rFonts w:hint="eastAsia" w:ascii="Times New Roman" w:hAnsi="Times New Roman" w:eastAsia="黑体" w:cs="Times New Roman"/>
          <w:b/>
          <w:color w:val="000000"/>
          <w:kern w:val="0"/>
          <w:sz w:val="24"/>
        </w:rPr>
        <w:t>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8"/>
        <w:snapToGrid w:val="0"/>
        <w:spacing w:beforeLines="0" w:afterLines="0" w:line="276" w:lineRule="auto"/>
        <w:ind w:firstLine="482"/>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lang w:val="en-US" w:eastAsia="zh-CN"/>
        </w:rPr>
        <w:t>8.</w:t>
      </w:r>
      <w:r>
        <w:rPr>
          <w:rFonts w:hint="eastAsia" w:ascii="Times New Roman" w:hAnsi="Times New Roman" w:eastAsia="黑体" w:cs="Times New Roman"/>
          <w:b/>
          <w:kern w:val="0"/>
          <w:sz w:val="24"/>
          <w:szCs w:val="24"/>
          <w:lang w:val="en-US" w:eastAsia="zh-CN" w:bidi="ar-SA"/>
        </w:rPr>
        <w:t>投资于商品及金融衍生品类资产的可能风险：基础产品价格波动造成衍生品价格波动，高杠杆和跨期交易可能加剧衍生品价格波动的市场风险；衍生品发行方或交易对手方违约或不履行合约的导致的信用风险；缺乏交易对手导致无法平仓/变现、流动资金不足或无法追加保证金导致被迫平仓造成亏损的风险；因内部程序、人员、系统操作不当或因外部事件导致损失的操作风险；部分衍生品操作相关法律法规的滞后，交易合约在法律范围内无效而无法履约或交易合约订立不当产生的法律风险。</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9</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FD6C1C"/>
    <w:multiLevelType w:val="singleLevel"/>
    <w:tmpl w:val="1DFD6C1C"/>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1408C"/>
    <w:rsid w:val="00020F81"/>
    <w:rsid w:val="00034F0B"/>
    <w:rsid w:val="00043368"/>
    <w:rsid w:val="0004485A"/>
    <w:rsid w:val="00044B7F"/>
    <w:rsid w:val="0004783E"/>
    <w:rsid w:val="000518E7"/>
    <w:rsid w:val="0006081B"/>
    <w:rsid w:val="00063561"/>
    <w:rsid w:val="000713E1"/>
    <w:rsid w:val="000805E4"/>
    <w:rsid w:val="00084990"/>
    <w:rsid w:val="00085777"/>
    <w:rsid w:val="00092E28"/>
    <w:rsid w:val="000932F8"/>
    <w:rsid w:val="000950EC"/>
    <w:rsid w:val="000973A7"/>
    <w:rsid w:val="000A2EE9"/>
    <w:rsid w:val="000A3C07"/>
    <w:rsid w:val="000B2154"/>
    <w:rsid w:val="000B32CF"/>
    <w:rsid w:val="000D002A"/>
    <w:rsid w:val="000D7DE2"/>
    <w:rsid w:val="000E195A"/>
    <w:rsid w:val="00111BDB"/>
    <w:rsid w:val="0011683A"/>
    <w:rsid w:val="001260F4"/>
    <w:rsid w:val="001318D7"/>
    <w:rsid w:val="001322B8"/>
    <w:rsid w:val="00141481"/>
    <w:rsid w:val="001423F3"/>
    <w:rsid w:val="00142652"/>
    <w:rsid w:val="00146323"/>
    <w:rsid w:val="00151B2D"/>
    <w:rsid w:val="00167A6E"/>
    <w:rsid w:val="00170760"/>
    <w:rsid w:val="00172A27"/>
    <w:rsid w:val="001861EC"/>
    <w:rsid w:val="00192AD3"/>
    <w:rsid w:val="0019771D"/>
    <w:rsid w:val="001A0DF1"/>
    <w:rsid w:val="001B007A"/>
    <w:rsid w:val="001B29E5"/>
    <w:rsid w:val="001B2C46"/>
    <w:rsid w:val="001D5895"/>
    <w:rsid w:val="001D6DB9"/>
    <w:rsid w:val="001E4307"/>
    <w:rsid w:val="001F1829"/>
    <w:rsid w:val="001F21AD"/>
    <w:rsid w:val="001F4C9F"/>
    <w:rsid w:val="00203B96"/>
    <w:rsid w:val="00214B23"/>
    <w:rsid w:val="00216CAD"/>
    <w:rsid w:val="00220E75"/>
    <w:rsid w:val="00230B93"/>
    <w:rsid w:val="00244A0E"/>
    <w:rsid w:val="002473CD"/>
    <w:rsid w:val="00260FED"/>
    <w:rsid w:val="00265998"/>
    <w:rsid w:val="00277CAB"/>
    <w:rsid w:val="00282724"/>
    <w:rsid w:val="00293AA7"/>
    <w:rsid w:val="00294355"/>
    <w:rsid w:val="002A2967"/>
    <w:rsid w:val="002A2FEF"/>
    <w:rsid w:val="002B6759"/>
    <w:rsid w:val="002C7F16"/>
    <w:rsid w:val="002E5919"/>
    <w:rsid w:val="002E7F9D"/>
    <w:rsid w:val="0030025C"/>
    <w:rsid w:val="00305C81"/>
    <w:rsid w:val="00311DBF"/>
    <w:rsid w:val="00311EF5"/>
    <w:rsid w:val="00311F4B"/>
    <w:rsid w:val="003248AF"/>
    <w:rsid w:val="00351C38"/>
    <w:rsid w:val="003522B1"/>
    <w:rsid w:val="003575DD"/>
    <w:rsid w:val="00362E0F"/>
    <w:rsid w:val="00365E5C"/>
    <w:rsid w:val="00367563"/>
    <w:rsid w:val="003723AE"/>
    <w:rsid w:val="00375CE6"/>
    <w:rsid w:val="0038373F"/>
    <w:rsid w:val="003923B3"/>
    <w:rsid w:val="003B43C0"/>
    <w:rsid w:val="003C0388"/>
    <w:rsid w:val="003C51E8"/>
    <w:rsid w:val="003C5A8A"/>
    <w:rsid w:val="003D2B76"/>
    <w:rsid w:val="003D55AF"/>
    <w:rsid w:val="003D65A8"/>
    <w:rsid w:val="003E4BEB"/>
    <w:rsid w:val="003F1B6F"/>
    <w:rsid w:val="003F5AF4"/>
    <w:rsid w:val="003F6114"/>
    <w:rsid w:val="004021F4"/>
    <w:rsid w:val="0042748A"/>
    <w:rsid w:val="0043490E"/>
    <w:rsid w:val="0043495C"/>
    <w:rsid w:val="00440BC3"/>
    <w:rsid w:val="0045546E"/>
    <w:rsid w:val="00462536"/>
    <w:rsid w:val="004734C8"/>
    <w:rsid w:val="00474458"/>
    <w:rsid w:val="00484075"/>
    <w:rsid w:val="0049300B"/>
    <w:rsid w:val="00494748"/>
    <w:rsid w:val="00495582"/>
    <w:rsid w:val="004A7A7E"/>
    <w:rsid w:val="004B06AD"/>
    <w:rsid w:val="004B07F8"/>
    <w:rsid w:val="004B2908"/>
    <w:rsid w:val="004B291B"/>
    <w:rsid w:val="004C1CD0"/>
    <w:rsid w:val="004C4084"/>
    <w:rsid w:val="004C6D16"/>
    <w:rsid w:val="004E7D97"/>
    <w:rsid w:val="004F0884"/>
    <w:rsid w:val="004F2A31"/>
    <w:rsid w:val="004F4E81"/>
    <w:rsid w:val="004F648F"/>
    <w:rsid w:val="00501BB4"/>
    <w:rsid w:val="005114E6"/>
    <w:rsid w:val="00512A77"/>
    <w:rsid w:val="00512B7C"/>
    <w:rsid w:val="0052572E"/>
    <w:rsid w:val="00532BEE"/>
    <w:rsid w:val="00557F33"/>
    <w:rsid w:val="005604F6"/>
    <w:rsid w:val="00560CC1"/>
    <w:rsid w:val="005727C8"/>
    <w:rsid w:val="00576EC5"/>
    <w:rsid w:val="005835EB"/>
    <w:rsid w:val="00585898"/>
    <w:rsid w:val="005A6E67"/>
    <w:rsid w:val="005B536D"/>
    <w:rsid w:val="005C08EC"/>
    <w:rsid w:val="005C120E"/>
    <w:rsid w:val="005D3AAF"/>
    <w:rsid w:val="005E28E4"/>
    <w:rsid w:val="005E4DED"/>
    <w:rsid w:val="005E7E9C"/>
    <w:rsid w:val="005F45E5"/>
    <w:rsid w:val="005F5E1E"/>
    <w:rsid w:val="005F66E4"/>
    <w:rsid w:val="005F7E82"/>
    <w:rsid w:val="00602ED4"/>
    <w:rsid w:val="006075D0"/>
    <w:rsid w:val="00613BD1"/>
    <w:rsid w:val="00615330"/>
    <w:rsid w:val="00656FE9"/>
    <w:rsid w:val="00662200"/>
    <w:rsid w:val="0066401E"/>
    <w:rsid w:val="00670595"/>
    <w:rsid w:val="00677437"/>
    <w:rsid w:val="00681E3A"/>
    <w:rsid w:val="0068247D"/>
    <w:rsid w:val="0068328B"/>
    <w:rsid w:val="006854F9"/>
    <w:rsid w:val="006860DD"/>
    <w:rsid w:val="0069073D"/>
    <w:rsid w:val="006915E0"/>
    <w:rsid w:val="0069363A"/>
    <w:rsid w:val="006A3461"/>
    <w:rsid w:val="006A3ABB"/>
    <w:rsid w:val="006B4904"/>
    <w:rsid w:val="006C67EB"/>
    <w:rsid w:val="006D3A14"/>
    <w:rsid w:val="006E0E9D"/>
    <w:rsid w:val="006E3A7D"/>
    <w:rsid w:val="006E711E"/>
    <w:rsid w:val="006E742E"/>
    <w:rsid w:val="006F119A"/>
    <w:rsid w:val="006F3678"/>
    <w:rsid w:val="006F50CA"/>
    <w:rsid w:val="0070074F"/>
    <w:rsid w:val="00703F7A"/>
    <w:rsid w:val="00712CC7"/>
    <w:rsid w:val="00734D46"/>
    <w:rsid w:val="00736655"/>
    <w:rsid w:val="0076606B"/>
    <w:rsid w:val="00777429"/>
    <w:rsid w:val="007815CF"/>
    <w:rsid w:val="00783AAC"/>
    <w:rsid w:val="00785CAB"/>
    <w:rsid w:val="00792744"/>
    <w:rsid w:val="00794CF7"/>
    <w:rsid w:val="00796F8B"/>
    <w:rsid w:val="007B1FB0"/>
    <w:rsid w:val="007B234E"/>
    <w:rsid w:val="007B5822"/>
    <w:rsid w:val="007C0AE0"/>
    <w:rsid w:val="007E5462"/>
    <w:rsid w:val="007F00D6"/>
    <w:rsid w:val="007F32C1"/>
    <w:rsid w:val="00807C05"/>
    <w:rsid w:val="00811683"/>
    <w:rsid w:val="008137C7"/>
    <w:rsid w:val="008202B4"/>
    <w:rsid w:val="00826F03"/>
    <w:rsid w:val="008277B6"/>
    <w:rsid w:val="00835BC2"/>
    <w:rsid w:val="0083661A"/>
    <w:rsid w:val="00836CF0"/>
    <w:rsid w:val="00843345"/>
    <w:rsid w:val="00846F1F"/>
    <w:rsid w:val="00846FF0"/>
    <w:rsid w:val="00852D93"/>
    <w:rsid w:val="00854F62"/>
    <w:rsid w:val="00863612"/>
    <w:rsid w:val="00864B44"/>
    <w:rsid w:val="00866B5F"/>
    <w:rsid w:val="008672AB"/>
    <w:rsid w:val="00870823"/>
    <w:rsid w:val="00874410"/>
    <w:rsid w:val="00877345"/>
    <w:rsid w:val="00884C41"/>
    <w:rsid w:val="00887E73"/>
    <w:rsid w:val="0089364D"/>
    <w:rsid w:val="008B3093"/>
    <w:rsid w:val="008D19F3"/>
    <w:rsid w:val="008D277E"/>
    <w:rsid w:val="008D2895"/>
    <w:rsid w:val="008D5335"/>
    <w:rsid w:val="008D5F85"/>
    <w:rsid w:val="008E0C40"/>
    <w:rsid w:val="008F66DE"/>
    <w:rsid w:val="008F6891"/>
    <w:rsid w:val="00902123"/>
    <w:rsid w:val="00916782"/>
    <w:rsid w:val="0092068A"/>
    <w:rsid w:val="0092528D"/>
    <w:rsid w:val="009267C7"/>
    <w:rsid w:val="00953E36"/>
    <w:rsid w:val="00965372"/>
    <w:rsid w:val="00971A91"/>
    <w:rsid w:val="00972105"/>
    <w:rsid w:val="00991FA8"/>
    <w:rsid w:val="009941FD"/>
    <w:rsid w:val="009A0213"/>
    <w:rsid w:val="009A3572"/>
    <w:rsid w:val="009A3901"/>
    <w:rsid w:val="009A5350"/>
    <w:rsid w:val="009C0A85"/>
    <w:rsid w:val="009C16E3"/>
    <w:rsid w:val="009C4B76"/>
    <w:rsid w:val="009C5840"/>
    <w:rsid w:val="009C59CA"/>
    <w:rsid w:val="009D76E2"/>
    <w:rsid w:val="009E6D89"/>
    <w:rsid w:val="009F0D25"/>
    <w:rsid w:val="009F1CB5"/>
    <w:rsid w:val="00A046DD"/>
    <w:rsid w:val="00A11A8A"/>
    <w:rsid w:val="00A12304"/>
    <w:rsid w:val="00A25440"/>
    <w:rsid w:val="00A30C65"/>
    <w:rsid w:val="00A33474"/>
    <w:rsid w:val="00A403DC"/>
    <w:rsid w:val="00A408DC"/>
    <w:rsid w:val="00A51A90"/>
    <w:rsid w:val="00A547BE"/>
    <w:rsid w:val="00A55E93"/>
    <w:rsid w:val="00A705A2"/>
    <w:rsid w:val="00A71EF3"/>
    <w:rsid w:val="00A76CE4"/>
    <w:rsid w:val="00A87692"/>
    <w:rsid w:val="00A87B04"/>
    <w:rsid w:val="00A87D42"/>
    <w:rsid w:val="00A93593"/>
    <w:rsid w:val="00A978E7"/>
    <w:rsid w:val="00AA05C6"/>
    <w:rsid w:val="00AA7D8A"/>
    <w:rsid w:val="00AB349C"/>
    <w:rsid w:val="00AC45F9"/>
    <w:rsid w:val="00AD7FE0"/>
    <w:rsid w:val="00AE13B1"/>
    <w:rsid w:val="00AE1B0B"/>
    <w:rsid w:val="00AF3F07"/>
    <w:rsid w:val="00B0003E"/>
    <w:rsid w:val="00B02B14"/>
    <w:rsid w:val="00B169E1"/>
    <w:rsid w:val="00B2620A"/>
    <w:rsid w:val="00B27136"/>
    <w:rsid w:val="00B27633"/>
    <w:rsid w:val="00B3053C"/>
    <w:rsid w:val="00B31855"/>
    <w:rsid w:val="00B36EED"/>
    <w:rsid w:val="00B46F41"/>
    <w:rsid w:val="00B47C68"/>
    <w:rsid w:val="00B5342D"/>
    <w:rsid w:val="00B5695A"/>
    <w:rsid w:val="00B6074C"/>
    <w:rsid w:val="00B61638"/>
    <w:rsid w:val="00B619F3"/>
    <w:rsid w:val="00B72B76"/>
    <w:rsid w:val="00B80F4C"/>
    <w:rsid w:val="00B91ACC"/>
    <w:rsid w:val="00B936FD"/>
    <w:rsid w:val="00B95C13"/>
    <w:rsid w:val="00BA7546"/>
    <w:rsid w:val="00BA77A8"/>
    <w:rsid w:val="00BB4269"/>
    <w:rsid w:val="00BB5103"/>
    <w:rsid w:val="00BB75C5"/>
    <w:rsid w:val="00BC4B7F"/>
    <w:rsid w:val="00BE076D"/>
    <w:rsid w:val="00BE1EBE"/>
    <w:rsid w:val="00BE4A47"/>
    <w:rsid w:val="00BE68E0"/>
    <w:rsid w:val="00BE7E09"/>
    <w:rsid w:val="00BF19EC"/>
    <w:rsid w:val="00BF3BE3"/>
    <w:rsid w:val="00C1272E"/>
    <w:rsid w:val="00C21069"/>
    <w:rsid w:val="00C33E4C"/>
    <w:rsid w:val="00C34069"/>
    <w:rsid w:val="00C459C4"/>
    <w:rsid w:val="00C51135"/>
    <w:rsid w:val="00C57F25"/>
    <w:rsid w:val="00C61C44"/>
    <w:rsid w:val="00C62C9D"/>
    <w:rsid w:val="00C747FC"/>
    <w:rsid w:val="00C76CF6"/>
    <w:rsid w:val="00C83009"/>
    <w:rsid w:val="00C841D0"/>
    <w:rsid w:val="00C8421C"/>
    <w:rsid w:val="00CA25C5"/>
    <w:rsid w:val="00CA3CFE"/>
    <w:rsid w:val="00CC1EEF"/>
    <w:rsid w:val="00CD2B51"/>
    <w:rsid w:val="00CE232D"/>
    <w:rsid w:val="00CF0F2D"/>
    <w:rsid w:val="00CF69E2"/>
    <w:rsid w:val="00CF6CE2"/>
    <w:rsid w:val="00D04582"/>
    <w:rsid w:val="00D04841"/>
    <w:rsid w:val="00D06C20"/>
    <w:rsid w:val="00D06F7A"/>
    <w:rsid w:val="00D31F9E"/>
    <w:rsid w:val="00D32617"/>
    <w:rsid w:val="00D3392B"/>
    <w:rsid w:val="00D34745"/>
    <w:rsid w:val="00D65353"/>
    <w:rsid w:val="00D65B11"/>
    <w:rsid w:val="00D65F44"/>
    <w:rsid w:val="00D66FB0"/>
    <w:rsid w:val="00D67764"/>
    <w:rsid w:val="00D76E1C"/>
    <w:rsid w:val="00D77548"/>
    <w:rsid w:val="00D87E03"/>
    <w:rsid w:val="00D919BF"/>
    <w:rsid w:val="00D9245C"/>
    <w:rsid w:val="00DA36BD"/>
    <w:rsid w:val="00DA511D"/>
    <w:rsid w:val="00DC34DE"/>
    <w:rsid w:val="00DC3F67"/>
    <w:rsid w:val="00DC4D06"/>
    <w:rsid w:val="00DC602D"/>
    <w:rsid w:val="00DC7005"/>
    <w:rsid w:val="00DE1921"/>
    <w:rsid w:val="00DE2987"/>
    <w:rsid w:val="00DE2BB4"/>
    <w:rsid w:val="00DF0967"/>
    <w:rsid w:val="00DF3915"/>
    <w:rsid w:val="00E108C6"/>
    <w:rsid w:val="00E31438"/>
    <w:rsid w:val="00E32D42"/>
    <w:rsid w:val="00E33E18"/>
    <w:rsid w:val="00E44569"/>
    <w:rsid w:val="00E46D53"/>
    <w:rsid w:val="00E64B82"/>
    <w:rsid w:val="00E72AA6"/>
    <w:rsid w:val="00E77E1A"/>
    <w:rsid w:val="00E8060E"/>
    <w:rsid w:val="00E816F5"/>
    <w:rsid w:val="00E879FF"/>
    <w:rsid w:val="00E95A0F"/>
    <w:rsid w:val="00EA5D7E"/>
    <w:rsid w:val="00EB07F6"/>
    <w:rsid w:val="00EE1D7F"/>
    <w:rsid w:val="00EE7A2F"/>
    <w:rsid w:val="00EF3381"/>
    <w:rsid w:val="00EF50CA"/>
    <w:rsid w:val="00F02EAF"/>
    <w:rsid w:val="00F1550F"/>
    <w:rsid w:val="00F15940"/>
    <w:rsid w:val="00F34BEA"/>
    <w:rsid w:val="00F36652"/>
    <w:rsid w:val="00F37C88"/>
    <w:rsid w:val="00F444A8"/>
    <w:rsid w:val="00F56D69"/>
    <w:rsid w:val="00F93D60"/>
    <w:rsid w:val="00F9415B"/>
    <w:rsid w:val="00F96177"/>
    <w:rsid w:val="00FB342E"/>
    <w:rsid w:val="00FB52C5"/>
    <w:rsid w:val="00FB7BBA"/>
    <w:rsid w:val="00FC1677"/>
    <w:rsid w:val="00FD2903"/>
    <w:rsid w:val="00FE1291"/>
    <w:rsid w:val="00FE468E"/>
    <w:rsid w:val="00FE482B"/>
    <w:rsid w:val="00FF56AD"/>
    <w:rsid w:val="018D5F51"/>
    <w:rsid w:val="01EB6FEC"/>
    <w:rsid w:val="01FE5EB7"/>
    <w:rsid w:val="02377743"/>
    <w:rsid w:val="03204429"/>
    <w:rsid w:val="033B3B5F"/>
    <w:rsid w:val="03DB06FE"/>
    <w:rsid w:val="04B16B62"/>
    <w:rsid w:val="05215177"/>
    <w:rsid w:val="054A5192"/>
    <w:rsid w:val="05BB571F"/>
    <w:rsid w:val="062067C9"/>
    <w:rsid w:val="08497BE8"/>
    <w:rsid w:val="087A37FC"/>
    <w:rsid w:val="08961A5A"/>
    <w:rsid w:val="08A96CC2"/>
    <w:rsid w:val="08F619C1"/>
    <w:rsid w:val="09101915"/>
    <w:rsid w:val="095345F4"/>
    <w:rsid w:val="0A0F44CD"/>
    <w:rsid w:val="0A2F0E4D"/>
    <w:rsid w:val="0AA97A8C"/>
    <w:rsid w:val="0B047D48"/>
    <w:rsid w:val="0B9C5D9B"/>
    <w:rsid w:val="0BA27F6B"/>
    <w:rsid w:val="0C490CC3"/>
    <w:rsid w:val="0C510FA4"/>
    <w:rsid w:val="0C9E5955"/>
    <w:rsid w:val="0D511F69"/>
    <w:rsid w:val="0DC52C23"/>
    <w:rsid w:val="0DC653B7"/>
    <w:rsid w:val="0DF70178"/>
    <w:rsid w:val="0E247DD8"/>
    <w:rsid w:val="0E3C3C0F"/>
    <w:rsid w:val="0E8143FC"/>
    <w:rsid w:val="0EBE477B"/>
    <w:rsid w:val="0F2862EC"/>
    <w:rsid w:val="0FE53808"/>
    <w:rsid w:val="117C0D4E"/>
    <w:rsid w:val="11B162FD"/>
    <w:rsid w:val="11BB3DB9"/>
    <w:rsid w:val="11CB222C"/>
    <w:rsid w:val="11D21B30"/>
    <w:rsid w:val="121940A5"/>
    <w:rsid w:val="123B658C"/>
    <w:rsid w:val="126F719A"/>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9157BA"/>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941E49"/>
    <w:rsid w:val="1D964AA9"/>
    <w:rsid w:val="1DD036B2"/>
    <w:rsid w:val="1DD4275F"/>
    <w:rsid w:val="1E356AFA"/>
    <w:rsid w:val="1E724912"/>
    <w:rsid w:val="1FC2672F"/>
    <w:rsid w:val="201D0297"/>
    <w:rsid w:val="204A0870"/>
    <w:rsid w:val="20C822D8"/>
    <w:rsid w:val="22086EAE"/>
    <w:rsid w:val="220D5EC8"/>
    <w:rsid w:val="222F4632"/>
    <w:rsid w:val="223431B1"/>
    <w:rsid w:val="22C149FC"/>
    <w:rsid w:val="22F1518B"/>
    <w:rsid w:val="238C25BD"/>
    <w:rsid w:val="24A91031"/>
    <w:rsid w:val="24B86443"/>
    <w:rsid w:val="24B96681"/>
    <w:rsid w:val="24BD22AA"/>
    <w:rsid w:val="25152CD3"/>
    <w:rsid w:val="25E72FA7"/>
    <w:rsid w:val="260555E3"/>
    <w:rsid w:val="26C402B0"/>
    <w:rsid w:val="26D15FFB"/>
    <w:rsid w:val="273147E4"/>
    <w:rsid w:val="27487015"/>
    <w:rsid w:val="27A84C42"/>
    <w:rsid w:val="28347384"/>
    <w:rsid w:val="287A4275"/>
    <w:rsid w:val="28B70DC9"/>
    <w:rsid w:val="29711978"/>
    <w:rsid w:val="298634AE"/>
    <w:rsid w:val="29A17B31"/>
    <w:rsid w:val="2A4B1A28"/>
    <w:rsid w:val="2A567387"/>
    <w:rsid w:val="2A66542F"/>
    <w:rsid w:val="2B3649F4"/>
    <w:rsid w:val="2B4675FA"/>
    <w:rsid w:val="2BB602C5"/>
    <w:rsid w:val="2BD85FC4"/>
    <w:rsid w:val="2BE937E9"/>
    <w:rsid w:val="2BF50AB4"/>
    <w:rsid w:val="2BFA0E70"/>
    <w:rsid w:val="2CDB7E63"/>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8C33C3"/>
    <w:rsid w:val="329A0B6A"/>
    <w:rsid w:val="32C642E9"/>
    <w:rsid w:val="332573C9"/>
    <w:rsid w:val="338406B7"/>
    <w:rsid w:val="34477241"/>
    <w:rsid w:val="34854AB1"/>
    <w:rsid w:val="34A63F82"/>
    <w:rsid w:val="350A7012"/>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35691C"/>
    <w:rsid w:val="3B507595"/>
    <w:rsid w:val="3B586E2D"/>
    <w:rsid w:val="3C691FB2"/>
    <w:rsid w:val="3D2A5959"/>
    <w:rsid w:val="3D3B3330"/>
    <w:rsid w:val="3F857305"/>
    <w:rsid w:val="3F9148EF"/>
    <w:rsid w:val="3F996600"/>
    <w:rsid w:val="4071483C"/>
    <w:rsid w:val="408871E1"/>
    <w:rsid w:val="40897331"/>
    <w:rsid w:val="40A300AE"/>
    <w:rsid w:val="40DD3147"/>
    <w:rsid w:val="41450ED1"/>
    <w:rsid w:val="419803FF"/>
    <w:rsid w:val="41A75327"/>
    <w:rsid w:val="41DE07D6"/>
    <w:rsid w:val="425932C8"/>
    <w:rsid w:val="42726493"/>
    <w:rsid w:val="434F08E3"/>
    <w:rsid w:val="436469F4"/>
    <w:rsid w:val="44181054"/>
    <w:rsid w:val="44C2436C"/>
    <w:rsid w:val="44D90650"/>
    <w:rsid w:val="45225B34"/>
    <w:rsid w:val="454247FC"/>
    <w:rsid w:val="45C2437E"/>
    <w:rsid w:val="464740FB"/>
    <w:rsid w:val="46945BA3"/>
    <w:rsid w:val="469C1860"/>
    <w:rsid w:val="46EB55F0"/>
    <w:rsid w:val="47194283"/>
    <w:rsid w:val="475F6725"/>
    <w:rsid w:val="48100387"/>
    <w:rsid w:val="486C54E8"/>
    <w:rsid w:val="489F1960"/>
    <w:rsid w:val="48A26DA2"/>
    <w:rsid w:val="48A8042C"/>
    <w:rsid w:val="492F3120"/>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E67D5"/>
    <w:rsid w:val="4E8F7FAD"/>
    <w:rsid w:val="4EE704C2"/>
    <w:rsid w:val="4F6E3CC3"/>
    <w:rsid w:val="4FAC2EBB"/>
    <w:rsid w:val="4FEA005E"/>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6306E56"/>
    <w:rsid w:val="56444969"/>
    <w:rsid w:val="56EF513F"/>
    <w:rsid w:val="57C82F28"/>
    <w:rsid w:val="57F70DED"/>
    <w:rsid w:val="58083A83"/>
    <w:rsid w:val="581B10FA"/>
    <w:rsid w:val="582156EE"/>
    <w:rsid w:val="58427747"/>
    <w:rsid w:val="584369EC"/>
    <w:rsid w:val="58BB4CDB"/>
    <w:rsid w:val="58F96B51"/>
    <w:rsid w:val="59185B61"/>
    <w:rsid w:val="596A4423"/>
    <w:rsid w:val="59AD702D"/>
    <w:rsid w:val="59D14CC4"/>
    <w:rsid w:val="59E7688C"/>
    <w:rsid w:val="59FF73A2"/>
    <w:rsid w:val="5A945937"/>
    <w:rsid w:val="5AA340C2"/>
    <w:rsid w:val="5AB6501F"/>
    <w:rsid w:val="5B613F12"/>
    <w:rsid w:val="5B9E1D5B"/>
    <w:rsid w:val="5BA64252"/>
    <w:rsid w:val="5BCB323C"/>
    <w:rsid w:val="5C7344DB"/>
    <w:rsid w:val="5D7F7D07"/>
    <w:rsid w:val="5DC63A4E"/>
    <w:rsid w:val="5DED53D1"/>
    <w:rsid w:val="5E063E78"/>
    <w:rsid w:val="5E1B7959"/>
    <w:rsid w:val="5EAD142E"/>
    <w:rsid w:val="5F3F3BFD"/>
    <w:rsid w:val="5F7071A8"/>
    <w:rsid w:val="5FF330F1"/>
    <w:rsid w:val="60F20BC5"/>
    <w:rsid w:val="610C5CC5"/>
    <w:rsid w:val="613053AA"/>
    <w:rsid w:val="6162645C"/>
    <w:rsid w:val="61A7112B"/>
    <w:rsid w:val="61F1030C"/>
    <w:rsid w:val="6210426E"/>
    <w:rsid w:val="625C0D00"/>
    <w:rsid w:val="62832265"/>
    <w:rsid w:val="62B00797"/>
    <w:rsid w:val="62CA41E4"/>
    <w:rsid w:val="63216D47"/>
    <w:rsid w:val="63510BEE"/>
    <w:rsid w:val="638119A8"/>
    <w:rsid w:val="642D51FD"/>
    <w:rsid w:val="642E3652"/>
    <w:rsid w:val="644E4B1D"/>
    <w:rsid w:val="64651B49"/>
    <w:rsid w:val="65107CC1"/>
    <w:rsid w:val="651D3A26"/>
    <w:rsid w:val="652C5EC9"/>
    <w:rsid w:val="65353764"/>
    <w:rsid w:val="65630C3D"/>
    <w:rsid w:val="656477F9"/>
    <w:rsid w:val="657C742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F542A4"/>
    <w:rsid w:val="6B832B04"/>
    <w:rsid w:val="6BD916EE"/>
    <w:rsid w:val="6C194573"/>
    <w:rsid w:val="6CCA1A7F"/>
    <w:rsid w:val="6DD805CD"/>
    <w:rsid w:val="6E035291"/>
    <w:rsid w:val="6E1206A4"/>
    <w:rsid w:val="6E306FE2"/>
    <w:rsid w:val="6E5A3D7E"/>
    <w:rsid w:val="6EBA7775"/>
    <w:rsid w:val="6F795870"/>
    <w:rsid w:val="6F992C36"/>
    <w:rsid w:val="703933A1"/>
    <w:rsid w:val="704E185C"/>
    <w:rsid w:val="70A15D23"/>
    <w:rsid w:val="70AA0758"/>
    <w:rsid w:val="70B61502"/>
    <w:rsid w:val="70CE17C7"/>
    <w:rsid w:val="70E575E5"/>
    <w:rsid w:val="70F5166C"/>
    <w:rsid w:val="712B74F8"/>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43658EA"/>
    <w:rsid w:val="745751F5"/>
    <w:rsid w:val="74892FD1"/>
    <w:rsid w:val="74FB18F9"/>
    <w:rsid w:val="751B2B76"/>
    <w:rsid w:val="75616560"/>
    <w:rsid w:val="75F80517"/>
    <w:rsid w:val="75F95482"/>
    <w:rsid w:val="7633094E"/>
    <w:rsid w:val="763D3893"/>
    <w:rsid w:val="766248A9"/>
    <w:rsid w:val="76C57715"/>
    <w:rsid w:val="76D0751B"/>
    <w:rsid w:val="76E27EE7"/>
    <w:rsid w:val="76E6192C"/>
    <w:rsid w:val="771479EA"/>
    <w:rsid w:val="771C35A1"/>
    <w:rsid w:val="77A03719"/>
    <w:rsid w:val="78280CD8"/>
    <w:rsid w:val="78547476"/>
    <w:rsid w:val="78A4259B"/>
    <w:rsid w:val="78BD34B1"/>
    <w:rsid w:val="78C31CAF"/>
    <w:rsid w:val="78CE6E70"/>
    <w:rsid w:val="795B3486"/>
    <w:rsid w:val="79E45FD6"/>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5572E2"/>
    <w:rsid w:val="7E871182"/>
    <w:rsid w:val="7E9D3347"/>
    <w:rsid w:val="7ED67996"/>
    <w:rsid w:val="7EFE58EB"/>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20</Pages>
  <Words>20672</Words>
  <Characters>21260</Characters>
  <Lines>133</Lines>
  <Paragraphs>37</Paragraphs>
  <TotalTime>5</TotalTime>
  <ScaleCrop>false</ScaleCrop>
  <LinksUpToDate>false</LinksUpToDate>
  <CharactersWithSpaces>21511</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2023-04-13T10:56:00Z</dcterms:created>
  <dc:creator>ylh</dc:creator>
  <cp:keywords>新版;23-4</cp:keywords>
  <cp:lastModifiedBy>马宁</cp:lastModifiedBy>
  <dcterms:modified xsi:type="dcterms:W3CDTF">2024-07-05T02:48:16Z</dcterms:modified>
  <dc:title>华夏理财龙盈固定收益类尊享</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