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季添益1907期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季添益1907期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TYG3M1907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2019年7月10日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1,493,786,941.05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100.13%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1,493,786,941.05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1,289,682,297.85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1.1582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1.1582</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季添益1907期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1.1576</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1.1576</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961,986,880.42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季添益1907期B款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TYG3M1907B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1.1593</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1.1593</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439,502,386.68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季添益1907期C款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TYG3M1907C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1.1598</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1.1598</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92,297,673.95</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季添益1907期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3.72</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季添益1907期B款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3.76</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季添益1907期C款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3.78</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0.18%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12.39%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0.13%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68.82%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74.72%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6.72%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6.72%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24.28%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同业借款（华夏金租 1E 20230726）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100,490,488.89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18中国银行二级02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62,860,438.36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4.21%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21拱墅经投PPN001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51,149,781.42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23格力SCP007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50,556,762.30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22江开05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40,339,254.80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22湖交02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40,334,997.05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20宁海02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40,096,241.10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22汇盛02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39,646,909.59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20常山01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31,845,041.10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18建设银行二级02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31,352,835.62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2.10%</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华夏金融租赁有限公司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同业借款（华夏金租 1E 20230726）</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20231023</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100,490,488.89</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同业借款</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到期一次还本付息</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1,021,735,793.72</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1,289,682,297.85</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21拱墅经投PPN001</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50,948,398.09</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73,231.96</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杭银理财有限责任公司幸福99季添益开放式第1907期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3301040160015309811-351907</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