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丰裕固收22046期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582,154,631.16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122.95%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582,154,631.16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562,504,455.00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376,059,529.64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206,095,101.52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丰裕固收22046期A款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36.47%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36.47%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106,148,060.66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100,966,495.08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53,597,949.73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22南岸城建MTN001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50,465,163.93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22国惠投资MTN001A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40,567,333.33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22秦淮01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40,054,909.52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17孝城投债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30,959,150.68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23海陵G3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30,755,113.21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20嘉公路MTN001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20,555,989.07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21淮安交通PPN002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20,373,409.84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130,136,876.59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22.35%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江苏世纪新城投资控股集团有限公司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100,966,495.08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肇庆市鼎湖区国盛投资控股集团有限公司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53,597,949.73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106,148,060.66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562,504,455.00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562,504,455.00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杭银理财有限责任公司幸福99杭银理财丰裕固收第22046期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3301040160015309811-5122046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