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丰裕固收22073期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4,385,427,947.58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121.67%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4,385,427,947.58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4,237,081,168.00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74,217,976.11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450,996,061.90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24,871,008.22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3,805,175,520.40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丰裕固收22073期F款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FYG22073F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30,167,380.95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丰裕固收22073期F款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61.81%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61.81%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38.19%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38.19%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20浦江02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210,027,622.30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23泰兴城投01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207,745,013.70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23虞杭经开01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207,229,128.77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23苏皖合作01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207,042,778.08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197,348,372.33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23江阴临港01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176,135,057.81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22德清恒达01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155,883,971.92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20蓉经开PPN001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148,200,047.82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22浔旅03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136,572,595.39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128,905,805.21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919,875,768.90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20.98%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江苏金坛建设发展有限公司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22金坛建设12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103,770,453.42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金华市城市建设投资集团有限公司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22金华城投02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103,775,853.42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宣城市城市建设集团有限公司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22宣城城建01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103,977,134.25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128,905,805.21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德清县恒达建设发展有限公司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22德清恒达01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155,883,971.92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惠州仲恺城市发展集团有限公司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22惠州仲恺03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72,030,014.14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淮安市国有联合投资发展集团有限公司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22淮安国联12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103,947,847.95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浙江省新昌县投资发展集团有限公司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22新昌投发02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89,995,339.68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浙江安吉两山国有控股集团有限公司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23安吉两山01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71,858,330.67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嘉兴市嘉秀发展投资控股集团有限公司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23嘉秀发展01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77,656,358.22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江阴临港新城开发建设有限公司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23江阴临港01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176,135,057.81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象山县文化旅游发展有限公司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197,348,372.33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泰兴市城市投资发展集团有限公司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23泰兴城投01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207,745,013.70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苏皖合作示范区建设发展集团有限公司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23苏皖合作01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207,042,778.08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绍兴市上虞杭州湾经开区控股集团有限公司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23虞杭经开01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207,229,128.77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杭州临平城市建设集团有限公司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23临平城建04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30,327,942.30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4,237,081,168.00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4,237,081,168.00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杭银理财幸福99丰裕固收22073期理财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