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丰裕固收22027期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丰裕固收22027期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FYG22027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Z7002222000034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2022年5月6日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2024年1月3日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4.65%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1,073,386,432.23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114.27%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1,073,386,432.23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1,008,833,541.00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1.0640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1.0640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丰裕固收22027期A款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FYG22027A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1.0640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794,933,492.30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丰裕固收22027期C款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FYG22027C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1.0640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275,057,609.09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丰裕固收22027期D款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FYG22027D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1.0669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3,395,330.84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丰裕固收22027期A款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丰裕固收22027期C款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丰裕固收22027期D款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。非标资产信用稳定，收益良好，对产品净值稳定起到预期作用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非标投资继续维持稳定，保持跟踪与做好投后工作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1.14%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1.26%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51.30%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51.30%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42.58%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42.58%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4.86%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4.98%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下城城投-租金交易（平安信托杭盈7号单一资金信托）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480,759,619.00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44.79%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21中拓MTN001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82,636,371.58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7.70%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21南旅01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73,072,712.33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6.81%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22湖州城投MTN001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51,208,986.30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22成华棚改MTN001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50,895,245.90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22迪荡新投MTN001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30,731,803.28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2.86%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23庐投01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30,554,794.52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2.85%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22嘉秀发展MTN001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30,381,098.36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2.83%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22天宁01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30,198,690.41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2.81%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苏银优1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29,464,408.98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2.74%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145,151,232.93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13.52%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台州市黄岩国有资本投资运营集团有限公司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22黄岩国投01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20,953,356.44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南京溧水城市建设集团有限公司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22溧水城建03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20231009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12,431,700.00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嘉兴特钢新城开发有限公司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23特钢新城03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8,099,308.07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杭州市下城区城市建设投资发展集团有限公司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下城城投-租金交易（平安信托杭盈7号单一资金信托）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480,759,619.00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其他非标准化债权类投资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1,008,833,541.00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1,008,833,541.00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杭银理财有限责任公司幸福99杭银理财丰裕固收第22027期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3301040160015309811-5122027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杭州银行股份有限公司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