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丰裕固收22048期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2022年8月11日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689,968,618.19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115.54%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689,968,618.19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667,753,619.00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601,286,215.80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36,372,107.96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1.0384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52,310,294.43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丰裕固收22048期A款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50.20%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52.64%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41.76%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41.76%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106,405,998.36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22盐城东方03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105,916,693.44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63,611,940.33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52,995,061.48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21诸暨国资MTN002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41,465,819.18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23滨江新城PPN003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39,984,830.60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22南通城建MTN001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30,739,754.10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22嘉兴滨海MTN002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30,251,819.74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22青财01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30,183,657.53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21高投01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20,974,954.19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102,081,945.16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14.80%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绍兴滨海新区发展集团有限公司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63,611,940.33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52,995,061.48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江苏世纪新城投资控股集团有限公司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106,405,998.36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盐城东方投资开发集团有限公司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22盐城东方03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105,916,693.44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中信信托·之江城投信托贷款-1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4,001,797.28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信托贷款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每季度付息，到期一次还本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667,753,619.00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667,753,619.00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21海宁仰山PPN001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19,604,964.95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杭银理财有限责任公司幸福99杭银理财丰裕固收第22048期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3301040160015309811-5122048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