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丰裕固收22035期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丰裕固收22035期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FYG22035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Z7002222000046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2022年6月7日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2023年6月15日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4.00%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533,247,075.08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107.97%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533,247,075.08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520,604,000.00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1.0243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1.0243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丰裕固收22035期A款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FYG22035A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1.0236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226,187,460.62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丰裕固收22035期B款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FYG22035B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1.0252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76,832,982.17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丰裕固收22035期C款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FYG22035C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195,946,111.67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丰裕固收22035期D款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FYG22035D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1.0261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34,280,520.62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丰裕固收22035期A款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丰裕固收22035期B款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丰裕固收22035期C款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丰裕固收22035期D款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3.20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49.55%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46.18%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0.26%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0.10%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53.46%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46.18%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22淮安国联05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229,389,515.62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43.02%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22国惠投资MTN001A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41,129,095.89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7.71%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22慈溪建设01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36,524,972.05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6.85%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18柯建04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31,390,479.45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5.89%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22嘉秀发展MTN001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30,722,589.04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5.76%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19武经03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30,380,917.81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5.70%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华润信托钱盈1号集合资金信托计划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23,312,692.05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20鑫诚恒业MTN001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20,500,301.37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22星城发展MTN001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20,404,465.75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22滨发01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20,138,164.38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3.78%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40,043,890.39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7.51%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淮安市国有联合投资发展集团有限公司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22淮安国联05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20230610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229,389,515.62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宁波慈溪建设集团有限公司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22慈溪建设01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20230614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36,524,972.05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520,604,000.00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520,604,000.00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