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丰裕固收22025期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丰裕固收22025期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FYG22025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Z7002222000036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2022年4月27日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2024年1月3日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4.65%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844,602,384.78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100.50%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844,602,384.78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813,893,709.00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1.0377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1.0377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丰裕固收22025期A款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FYG22025A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1.0375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467,569,006.20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丰裕固收22025期C款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FYG22025C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1.0375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284,776,788.59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丰裕固收22025期D款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FYG22025D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1.0394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92,256,589.99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丰裕固收22025期A款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丰裕固收22025期C款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丰裕固收22025期D款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2.50%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47.48%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48.83%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1.19%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2.51%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48.63%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48.83%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下城城投-租金交易（平安信托杭盈7号单一资金信托）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395,183,068.69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46.79%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G21旅业1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34,548,468.49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20中意01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31,156,027.40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3.69%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22启东02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30,788,942.47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3.65%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22芙蓉城投MTN001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30,639,854.79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3.63%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22秦淮01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30,529,068.49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3.61%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22蚌城01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30,162,419.18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3.57%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22昆银01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20,786,312.33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2.46%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21常滨02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20,366,706.85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2.41%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22嘉兴滨海MTN002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20,350,904.11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2.41%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台州市黄岩国有资本投资运营集团有限公司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22黄岩国投01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20231115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9,179,839.48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南京溧水城市建设集团有限公司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22溧水城建03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20231009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10,130,173.56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杭州市下城区城市建设投资发展集团有限公司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下城城投-租金交易（平安信托杭盈7号单一资金信托）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395,183,068.69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其他非标准化债权类投资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每半年付息，到期一次还本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813,893,709.00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813,893,709.00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