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丰裕固收22038期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丰裕固收22038期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Z7002222000050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2022年6月23日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2024年7月4日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4.50%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383,014,434.17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109.73%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383,014,434.17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375,418,000.00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1.0202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1.0202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丰裕固收22038期A款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FYG22038A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383,014,434.17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丰裕固收22038期A款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54.24%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45.34%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0.43%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54.24%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45.34%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22鼎湖国盛01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103,890,382.19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27.12%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22兰溪城投01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86,649,000.63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22.62%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22常熟城投MTN001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30,554,293.15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7.98%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21溧水02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20,831,287.67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20江津01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20,736,082.19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5.41%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21西海发展MTN001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20,404,876.71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5.33%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22渝隆资产PPN001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20,240,109.59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19,922,115.07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17西安高新MTN002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19,100,731.15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4.99%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21金华融盛MTN001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10,483,849.32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2.74%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35,038,876.70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9.15%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兰溪市城市投资集团有限公司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22兰溪城投01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20240612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86,649,000.63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肇庆市鼎湖区国盛投资控股集团有限公司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22鼎湖国盛01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20240703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103,890,382.19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375,418,000.00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375,418,000.00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