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0362B" w14:textId="77777777" w:rsidR="00517355" w:rsidRDefault="00EE450A">
      <w:pPr>
        <w:pStyle w:val="a5"/>
        <w:spacing w:before="0" w:beforeAutospacing="0" w:after="0" w:afterAutospacing="0" w:line="360" w:lineRule="auto"/>
        <w:ind w:left="8880" w:hanging="8880"/>
        <w:jc w:val="both"/>
      </w:pPr>
      <w:bookmarkStart w:id="0" w:name="_Toc79392634"/>
      <w:bookmarkStart w:id="1" w:name="_Toc523023964"/>
      <w:bookmarkStart w:id="2" w:name="_Toc524923147"/>
      <w:bookmarkStart w:id="3" w:name="m201_01"/>
      <w:bookmarkStart w:id="4" w:name="m201"/>
      <w:bookmarkStart w:id="5" w:name="m510_05_1678"/>
      <w:bookmarkStart w:id="6" w:name="_Toc524923153"/>
      <w:bookmarkStart w:id="7" w:name="_GoBack"/>
      <w:bookmarkEnd w:id="7"/>
      <w:r>
        <w:rPr>
          <w:noProof/>
        </w:rPr>
        <w:drawing>
          <wp:inline distT="0" distB="0" distL="0" distR="0" wp14:anchorId="6ABCE6A1" wp14:editId="6BE8949D">
            <wp:extent cx="3067050" cy="381000"/>
            <wp:effectExtent l="0" t="0" r="0" b="0"/>
            <wp:docPr id="1" name="图片 1" descr="信纸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信纸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381000"/>
                    </a:xfrm>
                    <a:prstGeom prst="rect">
                      <a:avLst/>
                    </a:prstGeom>
                    <a:noFill/>
                    <a:ln>
                      <a:noFill/>
                    </a:ln>
                  </pic:spPr>
                </pic:pic>
              </a:graphicData>
            </a:graphic>
          </wp:inline>
        </w:drawing>
      </w:r>
    </w:p>
    <w:p w14:paraId="068AF6BA" w14:textId="77777777" w:rsidR="00517355" w:rsidRDefault="00EE450A">
      <w:pPr>
        <w:pStyle w:val="a5"/>
        <w:spacing w:before="0" w:beforeAutospacing="0" w:after="0" w:afterAutospacing="0" w:line="360" w:lineRule="auto"/>
        <w:ind w:left="8880" w:hanging="8880"/>
        <w:jc w:val="both"/>
      </w:pPr>
      <w:r>
        <w:rPr>
          <w:rFonts w:hint="eastAsia"/>
        </w:rPr>
        <w:t> </w:t>
      </w:r>
    </w:p>
    <w:p w14:paraId="1C27EEA7" w14:textId="77777777" w:rsidR="00517355" w:rsidRDefault="00EE450A">
      <w:pPr>
        <w:pStyle w:val="a5"/>
        <w:spacing w:before="0" w:beforeAutospacing="0" w:after="0" w:afterAutospacing="0" w:line="360" w:lineRule="auto"/>
        <w:ind w:left="8880" w:hanging="8880"/>
        <w:jc w:val="both"/>
      </w:pPr>
      <w:r>
        <w:rPr>
          <w:rFonts w:hint="eastAsia"/>
        </w:rPr>
        <w:t> </w:t>
      </w:r>
    </w:p>
    <w:p w14:paraId="42FB2F2B" w14:textId="77777777" w:rsidR="00517355" w:rsidRDefault="00EE450A">
      <w:pPr>
        <w:pStyle w:val="a5"/>
        <w:spacing w:before="0" w:beforeAutospacing="0" w:after="0" w:afterAutospacing="0" w:line="360" w:lineRule="auto"/>
        <w:ind w:left="8880" w:hanging="8880"/>
        <w:jc w:val="both"/>
      </w:pPr>
      <w:r>
        <w:rPr>
          <w:rFonts w:hint="eastAsia"/>
        </w:rPr>
        <w:t> </w:t>
      </w:r>
    </w:p>
    <w:p w14:paraId="394D6ECC" w14:textId="77777777" w:rsidR="00517355" w:rsidRDefault="00EE450A">
      <w:pPr>
        <w:pStyle w:val="a5"/>
        <w:spacing w:before="0" w:beforeAutospacing="0" w:after="0" w:afterAutospacing="0" w:line="360" w:lineRule="auto"/>
        <w:ind w:left="8880" w:hanging="8880"/>
        <w:jc w:val="both"/>
      </w:pPr>
      <w:r>
        <w:rPr>
          <w:rFonts w:hint="eastAsia"/>
        </w:rPr>
        <w:t> </w:t>
      </w:r>
    </w:p>
    <w:p w14:paraId="6AA04A58" w14:textId="77777777" w:rsidR="00517355" w:rsidRDefault="00EE450A">
      <w:pPr>
        <w:pStyle w:val="a5"/>
        <w:spacing w:before="0" w:beforeAutospacing="0" w:after="0" w:afterAutospacing="0" w:line="360" w:lineRule="auto"/>
        <w:ind w:left="8880" w:hanging="8880"/>
        <w:jc w:val="both"/>
      </w:pPr>
      <w:r>
        <w:rPr>
          <w:rFonts w:hint="eastAsia"/>
        </w:rPr>
        <w:t> </w:t>
      </w:r>
    </w:p>
    <w:p w14:paraId="225101B0" w14:textId="77777777" w:rsidR="00517355" w:rsidRDefault="00EE450A">
      <w:pPr>
        <w:pStyle w:val="a5"/>
        <w:spacing w:before="0" w:beforeAutospacing="0" w:after="0" w:afterAutospacing="0" w:line="360" w:lineRule="auto"/>
        <w:ind w:left="8880" w:hanging="8880"/>
        <w:jc w:val="both"/>
      </w:pPr>
      <w:r>
        <w:rPr>
          <w:rFonts w:hint="eastAsia"/>
        </w:rPr>
        <w:t> </w:t>
      </w:r>
    </w:p>
    <w:p w14:paraId="18BA901C" w14:textId="77777777" w:rsidR="00517355" w:rsidRDefault="00EE450A">
      <w:pPr>
        <w:pStyle w:val="a5"/>
        <w:spacing w:before="0" w:beforeAutospacing="0" w:after="0" w:afterAutospacing="0" w:line="360" w:lineRule="auto"/>
        <w:ind w:left="8880" w:hanging="8880"/>
        <w:jc w:val="both"/>
      </w:pPr>
      <w:r>
        <w:rPr>
          <w:rFonts w:hint="eastAsia"/>
        </w:rPr>
        <w:t> </w:t>
      </w:r>
    </w:p>
    <w:p w14:paraId="48374D7A" w14:textId="48962BDB" w:rsidR="00517355" w:rsidRDefault="00EE450A">
      <w:pPr>
        <w:pStyle w:val="a5"/>
        <w:spacing w:before="120" w:beforeAutospacing="0" w:after="120" w:afterAutospacing="0" w:line="360" w:lineRule="auto"/>
        <w:jc w:val="center"/>
        <w:rPr>
          <w:rFonts w:ascii="华文行楷" w:eastAsia="华文行楷"/>
          <w:sz w:val="52"/>
          <w:szCs w:val="52"/>
        </w:rPr>
      </w:pPr>
      <w:r>
        <w:rPr>
          <w:rFonts w:ascii="华文行楷" w:eastAsia="华文行楷" w:hint="eastAsia"/>
          <w:spacing w:val="-20"/>
          <w:sz w:val="52"/>
          <w:szCs w:val="52"/>
        </w:rPr>
        <w:t>鹏华尊惠</w:t>
      </w:r>
      <w:r>
        <w:rPr>
          <w:rFonts w:ascii="Times New Roman" w:hAnsi="Times New Roman" w:cs="Times New Roman"/>
          <w:spacing w:val="-20"/>
          <w:sz w:val="52"/>
          <w:szCs w:val="52"/>
        </w:rPr>
        <w:t>18</w:t>
      </w:r>
      <w:r>
        <w:rPr>
          <w:rFonts w:ascii="华文行楷" w:eastAsia="华文行楷" w:hint="eastAsia"/>
          <w:spacing w:val="-20"/>
          <w:sz w:val="52"/>
          <w:szCs w:val="52"/>
        </w:rPr>
        <w:t>个月定期开放混合型证券投资基金更新的</w:t>
      </w:r>
      <w:r>
        <w:rPr>
          <w:rFonts w:ascii="华文行楷" w:eastAsia="华文行楷" w:hint="eastAsia"/>
          <w:sz w:val="52"/>
          <w:szCs w:val="52"/>
        </w:rPr>
        <w:t>招募说明书</w:t>
      </w:r>
    </w:p>
    <w:p w14:paraId="441D412E" w14:textId="7E58F89C" w:rsidR="00031571" w:rsidRDefault="00031571">
      <w:pPr>
        <w:pStyle w:val="a5"/>
        <w:spacing w:before="120" w:beforeAutospacing="0" w:after="120" w:afterAutospacing="0" w:line="360" w:lineRule="auto"/>
        <w:jc w:val="center"/>
        <w:rPr>
          <w:sz w:val="52"/>
          <w:szCs w:val="52"/>
        </w:rPr>
      </w:pPr>
      <w:r>
        <w:rPr>
          <w:rFonts w:ascii="华文行楷" w:eastAsia="华文行楷" w:hint="eastAsia"/>
          <w:sz w:val="52"/>
          <w:szCs w:val="52"/>
        </w:rPr>
        <w:t>（2020年第1号）</w:t>
      </w:r>
    </w:p>
    <w:p w14:paraId="0CA409DB" w14:textId="77777777" w:rsidR="00517355" w:rsidRDefault="00EE450A">
      <w:pPr>
        <w:pStyle w:val="a5"/>
        <w:spacing w:before="0" w:beforeAutospacing="0" w:after="0" w:afterAutospacing="0" w:line="360" w:lineRule="auto"/>
        <w:jc w:val="center"/>
        <w:rPr>
          <w:sz w:val="44"/>
          <w:szCs w:val="44"/>
        </w:rPr>
      </w:pPr>
      <w:r>
        <w:rPr>
          <w:rFonts w:ascii="Times New Roman" w:hAnsi="Times New Roman" w:cs="Times New Roman"/>
          <w:sz w:val="44"/>
          <w:szCs w:val="44"/>
        </w:rPr>
        <w:t> </w:t>
      </w:r>
    </w:p>
    <w:p w14:paraId="0C1AC372" w14:textId="77777777" w:rsidR="00517355" w:rsidRDefault="00EE450A">
      <w:pPr>
        <w:pStyle w:val="a5"/>
        <w:spacing w:before="120" w:beforeAutospacing="0" w:after="0" w:afterAutospacing="0" w:line="360" w:lineRule="auto"/>
        <w:jc w:val="both"/>
        <w:rPr>
          <w:sz w:val="32"/>
          <w:szCs w:val="32"/>
        </w:rPr>
      </w:pPr>
      <w:r>
        <w:rPr>
          <w:rFonts w:ascii="Times New Roman" w:hAnsi="Times New Roman" w:cs="Times New Roman"/>
          <w:sz w:val="32"/>
          <w:szCs w:val="32"/>
        </w:rPr>
        <w:t> </w:t>
      </w:r>
    </w:p>
    <w:p w14:paraId="79C89852" w14:textId="77777777" w:rsidR="00517355" w:rsidRDefault="00EE450A">
      <w:pPr>
        <w:pStyle w:val="a5"/>
        <w:spacing w:before="120" w:beforeAutospacing="0" w:after="0" w:afterAutospacing="0" w:line="360" w:lineRule="auto"/>
        <w:jc w:val="both"/>
        <w:rPr>
          <w:sz w:val="32"/>
          <w:szCs w:val="32"/>
        </w:rPr>
      </w:pPr>
      <w:r>
        <w:rPr>
          <w:rFonts w:ascii="Times New Roman" w:hAnsi="Times New Roman" w:cs="Times New Roman"/>
          <w:sz w:val="32"/>
          <w:szCs w:val="32"/>
        </w:rPr>
        <w:t> </w:t>
      </w:r>
    </w:p>
    <w:p w14:paraId="1F886C90" w14:textId="77777777" w:rsidR="00517355" w:rsidRDefault="00EE450A">
      <w:pPr>
        <w:pStyle w:val="a5"/>
        <w:spacing w:before="120" w:beforeAutospacing="0" w:after="0" w:afterAutospacing="0" w:line="360" w:lineRule="auto"/>
        <w:jc w:val="center"/>
        <w:rPr>
          <w:sz w:val="36"/>
          <w:szCs w:val="36"/>
        </w:rPr>
      </w:pPr>
      <w:r>
        <w:rPr>
          <w:rFonts w:ascii="华文行楷" w:eastAsia="华文行楷" w:hint="eastAsia"/>
          <w:sz w:val="36"/>
          <w:szCs w:val="36"/>
        </w:rPr>
        <w:t>基金管理人</w:t>
      </w:r>
      <w:r>
        <w:rPr>
          <w:rFonts w:ascii="Times New Roman" w:hAnsi="Times New Roman" w:cs="Times New Roman"/>
          <w:sz w:val="36"/>
          <w:szCs w:val="36"/>
        </w:rPr>
        <w:t>:</w:t>
      </w:r>
      <w:r>
        <w:rPr>
          <w:rFonts w:ascii="华文行楷" w:eastAsia="华文行楷" w:hint="eastAsia"/>
          <w:sz w:val="36"/>
          <w:szCs w:val="36"/>
        </w:rPr>
        <w:t>鹏华基金管理有限公司</w:t>
      </w:r>
    </w:p>
    <w:p w14:paraId="4FB9A402" w14:textId="77777777" w:rsidR="00517355" w:rsidRDefault="00EE450A">
      <w:pPr>
        <w:pStyle w:val="a5"/>
        <w:spacing w:before="0" w:beforeAutospacing="0" w:after="0" w:afterAutospacing="0" w:line="360" w:lineRule="auto"/>
        <w:jc w:val="center"/>
        <w:rPr>
          <w:sz w:val="36"/>
          <w:szCs w:val="36"/>
        </w:rPr>
      </w:pPr>
      <w:r>
        <w:rPr>
          <w:rFonts w:ascii="华文行楷" w:eastAsia="华文行楷" w:hint="eastAsia"/>
          <w:sz w:val="36"/>
          <w:szCs w:val="36"/>
        </w:rPr>
        <w:t>基金托管人：招商银行股份有限公司</w:t>
      </w:r>
    </w:p>
    <w:p w14:paraId="1FD5B672" w14:textId="59AADFBC" w:rsidR="00517355" w:rsidRPr="00712BB5" w:rsidRDefault="00EE450A">
      <w:pPr>
        <w:pStyle w:val="a5"/>
        <w:spacing w:before="0" w:beforeAutospacing="0" w:after="0" w:afterAutospacing="0" w:line="360" w:lineRule="auto"/>
        <w:jc w:val="center"/>
        <w:rPr>
          <w:rFonts w:ascii="华文行楷" w:eastAsia="华文行楷"/>
          <w:sz w:val="36"/>
          <w:szCs w:val="36"/>
        </w:rPr>
      </w:pPr>
      <w:r w:rsidRPr="00712BB5">
        <w:rPr>
          <w:rFonts w:ascii="华文行楷" w:eastAsia="华文行楷"/>
          <w:sz w:val="36"/>
          <w:szCs w:val="36"/>
        </w:rPr>
        <w:t>2</w:t>
      </w:r>
      <w:r w:rsidR="00031571" w:rsidRPr="00712BB5">
        <w:rPr>
          <w:rFonts w:ascii="华文行楷" w:eastAsia="华文行楷"/>
          <w:sz w:val="36"/>
          <w:szCs w:val="36"/>
        </w:rPr>
        <w:t>020</w:t>
      </w:r>
      <w:r w:rsidRPr="00712BB5">
        <w:rPr>
          <w:rFonts w:ascii="华文行楷" w:eastAsia="华文行楷" w:hint="eastAsia"/>
          <w:sz w:val="36"/>
          <w:szCs w:val="36"/>
        </w:rPr>
        <w:t>年</w:t>
      </w:r>
      <w:r w:rsidR="00031571" w:rsidRPr="00712BB5">
        <w:rPr>
          <w:rFonts w:ascii="华文行楷" w:eastAsia="华文行楷"/>
          <w:sz w:val="36"/>
          <w:szCs w:val="36"/>
        </w:rPr>
        <w:t>2</w:t>
      </w:r>
      <w:r w:rsidRPr="00712BB5">
        <w:rPr>
          <w:rFonts w:ascii="华文行楷" w:eastAsia="华文行楷" w:hint="eastAsia"/>
          <w:sz w:val="36"/>
          <w:szCs w:val="36"/>
        </w:rPr>
        <w:t>月</w:t>
      </w:r>
      <w:r w:rsidR="00031571" w:rsidRPr="00712BB5">
        <w:rPr>
          <w:rFonts w:ascii="华文行楷" w:eastAsia="华文行楷"/>
          <w:sz w:val="36"/>
          <w:szCs w:val="36"/>
        </w:rPr>
        <w:t>24日</w:t>
      </w:r>
    </w:p>
    <w:p w14:paraId="64C50575" w14:textId="77777777" w:rsidR="00517355" w:rsidRDefault="00EE450A">
      <w:pPr>
        <w:pStyle w:val="a5"/>
        <w:spacing w:before="0" w:beforeAutospacing="0" w:after="0" w:afterAutospacing="0" w:line="360" w:lineRule="auto"/>
        <w:jc w:val="center"/>
        <w:rPr>
          <w:sz w:val="36"/>
          <w:szCs w:val="36"/>
        </w:rPr>
      </w:pPr>
      <w:r>
        <w:rPr>
          <w:rFonts w:ascii="Times New Roman" w:hAnsi="Times New Roman" w:cs="Times New Roman"/>
          <w:sz w:val="36"/>
          <w:szCs w:val="36"/>
        </w:rPr>
        <w:t> </w:t>
      </w:r>
    </w:p>
    <w:p w14:paraId="756F55BB" w14:textId="77777777" w:rsidR="00517355" w:rsidRDefault="00EE450A">
      <w:pPr>
        <w:pStyle w:val="a5"/>
        <w:spacing w:before="0" w:beforeAutospacing="0" w:after="0" w:afterAutospacing="0" w:line="360" w:lineRule="auto"/>
        <w:jc w:val="center"/>
        <w:rPr>
          <w:sz w:val="36"/>
          <w:szCs w:val="36"/>
        </w:rPr>
      </w:pPr>
      <w:r>
        <w:rPr>
          <w:rFonts w:ascii="Times New Roman" w:hAnsi="Times New Roman" w:cs="Times New Roman"/>
          <w:sz w:val="36"/>
          <w:szCs w:val="36"/>
        </w:rPr>
        <w:t> </w:t>
      </w:r>
    </w:p>
    <w:p w14:paraId="4B38ED48" w14:textId="77777777" w:rsidR="00517355" w:rsidRDefault="00EE450A">
      <w:pPr>
        <w:pStyle w:val="a5"/>
        <w:spacing w:before="0" w:beforeAutospacing="0" w:after="240" w:afterAutospacing="0" w:line="360" w:lineRule="auto"/>
        <w:jc w:val="center"/>
        <w:rPr>
          <w:sz w:val="36"/>
          <w:szCs w:val="36"/>
        </w:rPr>
      </w:pPr>
      <w:r>
        <w:rPr>
          <w:rFonts w:hint="eastAsia"/>
          <w:sz w:val="36"/>
          <w:szCs w:val="36"/>
        </w:rPr>
        <w:br w:type="page"/>
      </w:r>
      <w:r>
        <w:rPr>
          <w:rFonts w:hint="eastAsia"/>
          <w:b/>
          <w:bCs/>
        </w:rPr>
        <w:lastRenderedPageBreak/>
        <w:t>重要提示</w:t>
      </w:r>
    </w:p>
    <w:p w14:paraId="61F3B0DB" w14:textId="77777777" w:rsidR="00517355" w:rsidRDefault="00EE450A">
      <w:pPr>
        <w:pStyle w:val="a5"/>
        <w:spacing w:before="0" w:beforeAutospacing="0" w:after="0" w:afterAutospacing="0" w:line="360" w:lineRule="auto"/>
        <w:ind w:firstLine="420"/>
        <w:jc w:val="both"/>
        <w:rPr>
          <w:sz w:val="21"/>
          <w:szCs w:val="21"/>
        </w:rPr>
      </w:pPr>
      <w:r>
        <w:rPr>
          <w:rFonts w:ascii="Times New Roman" w:hAnsi="Times New Roman" w:cs="Times New Roman"/>
          <w:sz w:val="21"/>
          <w:szCs w:val="21"/>
        </w:rPr>
        <w:t> </w:t>
      </w:r>
    </w:p>
    <w:p w14:paraId="5CD4A94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本基金经2017年7月21日中国证券监督管理委员会下发的《关于准予鹏华尊惠18个月定期开放混合型证券投资基金的批复》注册，进行募集。</w:t>
      </w:r>
    </w:p>
    <w:p w14:paraId="656E31C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基金管理人保证本招募说明书的内容真实、准确、完整。本招募说明书经中国证监会注册，但中国证监会对本基金募集的注册，并不表明其对本基金的价值和收益作出实质性判断或保证，也不表明投资于本基金没有风险。</w:t>
      </w:r>
    </w:p>
    <w:p w14:paraId="4F7963B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基金属于混合型基金，其预期风险和预期收益高于货币市场基金、债券型基金，低于股票型基金。本基金投资于证券市场，基金净值会因为证券市场波动等因素产生波动，投资人在投资本基金前，应全面了解本基金的产品特性，充分考虑自身的风险承受能力，理性判断市场，并承担基金投资中出现的各类风险，包括但不限于：系统性风险、非系统性风险、管理风险、流动性风险、本基金特定风险及其他风险等。</w:t>
      </w:r>
    </w:p>
    <w:p w14:paraId="7EF3EA1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基金投资范围包括中小企业私募债，中小企业私募债券的流动性风险在于该类债券采取非公开方式发行和交易，由于不公开资料，外部评级机构一般不对这类债券进行外部评级，可能会降低市场对该类债券的认可度，从而影响该类债券的市场流动性。中小企业私募债券的信用风险在于该类债券发行主体的资产规模较小、经营的波动性较大，同时，各类材料（包括招募说明书、审计报告）不公开发布，也大大提高了分析并跟踪发债主体信用基本面的难度。</w:t>
      </w:r>
    </w:p>
    <w:p w14:paraId="6E68DA3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基金的过往业绩并不预示其未来表现，基金管理人管理的其他基金的业绩并不构成对本基金表现的保证。</w:t>
      </w:r>
    </w:p>
    <w:p w14:paraId="47891420" w14:textId="0B5622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基金管理人依照恪尽职守、诚实信用、谨慎勤勉的原则管理和运用基金财产，但不保证基金一定盈利，也不保证最低收益。基金管理人提醒投资人基金投资的“买者自负”原则，在投资人作出投资决策后，基金运营状况与基金净值变化引致的投资风险，由投资人自行承担。投资有风险，投资人在投资本基金前应认真阅读本基金的招募说明书</w:t>
      </w:r>
      <w:r w:rsidR="00916FA7">
        <w:rPr>
          <w:rFonts w:hint="eastAsia"/>
          <w:sz w:val="21"/>
          <w:szCs w:val="21"/>
        </w:rPr>
        <w:t>、</w:t>
      </w:r>
      <w:r>
        <w:rPr>
          <w:rFonts w:hint="eastAsia"/>
          <w:sz w:val="21"/>
          <w:szCs w:val="21"/>
        </w:rPr>
        <w:t>基金合同</w:t>
      </w:r>
      <w:r w:rsidR="00916FA7">
        <w:rPr>
          <w:rFonts w:hint="eastAsia"/>
          <w:sz w:val="21"/>
          <w:szCs w:val="21"/>
        </w:rPr>
        <w:t>和基金产品资料概要</w:t>
      </w:r>
      <w:r>
        <w:rPr>
          <w:rFonts w:hint="eastAsia"/>
          <w:sz w:val="21"/>
          <w:szCs w:val="21"/>
        </w:rPr>
        <w:t>。</w:t>
      </w:r>
    </w:p>
    <w:p w14:paraId="70D5F1DA" w14:textId="0274E9AE" w:rsidR="00916FA7" w:rsidRPr="0072593E" w:rsidRDefault="00BB5314" w:rsidP="00916FA7">
      <w:pPr>
        <w:pStyle w:val="a5"/>
        <w:spacing w:before="0" w:beforeAutospacing="0" w:after="0" w:afterAutospacing="0" w:line="360" w:lineRule="auto"/>
        <w:ind w:firstLine="420"/>
        <w:jc w:val="both"/>
        <w:rPr>
          <w:sz w:val="21"/>
          <w:szCs w:val="21"/>
        </w:rPr>
      </w:pPr>
      <w:r>
        <w:rPr>
          <w:rFonts w:hint="eastAsia"/>
          <w:sz w:val="21"/>
          <w:szCs w:val="21"/>
        </w:rPr>
        <w:t>招募说明书</w:t>
      </w:r>
      <w:r w:rsidR="00916FA7" w:rsidRPr="0072593E">
        <w:rPr>
          <w:rFonts w:hint="eastAsia"/>
          <w:sz w:val="21"/>
          <w:szCs w:val="21"/>
        </w:rPr>
        <w:t>约定的基金产品资料概要编制、披露与更新要求，自《信息披露办法》实施之日起一年后开始执行。</w:t>
      </w:r>
    </w:p>
    <w:p w14:paraId="5AAC3D6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本基金的目标客户包括符合法律法规规定的可投资于证券投资基金的个人投资者、机构投资者和合格境外机构投资者以及法律法规或中国证监会允许购买证券投资基金的其他投资人，不包括特定的机构投资者。</w:t>
      </w:r>
    </w:p>
    <w:p w14:paraId="1CBD0A3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本基金单一投资者持有基金份额数不得达到或超过基金份额总数的50%，但在基金运作过程中因基金份额赎回等情形导致被动达到或超过50%的除外。</w:t>
      </w:r>
    </w:p>
    <w:p w14:paraId="2531D6F6" w14:textId="0FBBFFD8" w:rsidR="00517355" w:rsidRPr="00712BB5" w:rsidRDefault="00031571">
      <w:pPr>
        <w:pStyle w:val="a5"/>
        <w:spacing w:before="72" w:beforeAutospacing="0" w:after="72" w:afterAutospacing="0" w:line="360" w:lineRule="auto"/>
        <w:ind w:firstLine="422"/>
        <w:jc w:val="both"/>
        <w:rPr>
          <w:b/>
          <w:sz w:val="21"/>
          <w:szCs w:val="21"/>
        </w:rPr>
      </w:pPr>
      <w:r w:rsidRPr="00712BB5">
        <w:rPr>
          <w:rFonts w:hint="eastAsia"/>
          <w:b/>
        </w:rPr>
        <w:lastRenderedPageBreak/>
        <w:t>本次招募说明书更新仅涉及《公开募集证券投资基金信息披露管理办法》第十二条规定的重大变更，即：（一）基金合同、基金托管协议相关内容发生变更；（二）变更基金简称（含场内简称）、基金代码（含场内代码）；（三）变更基金管理人、基金托管人的法定名称；（四）变更基金经理；（五）变更认购费、申购费、赎回费等费率；（六）其他对投资者有重大影响的事项。变更事项涉及上述一种或多种情形，具体事项请参考基金管理人最近三个交易日内披露的关于上述重大变更的相关公告，其他内容请以上一次更新的招募说明书为准。</w:t>
      </w:r>
      <w:r w:rsidR="00EE450A" w:rsidRPr="00031571">
        <w:rPr>
          <w:rFonts w:ascii="Times New Roman" w:hAnsi="Times New Roman" w:cs="Times New Roman"/>
          <w:b/>
          <w:bCs/>
          <w:sz w:val="21"/>
          <w:szCs w:val="21"/>
        </w:rPr>
        <w:t> </w:t>
      </w:r>
    </w:p>
    <w:p w14:paraId="0410621A" w14:textId="77777777" w:rsidR="00517355" w:rsidRDefault="00EE450A">
      <w:pPr>
        <w:pStyle w:val="a5"/>
        <w:spacing w:before="72" w:beforeAutospacing="0" w:after="72" w:afterAutospacing="0" w:line="360" w:lineRule="auto"/>
        <w:jc w:val="center"/>
      </w:pPr>
      <w:r>
        <w:rPr>
          <w:rFonts w:hint="eastAsia"/>
        </w:rPr>
        <w:br w:type="page"/>
      </w:r>
      <w:r>
        <w:rPr>
          <w:rFonts w:hint="eastAsia"/>
          <w:b/>
          <w:bCs/>
        </w:rPr>
        <w:lastRenderedPageBreak/>
        <w:t>目</w:t>
      </w:r>
      <w:r>
        <w:rPr>
          <w:rFonts w:ascii="Times New Roman" w:hAnsi="Times New Roman" w:cs="Times New Roman"/>
          <w:b/>
          <w:bCs/>
        </w:rPr>
        <w:t>  </w:t>
      </w:r>
      <w:r>
        <w:rPr>
          <w:rFonts w:hint="eastAsia"/>
          <w:b/>
          <w:bCs/>
        </w:rPr>
        <w:t xml:space="preserve"> 录</w:t>
      </w:r>
    </w:p>
    <w:p w14:paraId="039044E8"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第一部分 绪 言</w:t>
      </w:r>
      <w:r>
        <w:rPr>
          <w:rFonts w:hint="eastAsia"/>
          <w:b/>
          <w:bCs/>
          <w:vanish/>
          <w:sz w:val="21"/>
          <w:szCs w:val="21"/>
        </w:rPr>
        <w:t>. 1</w:t>
      </w:r>
    </w:p>
    <w:p w14:paraId="50B03A5E"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第二部分 释 义</w:t>
      </w:r>
      <w:r>
        <w:rPr>
          <w:rFonts w:hint="eastAsia"/>
          <w:b/>
          <w:bCs/>
          <w:vanish/>
          <w:sz w:val="21"/>
          <w:szCs w:val="21"/>
        </w:rPr>
        <w:t>. 2</w:t>
      </w:r>
    </w:p>
    <w:p w14:paraId="13BC09EF"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第三部分 基金管理人</w:t>
      </w:r>
      <w:r>
        <w:rPr>
          <w:rFonts w:hint="eastAsia"/>
          <w:b/>
          <w:bCs/>
          <w:vanish/>
          <w:sz w:val="21"/>
          <w:szCs w:val="21"/>
        </w:rPr>
        <w:t>. 6</w:t>
      </w:r>
    </w:p>
    <w:p w14:paraId="2FD5CAE0"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第四部分 基金托管人</w:t>
      </w:r>
      <w:r>
        <w:rPr>
          <w:rFonts w:hint="eastAsia"/>
          <w:b/>
          <w:bCs/>
          <w:vanish/>
          <w:sz w:val="21"/>
          <w:szCs w:val="21"/>
        </w:rPr>
        <w:t>. 14</w:t>
      </w:r>
    </w:p>
    <w:p w14:paraId="37D4BDEE"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第五部分 相关服务机构</w:t>
      </w:r>
      <w:r>
        <w:rPr>
          <w:rFonts w:hint="eastAsia"/>
          <w:b/>
          <w:bCs/>
          <w:vanish/>
          <w:sz w:val="21"/>
          <w:szCs w:val="21"/>
        </w:rPr>
        <w:t>. 19</w:t>
      </w:r>
    </w:p>
    <w:p w14:paraId="77872308"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第六部分 基金的募集与基金合同的生效</w:t>
      </w:r>
      <w:r>
        <w:rPr>
          <w:rFonts w:hint="eastAsia"/>
          <w:b/>
          <w:bCs/>
          <w:vanish/>
          <w:sz w:val="21"/>
          <w:szCs w:val="21"/>
        </w:rPr>
        <w:t>. 21</w:t>
      </w:r>
    </w:p>
    <w:p w14:paraId="1657E65D"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第七部分 基金份额的申购与赎回</w:t>
      </w:r>
      <w:r>
        <w:rPr>
          <w:rFonts w:hint="eastAsia"/>
          <w:b/>
          <w:bCs/>
          <w:vanish/>
          <w:sz w:val="21"/>
          <w:szCs w:val="21"/>
        </w:rPr>
        <w:t>. 25</w:t>
      </w:r>
    </w:p>
    <w:p w14:paraId="452D4C63"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第八部分 基金的投资</w:t>
      </w:r>
      <w:r>
        <w:rPr>
          <w:rFonts w:hint="eastAsia"/>
          <w:b/>
          <w:bCs/>
          <w:vanish/>
          <w:sz w:val="21"/>
          <w:szCs w:val="21"/>
        </w:rPr>
        <w:t>. 27</w:t>
      </w:r>
    </w:p>
    <w:p w14:paraId="75D83A31"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第九部分 基金的业绩</w:t>
      </w:r>
      <w:r>
        <w:rPr>
          <w:rFonts w:hint="eastAsia"/>
          <w:b/>
          <w:bCs/>
          <w:vanish/>
          <w:sz w:val="21"/>
          <w:szCs w:val="21"/>
        </w:rPr>
        <w:t>. 35</w:t>
      </w:r>
    </w:p>
    <w:p w14:paraId="033D6DE7"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第十部分 基金的财产</w:t>
      </w:r>
      <w:r>
        <w:rPr>
          <w:rFonts w:hint="eastAsia"/>
          <w:b/>
          <w:bCs/>
          <w:vanish/>
          <w:sz w:val="21"/>
          <w:szCs w:val="21"/>
        </w:rPr>
        <w:t>. 41</w:t>
      </w:r>
    </w:p>
    <w:p w14:paraId="66ADF362"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第十一部分 基金资产的估值</w:t>
      </w:r>
      <w:r>
        <w:rPr>
          <w:rFonts w:hint="eastAsia"/>
          <w:b/>
          <w:bCs/>
          <w:vanish/>
          <w:sz w:val="21"/>
          <w:szCs w:val="21"/>
        </w:rPr>
        <w:t>. 42</w:t>
      </w:r>
    </w:p>
    <w:p w14:paraId="3A5EE6D9"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第十二部分 基金的收益分配</w:t>
      </w:r>
      <w:r>
        <w:rPr>
          <w:rFonts w:hint="eastAsia"/>
          <w:b/>
          <w:bCs/>
          <w:vanish/>
          <w:sz w:val="21"/>
          <w:szCs w:val="21"/>
        </w:rPr>
        <w:t>. 47</w:t>
      </w:r>
    </w:p>
    <w:p w14:paraId="65CAE10E"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第十三部分 基金的费用与税收</w:t>
      </w:r>
      <w:r>
        <w:rPr>
          <w:rFonts w:hint="eastAsia"/>
          <w:b/>
          <w:bCs/>
          <w:vanish/>
          <w:sz w:val="21"/>
          <w:szCs w:val="21"/>
        </w:rPr>
        <w:t>. 48</w:t>
      </w:r>
    </w:p>
    <w:p w14:paraId="3328C834"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第十四部分 基金的会计与审计</w:t>
      </w:r>
      <w:r>
        <w:rPr>
          <w:rFonts w:hint="eastAsia"/>
          <w:b/>
          <w:bCs/>
          <w:vanish/>
          <w:sz w:val="21"/>
          <w:szCs w:val="21"/>
        </w:rPr>
        <w:t>. 50</w:t>
      </w:r>
    </w:p>
    <w:p w14:paraId="3E953EDE"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第十五部分 基金的信息披露</w:t>
      </w:r>
      <w:r>
        <w:rPr>
          <w:rFonts w:hint="eastAsia"/>
          <w:b/>
          <w:bCs/>
          <w:vanish/>
          <w:sz w:val="21"/>
          <w:szCs w:val="21"/>
        </w:rPr>
        <w:t>. 51</w:t>
      </w:r>
    </w:p>
    <w:p w14:paraId="7E99AB87"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第十六部分 风险揭示</w:t>
      </w:r>
      <w:r>
        <w:rPr>
          <w:rFonts w:hint="eastAsia"/>
          <w:b/>
          <w:bCs/>
          <w:vanish/>
          <w:sz w:val="21"/>
          <w:szCs w:val="21"/>
        </w:rPr>
        <w:t>. 56</w:t>
      </w:r>
    </w:p>
    <w:p w14:paraId="685654EC"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第十七部分 基金的终止与清算</w:t>
      </w:r>
      <w:r>
        <w:rPr>
          <w:rFonts w:hint="eastAsia"/>
          <w:b/>
          <w:bCs/>
          <w:vanish/>
          <w:sz w:val="21"/>
          <w:szCs w:val="21"/>
        </w:rPr>
        <w:t>. 60</w:t>
      </w:r>
    </w:p>
    <w:p w14:paraId="5304DDBD"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第十八部分 基金合同的内容摘要</w:t>
      </w:r>
      <w:r>
        <w:rPr>
          <w:rFonts w:hint="eastAsia"/>
          <w:b/>
          <w:bCs/>
          <w:vanish/>
          <w:sz w:val="21"/>
          <w:szCs w:val="21"/>
        </w:rPr>
        <w:t>. 62</w:t>
      </w:r>
    </w:p>
    <w:p w14:paraId="7CBB8D19"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第十九部分 基金托管协议的内容摘要</w:t>
      </w:r>
      <w:r>
        <w:rPr>
          <w:rFonts w:hint="eastAsia"/>
          <w:b/>
          <w:bCs/>
          <w:vanish/>
          <w:sz w:val="21"/>
          <w:szCs w:val="21"/>
        </w:rPr>
        <w:t>. 74</w:t>
      </w:r>
    </w:p>
    <w:p w14:paraId="4220F86F"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第二十部分 对基金份额持有人的服务</w:t>
      </w:r>
      <w:r>
        <w:rPr>
          <w:rFonts w:hint="eastAsia"/>
          <w:b/>
          <w:bCs/>
          <w:vanish/>
          <w:sz w:val="21"/>
          <w:szCs w:val="21"/>
        </w:rPr>
        <w:t>. 89</w:t>
      </w:r>
    </w:p>
    <w:p w14:paraId="05E79A03"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第二十一部分 其他应披露事项</w:t>
      </w:r>
      <w:r>
        <w:rPr>
          <w:rFonts w:hint="eastAsia"/>
          <w:b/>
          <w:bCs/>
          <w:vanish/>
          <w:sz w:val="21"/>
          <w:szCs w:val="21"/>
        </w:rPr>
        <w:t>. 91</w:t>
      </w:r>
    </w:p>
    <w:p w14:paraId="210C16D8"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第二十二部分 招募说明书的存放及查阅方式</w:t>
      </w:r>
      <w:r>
        <w:rPr>
          <w:rFonts w:hint="eastAsia"/>
          <w:b/>
          <w:bCs/>
          <w:vanish/>
          <w:sz w:val="21"/>
          <w:szCs w:val="21"/>
        </w:rPr>
        <w:t>. 92</w:t>
      </w:r>
    </w:p>
    <w:p w14:paraId="67D52752" w14:textId="77777777" w:rsidR="00517355" w:rsidRDefault="00EE450A">
      <w:pPr>
        <w:pStyle w:val="a5"/>
        <w:spacing w:before="120" w:beforeAutospacing="0" w:after="120" w:afterAutospacing="0" w:line="360" w:lineRule="auto"/>
        <w:ind w:right="6" w:firstLine="420"/>
      </w:pPr>
      <w:r>
        <w:rPr>
          <w:rFonts w:hint="eastAsia"/>
          <w:b/>
          <w:bCs/>
          <w:sz w:val="21"/>
          <w:szCs w:val="21"/>
          <w:u w:val="single"/>
        </w:rPr>
        <w:t>第二十三部分 备查文件</w:t>
      </w:r>
      <w:r>
        <w:rPr>
          <w:rFonts w:hint="eastAsia"/>
          <w:b/>
          <w:bCs/>
          <w:vanish/>
          <w:sz w:val="21"/>
          <w:szCs w:val="21"/>
        </w:rPr>
        <w:t>. 93</w:t>
      </w:r>
    </w:p>
    <w:p w14:paraId="7752603C" w14:textId="77777777" w:rsidR="00517355" w:rsidRDefault="00EE450A">
      <w:pPr>
        <w:pStyle w:val="a5"/>
        <w:spacing w:before="0" w:beforeAutospacing="0" w:after="0" w:afterAutospacing="0"/>
        <w:jc w:val="both"/>
        <w:rPr>
          <w:sz w:val="21"/>
          <w:szCs w:val="21"/>
        </w:rPr>
      </w:pPr>
      <w:r>
        <w:rPr>
          <w:rFonts w:hint="eastAsia"/>
        </w:rPr>
        <w:br w:type="page"/>
      </w:r>
      <w:r>
        <w:rPr>
          <w:rFonts w:ascii="Times New Roman" w:hAnsi="Times New Roman" w:cs="Times New Roman"/>
          <w:sz w:val="21"/>
          <w:szCs w:val="21"/>
        </w:rPr>
        <w:lastRenderedPageBreak/>
        <w:t> </w:t>
      </w:r>
    </w:p>
    <w:p w14:paraId="2E42C9C5" w14:textId="77777777" w:rsidR="00517355" w:rsidRDefault="00EE450A">
      <w:pPr>
        <w:pStyle w:val="1"/>
        <w:spacing w:before="312" w:after="312" w:line="360" w:lineRule="auto"/>
        <w:jc w:val="center"/>
        <w:rPr>
          <w:sz w:val="24"/>
          <w:szCs w:val="24"/>
        </w:rPr>
      </w:pPr>
      <w:bookmarkStart w:id="8" w:name="_Toc387824867"/>
      <w:bookmarkStart w:id="9" w:name="_Toc87755005"/>
      <w:bookmarkStart w:id="10" w:name="_Toc87429244"/>
      <w:bookmarkStart w:id="11" w:name="_Toc82759135"/>
      <w:bookmarkStart w:id="12" w:name="_Toc82805301"/>
      <w:bookmarkStart w:id="13" w:name="_Toc82697772"/>
      <w:bookmarkStart w:id="14" w:name="_Toc80759834"/>
      <w:bookmarkStart w:id="15" w:name="_Toc77562628"/>
      <w:bookmarkStart w:id="16" w:name="_Toc77514439"/>
      <w:bookmarkEnd w:id="8"/>
      <w:bookmarkEnd w:id="9"/>
      <w:bookmarkEnd w:id="10"/>
      <w:bookmarkEnd w:id="11"/>
      <w:bookmarkEnd w:id="12"/>
      <w:bookmarkEnd w:id="13"/>
      <w:bookmarkEnd w:id="14"/>
      <w:bookmarkEnd w:id="15"/>
      <w:r>
        <w:rPr>
          <w:rFonts w:hint="eastAsia"/>
          <w:sz w:val="24"/>
          <w:szCs w:val="24"/>
        </w:rPr>
        <w:t>第一</w:t>
      </w:r>
      <w:bookmarkStart w:id="17" w:name="_Toc81727193"/>
      <w:bookmarkStart w:id="18" w:name="_Toc81627529"/>
      <w:bookmarkStart w:id="19" w:name="_Toc64113052"/>
      <w:bookmarkStart w:id="20" w:name="_Toc63838857"/>
      <w:bookmarkStart w:id="21" w:name="_Toc63838401"/>
      <w:bookmarkStart w:id="22" w:name="_Toc35970360"/>
      <w:bookmarkStart w:id="23" w:name="_Toc35967085"/>
      <w:bookmarkStart w:id="24" w:name="_Toc412372719"/>
      <w:bookmarkEnd w:id="16"/>
      <w:bookmarkEnd w:id="17"/>
      <w:bookmarkEnd w:id="18"/>
      <w:bookmarkEnd w:id="19"/>
      <w:bookmarkEnd w:id="20"/>
      <w:bookmarkEnd w:id="21"/>
      <w:bookmarkEnd w:id="22"/>
      <w:bookmarkEnd w:id="23"/>
      <w:bookmarkEnd w:id="24"/>
      <w:r>
        <w:rPr>
          <w:rFonts w:hint="eastAsia"/>
          <w:sz w:val="24"/>
          <w:szCs w:val="24"/>
        </w:rPr>
        <w:t>部分</w:t>
      </w:r>
      <w:r>
        <w:rPr>
          <w:sz w:val="24"/>
          <w:szCs w:val="24"/>
        </w:rPr>
        <w:t xml:space="preserve"> </w:t>
      </w:r>
      <w:r>
        <w:rPr>
          <w:rFonts w:hint="eastAsia"/>
          <w:sz w:val="24"/>
          <w:szCs w:val="24"/>
        </w:rPr>
        <w:t>绪</w:t>
      </w:r>
      <w:r>
        <w:rPr>
          <w:sz w:val="24"/>
          <w:szCs w:val="24"/>
        </w:rPr>
        <w:t xml:space="preserve"> </w:t>
      </w:r>
      <w:r>
        <w:rPr>
          <w:rFonts w:hint="eastAsia"/>
          <w:sz w:val="24"/>
          <w:szCs w:val="24"/>
        </w:rPr>
        <w:t>言</w:t>
      </w:r>
      <w:bookmarkStart w:id="25" w:name="_Toc412372720"/>
      <w:bookmarkEnd w:id="25"/>
    </w:p>
    <w:p w14:paraId="53435AAA" w14:textId="2D1B311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招募说明书依据《中华人民共和国证券投资基金法》（以下简称《基金法》）、《公开募集证券投资基金运作管理办法》（以下简称《运作办法》）、《证券投资基金销售管理办法》（以下简称《销售办法》）、《</w:t>
      </w:r>
      <w:r w:rsidR="001F1340">
        <w:rPr>
          <w:rFonts w:hint="eastAsia"/>
          <w:sz w:val="21"/>
          <w:szCs w:val="21"/>
        </w:rPr>
        <w:t>公开募集</w:t>
      </w:r>
      <w:r>
        <w:rPr>
          <w:rFonts w:hint="eastAsia"/>
          <w:sz w:val="21"/>
          <w:szCs w:val="21"/>
        </w:rPr>
        <w:t>证券投资基金信息披露管理办法》（以下简称《信息披露办法》）、《公开募集开放式证券投资基金流动性风险管理规定》（以下简称“《流动性风险管理规定》”）等有关法律法规的规定，以及《鹏华尊惠18个月定期开放混合型证券投资基金基金合同》（以下简称基金合同）的约定编写。</w:t>
      </w:r>
    </w:p>
    <w:p w14:paraId="59FA0C4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招募说明书阐述了鹏华尊惠18个月定期开放混合型证券投资基金（以下简称“本基金”或“基金”）的投资目标、策略、风险、费率等与投资人投资决策有关的必要事项，投资人在做出投资决策前应仔细阅读本招募说明书。</w:t>
      </w:r>
    </w:p>
    <w:p w14:paraId="68B564B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1E6B74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B11C1A2" w14:textId="77777777" w:rsidR="00517355" w:rsidRDefault="00EE450A">
      <w:pPr>
        <w:pStyle w:val="a5"/>
        <w:spacing w:before="0" w:beforeAutospacing="0" w:after="0" w:afterAutospacing="0" w:line="360" w:lineRule="auto"/>
        <w:ind w:firstLine="420"/>
        <w:rPr>
          <w:sz w:val="21"/>
          <w:szCs w:val="21"/>
        </w:rPr>
      </w:pPr>
      <w:r>
        <w:rPr>
          <w:rFonts w:ascii="Times New Roman" w:hAnsi="Times New Roman" w:cs="Times New Roman"/>
          <w:sz w:val="21"/>
          <w:szCs w:val="21"/>
        </w:rPr>
        <w:t> </w:t>
      </w:r>
    </w:p>
    <w:p w14:paraId="533E4F73" w14:textId="77777777" w:rsidR="00517355" w:rsidRDefault="00EE450A">
      <w:pPr>
        <w:pStyle w:val="1"/>
        <w:spacing w:before="312" w:after="312" w:line="360" w:lineRule="auto"/>
        <w:jc w:val="center"/>
        <w:rPr>
          <w:sz w:val="24"/>
          <w:szCs w:val="24"/>
        </w:rPr>
      </w:pPr>
      <w:bookmarkStart w:id="26" w:name="_Toc387824868"/>
      <w:r>
        <w:rPr>
          <w:rFonts w:hint="eastAsia"/>
          <w:sz w:val="24"/>
          <w:szCs w:val="24"/>
        </w:rPr>
        <w:t>第二部分</w:t>
      </w:r>
      <w:r>
        <w:rPr>
          <w:sz w:val="24"/>
          <w:szCs w:val="24"/>
        </w:rPr>
        <w:t xml:space="preserve"> </w:t>
      </w:r>
      <w:r>
        <w:rPr>
          <w:rFonts w:hint="eastAsia"/>
          <w:sz w:val="24"/>
          <w:szCs w:val="24"/>
        </w:rPr>
        <w:t>释</w:t>
      </w:r>
      <w:r>
        <w:rPr>
          <w:sz w:val="24"/>
          <w:szCs w:val="24"/>
        </w:rPr>
        <w:t xml:space="preserve"> </w:t>
      </w:r>
      <w:bookmarkEnd w:id="26"/>
      <w:r>
        <w:rPr>
          <w:rFonts w:hint="eastAsia"/>
          <w:sz w:val="24"/>
          <w:szCs w:val="24"/>
        </w:rPr>
        <w:t>义</w:t>
      </w:r>
    </w:p>
    <w:p w14:paraId="187AC25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在本招募说明书中，除非文意另有所指，下列词语或简称具有如下含义：</w:t>
      </w:r>
    </w:p>
    <w:p w14:paraId="387DB1E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1、基金或本基金：指鹏华尊惠18个月定期开放混合型证券投资基金</w:t>
      </w:r>
    </w:p>
    <w:p w14:paraId="491FF81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 xml:space="preserve">2、基金管理人：指鹏华基金管理有限公司 </w:t>
      </w:r>
    </w:p>
    <w:p w14:paraId="6A7E45A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3、基金托管人：指招商银行股份有限公司</w:t>
      </w:r>
    </w:p>
    <w:p w14:paraId="0942FEB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4、基金合同或本基金合同：指《鹏华尊惠18个月定期开放混合型证券投资基金基金合同》及对本基金合同的任何有效修订和补充</w:t>
      </w:r>
    </w:p>
    <w:p w14:paraId="6A31C32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5、托管协议：指基金管理人与基金托管人就本基金签订之《鹏华尊惠18个月定期开放混合型证券投资基金托管协议》及对该托管协议的任何有效修订和补充</w:t>
      </w:r>
    </w:p>
    <w:p w14:paraId="1217F2B4" w14:textId="3A52B2FF"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6、招募说明书：指《鹏华尊惠18个月定期开放混合型证券投资基金招募说明书》及其更新</w:t>
      </w:r>
    </w:p>
    <w:p w14:paraId="3BC6A6D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7、基金份额发售公告：指《鹏华尊惠18个月定期开放混合型证券投资基金基金份额发售公告》</w:t>
      </w:r>
    </w:p>
    <w:p w14:paraId="4EFAD8C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8、法律法规：指中国现行有效并公布实施的法律、行政法规、规范性文件、司法解释、行政规章以及其他对基金合同当事人有约束力的决定、决议、通知等</w:t>
      </w:r>
    </w:p>
    <w:p w14:paraId="085B01E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9、《基金法》：指2003年10月28日经第十届全国人民代表大会常务委员会第五次会议通过，并经2012年12月28日第十一届全国人民代表大会常务委员会第三十次会议修订，自2013年6月1日起实施，并经2015年4月24日第十二届全国人民代表大会常务委员会第十四次会议修改的《中华人民共和国证券投资基金法》及颁布机关对其不时做出的修订</w:t>
      </w:r>
    </w:p>
    <w:p w14:paraId="2664592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10、《销售办法》：指中国证监会2013年3月15日颁布、同年6月1日实施的《证券投资基金销售管理办法》及颁布机关对其不时做出的修订</w:t>
      </w:r>
    </w:p>
    <w:p w14:paraId="72BBFD89" w14:textId="33510E28" w:rsidR="00517355" w:rsidRDefault="00EE450A">
      <w:pPr>
        <w:pStyle w:val="a5"/>
        <w:spacing w:before="0" w:beforeAutospacing="0" w:after="0" w:afterAutospacing="0" w:line="360" w:lineRule="auto"/>
        <w:ind w:firstLine="420"/>
        <w:jc w:val="both"/>
        <w:rPr>
          <w:sz w:val="21"/>
          <w:szCs w:val="21"/>
        </w:rPr>
      </w:pPr>
      <w:r>
        <w:rPr>
          <w:rFonts w:hint="eastAsia"/>
          <w:sz w:val="21"/>
          <w:szCs w:val="21"/>
        </w:rPr>
        <w:t>11、《信息披露办法》：</w:t>
      </w:r>
      <w:r w:rsidR="00916FA7" w:rsidRPr="007E5868">
        <w:rPr>
          <w:rFonts w:hint="eastAsia"/>
          <w:sz w:val="21"/>
          <w:szCs w:val="21"/>
        </w:rPr>
        <w:t>指中国证监会2019年7月26日颁布、同年9月1日实施的《公开募集证券投资基金信息披露管理办法》及颁布机关对其不时做出的修订</w:t>
      </w:r>
    </w:p>
    <w:p w14:paraId="30FA539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12、《运作办法》：指中国证监会2014年7月7日颁布、同年8月8日实施的《公开募集证券投资基金运作管理办法》及颁布机关对其不时做出的修订</w:t>
      </w:r>
    </w:p>
    <w:p w14:paraId="0E6604E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13、《流动性风险管理规定》：指中国证监会2017年8月31日颁布、同年10月1日实施的《公开募集开放式证券投资基金流动性风险管理规定》及颁布机关对其不时做出的修订</w:t>
      </w:r>
    </w:p>
    <w:p w14:paraId="7AD6D01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14、中国证监会：指中国证券监督管理委员会</w:t>
      </w:r>
    </w:p>
    <w:p w14:paraId="1DFA92D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15、银行业监督管理机构：指中国人民银行和/或中国银行业监督管理委员会</w:t>
      </w:r>
    </w:p>
    <w:p w14:paraId="30E1409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16、基金合同当事人：指受基金合同约束，根据基金合同享有权利并承担义务的法律主体，包括基金管理人、基金托管人和基金份额持有人</w:t>
      </w:r>
    </w:p>
    <w:p w14:paraId="4C78AB7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17、个人投资者：指依据有关法律法规规定可投资于证券投资基金的自然人</w:t>
      </w:r>
    </w:p>
    <w:p w14:paraId="4C55D0D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18、机构投资者：指依法可以投资证券投资基金的、在中华人民共和国境内合法登记并存续或经有关政府部门批准设立并存续的企业法人、事业法人、社会团体或其他组织</w:t>
      </w:r>
    </w:p>
    <w:p w14:paraId="13388F5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19、合格境外机构投资者：指符合《合格境外机构投资者境内证券投资管理办法》及相关法律法规规定可以投资于在中国境内依法募集的证券投资基金的中国境外的机构投资者</w:t>
      </w:r>
    </w:p>
    <w:p w14:paraId="7BDF8C9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20、投资人：指个人投资者、机构投资者和合格境外机构投资者以及法律法规或中国证监会允许购买证券投资基金的其他投资人的合称</w:t>
      </w:r>
    </w:p>
    <w:p w14:paraId="4A20649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21、基金份额持有人：指依基金合同和招募说明书合法取得基金份额的投资人</w:t>
      </w:r>
    </w:p>
    <w:p w14:paraId="57C03E3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22、基金销售业务：指基金管理人或销售机构宣传推介基金，发售基金份额，办理基金份额的申购、赎回、转换、非交易过户、转托管及定期定额投资等业务</w:t>
      </w:r>
    </w:p>
    <w:p w14:paraId="051E93E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23、销售机构：指鹏华基金管理有限公司以及符合《销售办法》和中国证监会规定的其他条件，取得基金销售业务资格并与基金管理人签订了基金销售服务代理协议，代为办理基金销售业务的机构</w:t>
      </w:r>
    </w:p>
    <w:p w14:paraId="011CBDF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24、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6AF82C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25、登记机构：指办理登记业务的机构。基金的登记机构为鹏华基金管理有限公司        或接受鹏华基金管理有限公司委托代为办理登记业务的机构</w:t>
      </w:r>
    </w:p>
    <w:p w14:paraId="5639811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26、基金账户：指登记机构为投资人开立的、记录其持有的、基金管理人所管理的基金份额余额及其变动情况的账户</w:t>
      </w:r>
    </w:p>
    <w:p w14:paraId="7719F80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27、基金交易账户：指销售机构为投资人开立的、记录投资人通过该销售机构办理认购、申购、赎回、转换及转托管等业务而引起的基金份额变动及结余情况的账户</w:t>
      </w:r>
    </w:p>
    <w:p w14:paraId="3A4D89A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28、基金合同生效日：指基金募集达到法律法规规定及基金合同规定的条件，基金管理人向中国证监会办理基金备案手续完毕，并获得中国证监会书面确认的日期</w:t>
      </w:r>
    </w:p>
    <w:p w14:paraId="4BA7770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29、基金合同终止日：指基金合同规定的基金合同终止事由出现后，基金财产清算完毕，清算结果报中国证监会备案并予以公告的日期</w:t>
      </w:r>
    </w:p>
    <w:p w14:paraId="728D544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30、基金募集期：指自基金份额发售之日起至发售结束之日止的期间，最长不得超过3个月</w:t>
      </w:r>
    </w:p>
    <w:p w14:paraId="32E8003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31、存续期：指基金合同生效至终止之间的不定期期限</w:t>
      </w:r>
    </w:p>
    <w:p w14:paraId="095DFE2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32、工作日：指上海证券交易所、深圳证券交易所的正常交易日</w:t>
      </w:r>
    </w:p>
    <w:p w14:paraId="75EBD76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33、T日：指销售机构在规定时间受理投资人申购、赎回或其他业务申请的开放日</w:t>
      </w:r>
    </w:p>
    <w:p w14:paraId="73B3CEA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34、T+n日：指自T日起第n个工作日（不包含T日）</w:t>
      </w:r>
    </w:p>
    <w:p w14:paraId="540BD21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35、封闭期：本基金的封闭期为自基金合同生效之日（含）起或自每一开放期结束之日次日（含）起18个月的期间。本基金封闭期内不办理申购与赎回业务，也不上市交易</w:t>
      </w:r>
    </w:p>
    <w:p w14:paraId="64873B6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36、开放期：本基金自封闭期结束之后第一个工作日（含）起进入开放期，开放期原则上不少于五个工作日、不超过二十个工作日，期间可以办理申购与赎回等业务</w:t>
      </w:r>
    </w:p>
    <w:p w14:paraId="32FDEA9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37、开放日：指为投资人办理基金份额申购、赎回或其他业务的工作日</w:t>
      </w:r>
    </w:p>
    <w:p w14:paraId="521D10A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38、开放时间：指开放日基金接受申购、赎回或其他交易的时间段</w:t>
      </w:r>
    </w:p>
    <w:p w14:paraId="401484D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39、《业务规则》：指《鹏华基金管理有限公司开放式基金业务规则》，是规范基金管理人所管理的开放式证券投资基金登记方面的业务规则，由基金管理人和投资人共同遵守</w:t>
      </w:r>
    </w:p>
    <w:p w14:paraId="6E38684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40、认购：指在基金募集期内，投资人申请购买基金份额的行为</w:t>
      </w:r>
    </w:p>
    <w:p w14:paraId="0505F6B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41、申购：指基金合同生效后，投资人根据基金合同和招募说明书的规定申请购买基金份额的行为</w:t>
      </w:r>
    </w:p>
    <w:p w14:paraId="50D5981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42、赎回：指基金合同生效后，基金份额持有人按基金合同和招募说明书规定的条件要求将基金份额兑换为现金的行为</w:t>
      </w:r>
    </w:p>
    <w:p w14:paraId="2D37FE7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43、销售服务费：指本基金用于持续销售和服务基金份额持有人的费用，该笔费用从基金财产中计提，属于基金的营运费用</w:t>
      </w:r>
    </w:p>
    <w:p w14:paraId="58294AA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44、A 类基金份额：指在投资人认购/申购基金时收取认购/申购费用，并不再从本类别基金资产中计提销售服务费的基金份额</w:t>
      </w:r>
    </w:p>
    <w:p w14:paraId="4322EB4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45、C 类基金份额：指从本类别基金资产中计提销售服务费，并不收取认购/申购费用的基金份额</w:t>
      </w:r>
    </w:p>
    <w:p w14:paraId="2DA9A6A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46、基金转换：指基金份额持有人按照本基金合同和基金管理人届时有效公告规定的条件，申请将其持有基金管理人管理的、某一基金的基金份额转换为基金管理人管理的其他基金基金份额的行为</w:t>
      </w:r>
    </w:p>
    <w:p w14:paraId="606AA7D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47、转托管：指基金份额持有人在本基金的不同销售机构之间实施的变更所持基金份额销售机构的操作</w:t>
      </w:r>
    </w:p>
    <w:p w14:paraId="76B68B4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48、定期定额投资计划：指投资人通过有关销售机构提出申请，约定每期申购日、扣款金额及扣款方式，由销售机构于每期约定扣款日在投资人指定银行账户内自动完成扣款及基金申购申请的一种投资方式</w:t>
      </w:r>
    </w:p>
    <w:p w14:paraId="540ABD6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49、巨额赎回：指本基金单个开放日，基金净赎回申请（赎回申请份额总数加上基金转换中转出申请份额总数后扣除申购申请份额总数及基金转换中转入申请份额总数后的余额）超过上一工作日基金总份额的20%</w:t>
      </w:r>
    </w:p>
    <w:p w14:paraId="3B11B7C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50、元：指人民币元</w:t>
      </w:r>
    </w:p>
    <w:p w14:paraId="31C3CAB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51、基金收益：指基金投资所得红利、股息、债券利息、买卖证券价差、银行存款利息、已实现的其他合法收入及因运用基金财产带来的成本和费用的节约</w:t>
      </w:r>
    </w:p>
    <w:p w14:paraId="3F45D47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52、基金资产总值：指基金拥有的各类有价证券、银行存款本息、基金应收申购款及其他资产的价值总和</w:t>
      </w:r>
    </w:p>
    <w:p w14:paraId="74F55D6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53、基金资产净值：指基金资产总值减去基金负债后的价值</w:t>
      </w:r>
    </w:p>
    <w:p w14:paraId="040C454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54、基金份额净值：指计算日基金资产净值除以计算日基金份额总数</w:t>
      </w:r>
    </w:p>
    <w:p w14:paraId="65C9A18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55、流动性受限资产：指由于法律法规、监管、合同或操作障碍等原因无法以合理价格予以变现的资产，包括但不限于到期日在10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14:paraId="0347C7B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56、基金资产估值：指计算评估基金资产和负债的价值，以确定基金资产净值和基金份额净值的过程</w:t>
      </w:r>
    </w:p>
    <w:p w14:paraId="73C5660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57、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6E75336" w14:textId="4C7CD80B" w:rsidR="00517355" w:rsidRDefault="00EE450A">
      <w:pPr>
        <w:pStyle w:val="a5"/>
        <w:spacing w:before="0" w:beforeAutospacing="0" w:after="0" w:afterAutospacing="0" w:line="360" w:lineRule="auto"/>
        <w:ind w:firstLine="420"/>
        <w:jc w:val="both"/>
        <w:rPr>
          <w:sz w:val="21"/>
          <w:szCs w:val="21"/>
        </w:rPr>
      </w:pPr>
      <w:r>
        <w:rPr>
          <w:rFonts w:hint="eastAsia"/>
          <w:sz w:val="21"/>
          <w:szCs w:val="21"/>
        </w:rPr>
        <w:t>58、指定媒介：</w:t>
      </w:r>
      <w:r w:rsidR="00916FA7" w:rsidRPr="007E5868">
        <w:rPr>
          <w:rFonts w:hint="eastAsia"/>
          <w:sz w:val="21"/>
          <w:szCs w:val="21"/>
        </w:rPr>
        <w:t>指中国证监会指定的用以进行信息披露的全国性报刊及指定互联网网站（包括基金管理人网站、基金托管人网站、中国证监会基金电子披露网站）等媒介</w:t>
      </w:r>
    </w:p>
    <w:p w14:paraId="2370328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59、不可抗力：指本合同当事人不能预见、不能避免且不能克服的客观事件</w:t>
      </w:r>
    </w:p>
    <w:p w14:paraId="224F653F" w14:textId="77777777" w:rsidR="00916FA7" w:rsidRPr="00EB6BFA" w:rsidRDefault="00916FA7" w:rsidP="00916FA7">
      <w:pPr>
        <w:spacing w:line="360" w:lineRule="auto"/>
        <w:ind w:firstLineChars="200" w:firstLine="420"/>
        <w:rPr>
          <w:bCs/>
        </w:rPr>
      </w:pPr>
      <w:r>
        <w:rPr>
          <w:rFonts w:hint="eastAsia"/>
          <w:bCs/>
        </w:rPr>
        <w:t>6</w:t>
      </w:r>
      <w:r>
        <w:rPr>
          <w:bCs/>
        </w:rPr>
        <w:t>0</w:t>
      </w:r>
      <w:r>
        <w:rPr>
          <w:rFonts w:hint="eastAsia"/>
          <w:bCs/>
        </w:rPr>
        <w:t>、</w:t>
      </w:r>
      <w:r w:rsidRPr="00B21DF0">
        <w:rPr>
          <w:rFonts w:hint="eastAsia"/>
          <w:bCs/>
        </w:rPr>
        <w:t>基金</w:t>
      </w:r>
      <w:r w:rsidRPr="00B21DF0">
        <w:rPr>
          <w:bCs/>
        </w:rPr>
        <w:t>产品资料概要：指《</w:t>
      </w:r>
      <w:r>
        <w:rPr>
          <w:rFonts w:hint="eastAsia"/>
          <w:bCs/>
        </w:rPr>
        <w:t>鹏华尊惠</w:t>
      </w:r>
      <w:r>
        <w:rPr>
          <w:rFonts w:hint="eastAsia"/>
          <w:bCs/>
        </w:rPr>
        <w:t>1</w:t>
      </w:r>
      <w:r>
        <w:rPr>
          <w:bCs/>
        </w:rPr>
        <w:t>8</w:t>
      </w:r>
      <w:r>
        <w:rPr>
          <w:bCs/>
        </w:rPr>
        <w:t>个月</w:t>
      </w:r>
      <w:r>
        <w:rPr>
          <w:rFonts w:hint="eastAsia"/>
          <w:bCs/>
        </w:rPr>
        <w:t>定期开放混合型</w:t>
      </w:r>
      <w:r w:rsidRPr="00B21DF0">
        <w:rPr>
          <w:rFonts w:hint="eastAsia"/>
          <w:bCs/>
        </w:rPr>
        <w:t>证券</w:t>
      </w:r>
      <w:r w:rsidRPr="00B21DF0">
        <w:rPr>
          <w:bCs/>
        </w:rPr>
        <w:t>投资基金基金产品资料概要》</w:t>
      </w:r>
      <w:r w:rsidRPr="00B21DF0">
        <w:rPr>
          <w:rFonts w:hint="eastAsia"/>
          <w:bCs/>
        </w:rPr>
        <w:t>及其</w:t>
      </w:r>
      <w:r w:rsidRPr="00B21DF0">
        <w:rPr>
          <w:bCs/>
        </w:rPr>
        <w:t>更新</w:t>
      </w:r>
    </w:p>
    <w:p w14:paraId="5AEBF38F" w14:textId="77777777" w:rsidR="00517355" w:rsidRDefault="00EE450A">
      <w:pPr>
        <w:pStyle w:val="a5"/>
        <w:spacing w:before="0" w:beforeAutospacing="0" w:after="0" w:afterAutospacing="0" w:line="360" w:lineRule="auto"/>
        <w:ind w:firstLine="420"/>
        <w:jc w:val="both"/>
        <w:rPr>
          <w:sz w:val="21"/>
          <w:szCs w:val="21"/>
        </w:rPr>
      </w:pPr>
      <w:r>
        <w:rPr>
          <w:rFonts w:ascii="Times New Roman" w:hAnsi="Times New Roman" w:cs="Times New Roman"/>
          <w:sz w:val="21"/>
          <w:szCs w:val="21"/>
        </w:rPr>
        <w:t> </w:t>
      </w:r>
    </w:p>
    <w:p w14:paraId="28EB8E57" w14:textId="77777777" w:rsidR="00517355" w:rsidRDefault="00EE450A">
      <w:pPr>
        <w:pStyle w:val="1"/>
        <w:spacing w:before="312" w:after="312" w:line="360" w:lineRule="auto"/>
        <w:jc w:val="center"/>
        <w:rPr>
          <w:sz w:val="24"/>
          <w:szCs w:val="24"/>
        </w:rPr>
      </w:pPr>
      <w:bookmarkStart w:id="27" w:name="_Toc387824869"/>
      <w:r>
        <w:rPr>
          <w:rFonts w:hint="eastAsia"/>
          <w:sz w:val="24"/>
          <w:szCs w:val="24"/>
        </w:rPr>
        <w:t>第三部分</w:t>
      </w:r>
      <w:r>
        <w:rPr>
          <w:sz w:val="24"/>
          <w:szCs w:val="24"/>
        </w:rPr>
        <w:t xml:space="preserve"> </w:t>
      </w:r>
      <w:r>
        <w:rPr>
          <w:rFonts w:hint="eastAsia"/>
          <w:sz w:val="24"/>
          <w:szCs w:val="24"/>
        </w:rPr>
        <w:t>基金管理人</w:t>
      </w:r>
      <w:bookmarkEnd w:id="27"/>
    </w:p>
    <w:p w14:paraId="6FC06DD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一、基金管理人概况</w:t>
      </w:r>
    </w:p>
    <w:p w14:paraId="4442502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1、名称：鹏华基金管理有限公司</w:t>
      </w:r>
    </w:p>
    <w:p w14:paraId="3F08F46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2、住所：深圳市福田区福华三路168号深圳国际商会中心43层</w:t>
      </w:r>
    </w:p>
    <w:p w14:paraId="5594FB4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3、设立日期：1998年12月22日</w:t>
      </w:r>
    </w:p>
    <w:p w14:paraId="4F78567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4、法定代表人：何如</w:t>
      </w:r>
    </w:p>
    <w:p w14:paraId="5699E93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5、办公地址：深圳市福田区福华三路168号深圳国际商会中心43层</w:t>
      </w:r>
    </w:p>
    <w:p w14:paraId="699603C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6、电话：（0755）82021233       传真：（0755）82021155</w:t>
      </w:r>
    </w:p>
    <w:p w14:paraId="3B1CE19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7、联系人：吕奇志</w:t>
      </w:r>
    </w:p>
    <w:p w14:paraId="5E06F29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8、注册资本：人民币1.5亿元</w:t>
      </w:r>
    </w:p>
    <w:p w14:paraId="4B96309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9、股权结构：</w:t>
      </w:r>
    </w:p>
    <w:tbl>
      <w:tblPr>
        <w:tblW w:w="0" w:type="auto"/>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633"/>
        <w:gridCol w:w="1625"/>
        <w:gridCol w:w="1995"/>
      </w:tblGrid>
      <w:tr w:rsidR="00517355" w14:paraId="03A0450F" w14:textId="77777777">
        <w:trPr>
          <w:trHeight w:val="411"/>
          <w:jc w:val="center"/>
        </w:trPr>
        <w:tc>
          <w:tcPr>
            <w:tcW w:w="3633" w:type="dxa"/>
            <w:tcBorders>
              <w:top w:val="single" w:sz="8" w:space="0" w:color="000000"/>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BD25270" w14:textId="77777777" w:rsidR="00517355" w:rsidRDefault="00EE450A">
            <w:pPr>
              <w:pStyle w:val="a5"/>
              <w:spacing w:before="0" w:beforeAutospacing="0" w:after="0" w:afterAutospacing="0"/>
              <w:jc w:val="center"/>
              <w:rPr>
                <w:sz w:val="21"/>
                <w:szCs w:val="21"/>
              </w:rPr>
            </w:pPr>
            <w:r>
              <w:rPr>
                <w:rFonts w:hint="eastAsia"/>
                <w:sz w:val="21"/>
                <w:szCs w:val="21"/>
              </w:rPr>
              <w:t>出资人名称</w:t>
            </w:r>
          </w:p>
        </w:tc>
        <w:tc>
          <w:tcPr>
            <w:tcW w:w="1625" w:type="dxa"/>
            <w:tcBorders>
              <w:top w:val="single" w:sz="8" w:space="0" w:color="000000"/>
              <w:left w:val="nil"/>
              <w:bottom w:val="single" w:sz="8" w:space="0" w:color="auto"/>
              <w:right w:val="single" w:sz="8" w:space="0" w:color="auto"/>
            </w:tcBorders>
            <w:tcMar>
              <w:top w:w="0" w:type="dxa"/>
              <w:left w:w="108" w:type="dxa"/>
              <w:bottom w:w="0" w:type="dxa"/>
              <w:right w:w="98" w:type="dxa"/>
            </w:tcMar>
            <w:vAlign w:val="center"/>
            <w:hideMark/>
          </w:tcPr>
          <w:p w14:paraId="2EB18721" w14:textId="77777777" w:rsidR="00517355" w:rsidRDefault="00EE450A">
            <w:pPr>
              <w:pStyle w:val="a5"/>
              <w:spacing w:before="0" w:beforeAutospacing="0" w:after="0" w:afterAutospacing="0"/>
              <w:jc w:val="center"/>
              <w:rPr>
                <w:sz w:val="21"/>
                <w:szCs w:val="21"/>
              </w:rPr>
            </w:pPr>
            <w:r>
              <w:rPr>
                <w:rFonts w:hint="eastAsia"/>
                <w:sz w:val="21"/>
                <w:szCs w:val="21"/>
              </w:rPr>
              <w:t>出资额（万元）</w:t>
            </w:r>
          </w:p>
        </w:tc>
        <w:tc>
          <w:tcPr>
            <w:tcW w:w="1995" w:type="dxa"/>
            <w:tcBorders>
              <w:top w:val="single" w:sz="8" w:space="0" w:color="000000"/>
              <w:left w:val="nil"/>
              <w:bottom w:val="single" w:sz="8" w:space="0" w:color="auto"/>
              <w:right w:val="single" w:sz="8" w:space="0" w:color="000000"/>
            </w:tcBorders>
            <w:tcMar>
              <w:top w:w="0" w:type="dxa"/>
              <w:left w:w="108" w:type="dxa"/>
              <w:bottom w:w="0" w:type="dxa"/>
              <w:right w:w="98" w:type="dxa"/>
            </w:tcMar>
            <w:vAlign w:val="center"/>
            <w:hideMark/>
          </w:tcPr>
          <w:p w14:paraId="6B99BACD" w14:textId="77777777" w:rsidR="00517355" w:rsidRDefault="00EE450A">
            <w:pPr>
              <w:pStyle w:val="a5"/>
              <w:spacing w:before="0" w:beforeAutospacing="0" w:after="0" w:afterAutospacing="0"/>
              <w:jc w:val="center"/>
              <w:rPr>
                <w:sz w:val="21"/>
                <w:szCs w:val="21"/>
              </w:rPr>
            </w:pPr>
            <w:r>
              <w:rPr>
                <w:rFonts w:hint="eastAsia"/>
                <w:sz w:val="21"/>
                <w:szCs w:val="21"/>
              </w:rPr>
              <w:t>出资比例</w:t>
            </w:r>
          </w:p>
        </w:tc>
      </w:tr>
      <w:tr w:rsidR="00517355" w14:paraId="073DC844" w14:textId="77777777">
        <w:trPr>
          <w:trHeight w:val="394"/>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36860A38" w14:textId="77777777" w:rsidR="00517355" w:rsidRDefault="00EE450A">
            <w:pPr>
              <w:pStyle w:val="a5"/>
              <w:spacing w:before="0" w:beforeAutospacing="0" w:after="0" w:afterAutospacing="0"/>
              <w:jc w:val="center"/>
              <w:rPr>
                <w:sz w:val="21"/>
                <w:szCs w:val="21"/>
              </w:rPr>
            </w:pPr>
            <w:r>
              <w:rPr>
                <w:rFonts w:hint="eastAsia"/>
                <w:sz w:val="21"/>
                <w:szCs w:val="21"/>
              </w:rPr>
              <w:t>国信证券股份有限公司</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4F42E1E8"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7,500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53E159C5"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50%</w:t>
            </w:r>
          </w:p>
        </w:tc>
      </w:tr>
      <w:tr w:rsidR="00517355" w14:paraId="3AC96063" w14:textId="77777777">
        <w:trPr>
          <w:trHeight w:val="823"/>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6838892E" w14:textId="77777777" w:rsidR="00517355" w:rsidRDefault="00EE450A">
            <w:pPr>
              <w:pStyle w:val="a5"/>
              <w:spacing w:before="0" w:beforeAutospacing="0" w:after="0" w:afterAutospacing="0"/>
              <w:jc w:val="center"/>
              <w:rPr>
                <w:sz w:val="21"/>
                <w:szCs w:val="21"/>
              </w:rPr>
            </w:pPr>
            <w:r>
              <w:rPr>
                <w:rFonts w:hint="eastAsia"/>
                <w:sz w:val="21"/>
                <w:szCs w:val="21"/>
              </w:rPr>
              <w:t>意大利欧利盛资本资产管理股份公司（</w:t>
            </w:r>
            <w:r>
              <w:rPr>
                <w:rFonts w:ascii="Times New Roman" w:hAnsi="Times New Roman" w:cs="Times New Roman"/>
                <w:sz w:val="21"/>
                <w:szCs w:val="21"/>
              </w:rPr>
              <w:t>Eurizon Capital SGR S.p.A.</w:t>
            </w:r>
            <w:r>
              <w:rPr>
                <w:rFonts w:hint="eastAsia"/>
                <w:sz w:val="21"/>
                <w:szCs w:val="21"/>
              </w:rPr>
              <w:t>）</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5BF3978E"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7,350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2B0A075E"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49%</w:t>
            </w:r>
          </w:p>
        </w:tc>
      </w:tr>
      <w:tr w:rsidR="00517355" w14:paraId="1462DA42" w14:textId="77777777">
        <w:trPr>
          <w:trHeight w:val="411"/>
          <w:jc w:val="center"/>
        </w:trPr>
        <w:tc>
          <w:tcPr>
            <w:tcW w:w="3633"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A839B7E" w14:textId="77777777" w:rsidR="00517355" w:rsidRDefault="00EE450A">
            <w:pPr>
              <w:pStyle w:val="a5"/>
              <w:spacing w:before="0" w:beforeAutospacing="0" w:after="0" w:afterAutospacing="0"/>
              <w:jc w:val="center"/>
              <w:rPr>
                <w:sz w:val="21"/>
                <w:szCs w:val="21"/>
              </w:rPr>
            </w:pPr>
            <w:r>
              <w:rPr>
                <w:rFonts w:hint="eastAsia"/>
                <w:sz w:val="21"/>
                <w:szCs w:val="21"/>
              </w:rPr>
              <w:t>深圳市北融信投资发展有限公司</w:t>
            </w:r>
          </w:p>
        </w:tc>
        <w:tc>
          <w:tcPr>
            <w:tcW w:w="1625"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05F10F56"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150</w:t>
            </w:r>
          </w:p>
        </w:tc>
        <w:tc>
          <w:tcPr>
            <w:tcW w:w="1995"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0BE61290"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1%</w:t>
            </w:r>
          </w:p>
        </w:tc>
      </w:tr>
      <w:tr w:rsidR="00517355" w14:paraId="02A8EB63" w14:textId="77777777">
        <w:trPr>
          <w:trHeight w:val="411"/>
          <w:jc w:val="center"/>
        </w:trPr>
        <w:tc>
          <w:tcPr>
            <w:tcW w:w="3633" w:type="dxa"/>
            <w:tcBorders>
              <w:top w:val="nil"/>
              <w:left w:val="single" w:sz="8" w:space="0" w:color="000000"/>
              <w:bottom w:val="single" w:sz="8" w:space="0" w:color="000000"/>
              <w:right w:val="single" w:sz="8" w:space="0" w:color="auto"/>
            </w:tcBorders>
            <w:tcMar>
              <w:top w:w="0" w:type="dxa"/>
              <w:left w:w="98" w:type="dxa"/>
              <w:bottom w:w="0" w:type="dxa"/>
              <w:right w:w="98" w:type="dxa"/>
            </w:tcMar>
            <w:vAlign w:val="center"/>
            <w:hideMark/>
          </w:tcPr>
          <w:p w14:paraId="2F5BD571" w14:textId="77777777" w:rsidR="00517355" w:rsidRDefault="00EE450A">
            <w:pPr>
              <w:pStyle w:val="a5"/>
              <w:spacing w:before="0" w:beforeAutospacing="0" w:after="0" w:afterAutospacing="0"/>
              <w:jc w:val="center"/>
              <w:rPr>
                <w:sz w:val="21"/>
                <w:szCs w:val="21"/>
              </w:rPr>
            </w:pPr>
            <w:r>
              <w:rPr>
                <w:rFonts w:hint="eastAsia"/>
                <w:sz w:val="21"/>
                <w:szCs w:val="21"/>
              </w:rPr>
              <w:t>总</w:t>
            </w:r>
            <w:r>
              <w:rPr>
                <w:rFonts w:ascii="Times New Roman" w:hAnsi="Times New Roman" w:cs="Times New Roman"/>
                <w:sz w:val="21"/>
                <w:szCs w:val="21"/>
              </w:rPr>
              <w:t> </w:t>
            </w:r>
            <w:r>
              <w:rPr>
                <w:rFonts w:hint="eastAsia"/>
                <w:sz w:val="21"/>
                <w:szCs w:val="21"/>
              </w:rPr>
              <w:t xml:space="preserve"> 计</w:t>
            </w:r>
          </w:p>
        </w:tc>
        <w:tc>
          <w:tcPr>
            <w:tcW w:w="1625" w:type="dxa"/>
            <w:tcBorders>
              <w:top w:val="nil"/>
              <w:left w:val="nil"/>
              <w:bottom w:val="single" w:sz="8" w:space="0" w:color="000000"/>
              <w:right w:val="single" w:sz="8" w:space="0" w:color="auto"/>
            </w:tcBorders>
            <w:tcMar>
              <w:top w:w="0" w:type="dxa"/>
              <w:left w:w="108" w:type="dxa"/>
              <w:bottom w:w="0" w:type="dxa"/>
              <w:right w:w="98" w:type="dxa"/>
            </w:tcMar>
            <w:vAlign w:val="center"/>
            <w:hideMark/>
          </w:tcPr>
          <w:p w14:paraId="7118241E"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15,000</w:t>
            </w:r>
          </w:p>
        </w:tc>
        <w:tc>
          <w:tcPr>
            <w:tcW w:w="1995" w:type="dxa"/>
            <w:tcBorders>
              <w:top w:val="nil"/>
              <w:left w:val="nil"/>
              <w:bottom w:val="single" w:sz="8" w:space="0" w:color="000000"/>
              <w:right w:val="single" w:sz="8" w:space="0" w:color="000000"/>
            </w:tcBorders>
            <w:tcMar>
              <w:top w:w="0" w:type="dxa"/>
              <w:left w:w="108" w:type="dxa"/>
              <w:bottom w:w="0" w:type="dxa"/>
              <w:right w:w="98" w:type="dxa"/>
            </w:tcMar>
            <w:vAlign w:val="center"/>
            <w:hideMark/>
          </w:tcPr>
          <w:p w14:paraId="462E8B75" w14:textId="77777777" w:rsidR="00517355" w:rsidRDefault="00EE450A">
            <w:pPr>
              <w:pStyle w:val="a5"/>
              <w:spacing w:before="0" w:beforeAutospacing="0" w:after="0" w:afterAutospacing="0"/>
              <w:jc w:val="center"/>
              <w:rPr>
                <w:sz w:val="21"/>
                <w:szCs w:val="21"/>
              </w:rPr>
            </w:pPr>
            <w:r>
              <w:rPr>
                <w:rFonts w:ascii="Times New Roman" w:hAnsi="Times New Roman" w:cs="Times New Roman"/>
                <w:sz w:val="21"/>
                <w:szCs w:val="21"/>
              </w:rPr>
              <w:t>100%</w:t>
            </w:r>
          </w:p>
        </w:tc>
      </w:tr>
    </w:tbl>
    <w:p w14:paraId="255AED5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二、主要人员情况</w:t>
      </w:r>
    </w:p>
    <w:p w14:paraId="2C4EE05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1、基金管理人董事会成员</w:t>
      </w:r>
    </w:p>
    <w:p w14:paraId="6900747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何如先生，董事长，硕士，高级会计师，国籍：中国。历任中国电子器件公司深圳公司副总会计师兼财务处处长、总会计师、常务副总经理、总经理、党委书记，深圳发展银行行长助理、副行长、党委委员、副董事长、行长、党委副书记，现任国信证券股份有限公司董事长、党委书记，鹏华基金管理有限公司董事长。</w:t>
      </w:r>
    </w:p>
    <w:p w14:paraId="5181E348"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lastRenderedPageBreak/>
        <w:t>邓召明先生，党委书记、董事、总裁，经济学博士，讲师，国籍：中国。历任北京理工大学管理与经济学院讲师、中国兵器工业总公司主任科员、中国证监会处长、南方基金管理有限公司副总经理、中国证监会第六、七届发审委委员，现任鹏华基金管理有限公司党委书记、总裁。</w:t>
      </w:r>
    </w:p>
    <w:p w14:paraId="7EF9355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孙煜扬先生，董事，经济学博士，国籍：中国。历任贵州省政府经济体制改革委员会主任科员、中共深圳市委政策研究室副处长、深圳证券结算公司常务副总经理、深圳证券交易所首任行政总监、香港深业（集团）有限公司助理总经理、香港深业控股有限公司副总经理、中国高新技术产业投资管理有限公司董事长兼行政总裁、鹏华基金管理有限公司董事总裁, 国信证券股份有限公司副总裁，国信证券股份有限公司公司顾问。</w:t>
      </w:r>
    </w:p>
    <w:p w14:paraId="39814CC9"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Massimo Mazzini先生，董事，经济和商学学士。国籍：意大利。曾在安达信（Arthur Andersen MBA）从事风险管理和资产管理工作，历任CA AIPG SGR投资总监、CAAM AI SGR及CA AIPG SGR首席执行官和投资总监、东方汇理资产管理股份有限公司（CAAM SGR）投资副总监、农业信贷另类投资集团（Credit Agricole Alternative Investments Group）国际执行委员会委员、意大利欧利盛资本资产管理股份公司（Eurizon Capital SGR S.p.A.）投资方案部投资总监、Epsilon 资产管理股份公司（Epsilon SGR）首席执行官，欧利盛资本股份公司（Eurizon Capital S.A.）（卢森堡）首席执行官和总经理。现任意大利欧利盛资本资产管理股份公司（Eurizon Capital SGR S.p.A.）市场及业务发展总监。</w:t>
      </w:r>
    </w:p>
    <w:p w14:paraId="306B9BC1"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Andrea Vismara先生，董事，法学学士，律师，国籍：意大利。曾在意大利多家律师事务所担任律师，先后在法国农业信贷集团（Credit Agricole Group）东方汇理资产管理股份有限公司（CAAM SGR）法务部、产品开发部，欧利盛资本资产管理股份公司（Eurizon Capital SGR S.p.A.）治理与股权部工作，现在担任意大利欧利盛资本资产管理股份公司（Eurizon Capital SGR S.p.A）董事会秘书兼任企业事务部总经理，欧利盛资本股份公司（Eurizon Capital S.A.）（卢森堡）企业服务部总经理。</w:t>
      </w:r>
    </w:p>
    <w:p w14:paraId="2B4301B3"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 xml:space="preserve">周中国先生，董事，会计学硕士，高级会计师，注册会计师，国籍：中国。历任深圳华为技术有限公司定价中心经理助理、国信证券股份有限公司资金财务总部业务经理、深圳金地证券服务部财务经理、资金财务总部高级经理、总经理助理、副总经理、人力资源总部副总经理等职务。现任国信证券股份有限公司财务负责人、资金财务总部总经理兼人力资源总部总经理。 </w:t>
      </w:r>
    </w:p>
    <w:p w14:paraId="44A4E78D"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史际春先生，独立董事，法学博士，国籍：中国。历任安徽大学讲师、中国人民大学副教授，现任中国人民大学法学院教授、博士生导师，国务院特殊津贴专家，兼任中国法学会经济法学研究会副会长、北京市人大常委会和法制委员会委员。</w:t>
      </w:r>
    </w:p>
    <w:p w14:paraId="0553D68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lastRenderedPageBreak/>
        <w:t>张元先生，独立董事，大学本科，国籍：中国。曾任新疆军区干事、秘书、编辑，甘肃省委研究室干事、副处长、处长、副主任，中央金融工作委员会研究室主任，中国银监会政策法规部（研究局）主任（局长）等职务；2005年6月至2007年12月，任中央国债登记结算有限责任公司董事长兼党委书记；2007年12月至2010年12月，任中央国债登记结算有限责任公司监事长兼党委副书记。</w:t>
      </w:r>
    </w:p>
    <w:p w14:paraId="7C5AC04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臻女士，独立董事，工商管理硕士，国籍：中国。曾任中国进出口银行副处长，负责贷款管理和运营，项目涉及制造业、能源、电信、跨国并购；2007年加入曼达林投资顾问有限公司，现任曼达林投资顾问有限公司执行合伙人。</w:t>
      </w:r>
    </w:p>
    <w:p w14:paraId="408E6012" w14:textId="77777777" w:rsidR="00517355" w:rsidRDefault="00EE450A">
      <w:pPr>
        <w:rPr>
          <w:sz w:val="24"/>
          <w:szCs w:val="24"/>
        </w:rPr>
      </w:pPr>
      <w:r>
        <w:t> </w:t>
      </w:r>
    </w:p>
    <w:p w14:paraId="3108601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2、基金管理人监事会成员</w:t>
      </w:r>
    </w:p>
    <w:p w14:paraId="295B2C1F"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黄俞先生，监事会主席，研究生学历，国籍：中国。曾在中农信公司、正大财务公司工作，曾任鹏华基金管理有限公司董事、监事，现任深圳市北融信投资发展有限公司董事长。</w:t>
      </w:r>
    </w:p>
    <w:p w14:paraId="29B86BF8"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陈冰女士，监事，本科学历，国籍：中国。曾任国信证券股份有限公司资金财务部会计、上海营业部财务科副科长、资金财务部财务科副经理、资金财务部资金科经理、资金财务部主任会计师兼科经理、资金财务部总经理助理、资金财务总部副总经理等，现任国信证券资金财务总部副总经理兼资金运营部总经理、融资融券部总经理。</w:t>
      </w:r>
    </w:p>
    <w:p w14:paraId="2312C03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SANDRO VESPRINI先生，监事，工商管理学士，国籍：意大利。先后在米兰军医院出纳部、税务师事务所、菲亚特汽车发动机和变速器平台管控管理团队工作、圣保罗IMI资产管理SGR企业经管部、圣保罗财富管理企业管控部工作、曾任欧利盛资本资产管理股份公司（Eurizon Capital SGR S.p.A.）财务管理和投资经理，现任欧利盛资本资产管理股份公司（Eurizon Capital SGR S.p.A.）财务负责人。</w:t>
      </w:r>
    </w:p>
    <w:p w14:paraId="2165D86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于丹女士，职工监事，法学硕士，国籍：中国。历任北京市金杜(深圳)律师事务所律师；2011年7月加盟鹏华基金管理有限公司，历任监察稽核部法务主管，现任监察稽核部总经理助理。</w:t>
      </w:r>
    </w:p>
    <w:p w14:paraId="5B2AAA26"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郝文高先生，职工监事，大专学历，国籍：中国。历任深圳奥尊电脑有限公司证券基金事业部副经理、招商基金管理有限公司基金事务部总监；2011年7月加盟鹏华基金管理有限公司，现任登记结算部总经理。</w:t>
      </w:r>
    </w:p>
    <w:p w14:paraId="0ECE5464"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刘嵚先生，职工监事，管理学硕士，国籍：中国。历任毕马威（中国）管理顾问公司咨询顾问，南方基金管理有限公司北京分公司副总经理；2014年10月加入鹏华基金管理有限公司，现任鹏华基金管理有限公司总裁助理、首席市场官兼市场发展部、北京分公司总经理。</w:t>
      </w:r>
    </w:p>
    <w:p w14:paraId="1C8838FA" w14:textId="77777777" w:rsidR="00517355" w:rsidRDefault="00EE450A">
      <w:pPr>
        <w:rPr>
          <w:sz w:val="24"/>
          <w:szCs w:val="24"/>
        </w:rPr>
      </w:pPr>
      <w:r>
        <w:t> </w:t>
      </w:r>
    </w:p>
    <w:p w14:paraId="30FE8E9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3、高级管理人员情况</w:t>
      </w:r>
    </w:p>
    <w:p w14:paraId="30B0DA13"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何如先生，董事长，硕士，高级会计师，国籍：中国。历任中国电子器件公司深圳公司副总会计师兼财务处处长、总会计师、常务副总经理、总经理、党委书记，深圳发展银行行长助理、副行长、党委委员、副董事长、行长、党委副书记，现任国信证券股份有限公司董事长、党委书记，鹏华基金管理有限公司董事长。</w:t>
      </w:r>
    </w:p>
    <w:p w14:paraId="0BAACC9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邓召明先生，党委书记、董事、总裁，经济学博士，讲师，国籍：中国。历任北京理工大学管理与经济学院讲师、中国兵器工业总公司主任科员、中国证监会处长、南方基金管理有限公司副总经理、中国证监会第六、七届发审委委员，现任鹏华基金管理有限公司党委书记、总裁。</w:t>
      </w:r>
    </w:p>
    <w:p w14:paraId="32788857"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阳先生，党委副书记、副总裁，特许金融分析师（CFA），经济学硕士，国籍：中国。历任中国国际金融有限公司经理，博时基金管理有限公司博时价值增长基金基金经理、固定收益部总经理、基金裕泽基金经理、基金裕隆基金经理、股票投资部总经理，现任鹏华基金管理有限公司党委副书记、副总裁。</w:t>
      </w:r>
    </w:p>
    <w:p w14:paraId="55133B42"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邢彪先生，副总裁，工商管理硕士、法学硕士，国籍：中国。历任中国人民大学校办科员，中国证监会办公厅副处级秘书，全国社保基金理事会证券投资部处长、股权资产部（实业投资部）副主任，并于2014年至2015年期间担任中国证监会第16届主板发审委专职委员，现任鹏华基金管理有限公司副总裁。</w:t>
      </w:r>
    </w:p>
    <w:p w14:paraId="5DD54205"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鹏先生，副总裁，经济学硕士，国籍：中国。历任博时基金管理有限公司监察法律部监察稽核经理，鹏华基金管理有限公司监察稽核部副总经理、监察稽核部总经理、职工监事、督察长，现任鹏华基金管理有限公司副总裁。</w:t>
      </w:r>
    </w:p>
    <w:p w14:paraId="59529AFF"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苏波先生，副总裁，管理学博士，国籍：中国。历任深圳经济特区证券公司研究所副所长、投资部经理，南方基金管理有限公司渠道服务二部总监助理，易方达基金管理有限公司信息技术部总经理助理，鹏华基金管理有限公司总裁助理、机构理财部总经理、职工监事，现任鹏华基金管理有限公司副总裁。</w:t>
      </w:r>
    </w:p>
    <w:p w14:paraId="51111907"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永杰先生，纪委书记，督察长，法学硕士，国籍：中国。历任中共中央办公厅秘书局干部，中国证监会办公厅新闻处干部、秘书处副处级秘书、发行监管部副处长、人事教育部副处长、处长，现任鹏华基金管理有限公司纪委书记、督察长。</w:t>
      </w:r>
    </w:p>
    <w:p w14:paraId="17FA0D11"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韩亚庆先生，副总经理，经济学硕士。国籍：中国。历任国家开发银行资金局主任科员，全国社保基金理事会投资部副调研员，南方基金管理有限公司固定收益部基金经理、固定收益部总监，现任鹏华基金管理有限公司副总裁、固定收益投资总监、固定收益部总经理。</w:t>
      </w:r>
    </w:p>
    <w:p w14:paraId="6ED411C0" w14:textId="77777777" w:rsidR="00517355" w:rsidRDefault="00EE450A">
      <w:pPr>
        <w:rPr>
          <w:sz w:val="24"/>
          <w:szCs w:val="24"/>
        </w:rPr>
      </w:pPr>
      <w:r>
        <w:t> </w:t>
      </w:r>
    </w:p>
    <w:p w14:paraId="58B9E50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4、本基金基金经理</w:t>
      </w:r>
    </w:p>
    <w:p w14:paraId="6E93A471"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lastRenderedPageBreak/>
        <w:t>李君女士，国籍中国，经济学硕士，10年证券基金从业经验。历任平安银行资金交易部银行账户管理岗，从事银行间市场资金交易工作；2010年8月加盟鹏华基金管理有限公司，担任集中交易室债券交易员，从事债券研究、交易工作。2013年01月至2014年05月担任鹏华货币基金基金经理，2014年02月至2015年05月担任鹏华增值宝货币基金基金经理，2015年05月担任鹏华弘润混合基金基金经理，2015年05月至2017年02月担任鹏华弘盛混合基金基金经理，2015年05月至2017年02月担任鹏华品牌传承混合基金基金经理，2015年05月担任鹏华弘利混合基金基金经理，2015年05月至2017年02月担任鹏华弘泽混合基金基金经理，2015年11月担任鹏华弘安混合基金基金经理，2016年05月担任鹏华兴利定期开放混合基金基金经理，2016年06月至2018年08月担任鹏华兴华定期开放混合基金基金经理，2016年06月至2018年08月担任鹏华兴益定期开放混合基金基金经理，2016年08月至2018年05月担任鹏华兴盛定期开放混合基金基金经理，2016年09月至2017年11月担任鹏华兴锐定期开放混合基金基金经理，2017年02月至2018年06月担任鹏华兴康定期开放混合基金基金经理，2017年05月担任鹏华聚财通货币基金基金经理，2017年09月至2018年05月担任鹏华弘锐混合基金基金经理，2018年03月担任鹏华尊惠定期开放混合基金基金经理，2018年05月至2018年10月担任鹏华兴盛混合基金基金经理，2018年06月至2018年08月担任鹏华兴康混合基金基金经理。李君女士具备基金从业资格。</w:t>
      </w:r>
    </w:p>
    <w:p w14:paraId="311862A9"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本基金基金经理管理的其他基金情况：</w:t>
      </w:r>
    </w:p>
    <w:p w14:paraId="0F8DBE8C"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2013年01月至2014年05月担任鹏华货币基金基金经理</w:t>
      </w:r>
    </w:p>
    <w:p w14:paraId="4BD3A978"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2014年02月至2015年05月担任鹏华增值宝货币基金基金经理</w:t>
      </w:r>
    </w:p>
    <w:p w14:paraId="12194BAB"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2015年05月担任鹏华弘润混合基金基金经理</w:t>
      </w:r>
    </w:p>
    <w:p w14:paraId="6F78A84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2015年05月至2017年02月担任鹏华弘盛混合基金基金经理</w:t>
      </w:r>
    </w:p>
    <w:p w14:paraId="02DB83E2"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2015年05月至2017年02月担任鹏华品牌传承混合基金基金经理</w:t>
      </w:r>
    </w:p>
    <w:p w14:paraId="3A5F267B"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2015年05月担任鹏华弘利混合基金基金经理</w:t>
      </w:r>
    </w:p>
    <w:p w14:paraId="6F540B0F"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2015年05月至2017年02月担任鹏华弘泽混合基金基金经理</w:t>
      </w:r>
    </w:p>
    <w:p w14:paraId="06392F25"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2015年11月担任鹏华弘安混合基金基金经理</w:t>
      </w:r>
    </w:p>
    <w:p w14:paraId="5AD2591C"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2016年05月担任鹏华兴利定期开放混合基金基金经理</w:t>
      </w:r>
    </w:p>
    <w:p w14:paraId="52B169A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2016年06月至2018年08月担任鹏华兴华定期开放混合基金基金经理</w:t>
      </w:r>
    </w:p>
    <w:p w14:paraId="7B2E12E3"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2016年06月至2018年08月担任鹏华兴益定期开放混合基金基金经理</w:t>
      </w:r>
    </w:p>
    <w:p w14:paraId="319780A8"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2016年08月至2018年05月担任鹏华兴盛定期开放混合基金基金经理</w:t>
      </w:r>
    </w:p>
    <w:p w14:paraId="1C2F7FFB"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2016年09月至2017年11月担任鹏华兴锐定期开放混合基金基金经理</w:t>
      </w:r>
    </w:p>
    <w:p w14:paraId="654D7694"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lastRenderedPageBreak/>
        <w:t>2017年02月至2018年06月担任鹏华兴康定期开放混合基金基金经理</w:t>
      </w:r>
    </w:p>
    <w:p w14:paraId="67CB0705"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2017年05月担任鹏华聚财通货币基金基金经理</w:t>
      </w:r>
    </w:p>
    <w:p w14:paraId="72D9434C"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2017年09月至2018年05月担任鹏华弘锐混合基金基金经理</w:t>
      </w:r>
    </w:p>
    <w:p w14:paraId="13F7BDD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2018年05月至2018年10月担任鹏华兴盛混合基金基金经理</w:t>
      </w:r>
    </w:p>
    <w:p w14:paraId="22398A23"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2018年06月至2018年08月担任鹏华兴康混合基金基金经理</w:t>
      </w:r>
    </w:p>
    <w:p w14:paraId="147535B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汤志彦先生，国籍中国，理学硕士，9年证券基金从业经验。历任SAP中国研究院项目经理，伊藤忠IT咨询顾问，国泰君安证券研究所研究员，上海彤源投资有限公司高级研究员；2017年2月加盟鹏华基金管理有限公司，曾任绝对收益投资部基金经理助理/资深研究员，从事投资、研究工作，现任绝对收益投资部基金经理。2017年07月担任鹏华弘益混合基金基金经理，2017年11月至2018年05月担任鹏华兴锐定期开放混合基金基金经理，2017年12月担任鹏华弘嘉混合基金基金经理，2018年10月担任鹏华尊惠定期开放混合基金基金经理。汤志彦先生具备基金从业资格。</w:t>
      </w:r>
    </w:p>
    <w:p w14:paraId="6F9953A9"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本基金基金经理管理的其他基金情况：</w:t>
      </w:r>
    </w:p>
    <w:p w14:paraId="682B7979"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2017年07月担任鹏华弘益混合基金基金经理</w:t>
      </w:r>
    </w:p>
    <w:p w14:paraId="66DFF331"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2017年11月至2018年05月担任鹏华兴锐定期开放混合基金基金经理</w:t>
      </w:r>
    </w:p>
    <w:p w14:paraId="38818FA5"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2017年12月担任鹏华弘嘉混合基金基金经理</w:t>
      </w:r>
    </w:p>
    <w:p w14:paraId="5D70758C"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本基金历任的基金经理：</w:t>
      </w:r>
    </w:p>
    <w:p w14:paraId="3E5A5613"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无</w:t>
      </w:r>
    </w:p>
    <w:p w14:paraId="2AA4E50E" w14:textId="77777777" w:rsidR="00517355" w:rsidRDefault="00EE450A">
      <w:pPr>
        <w:rPr>
          <w:sz w:val="24"/>
          <w:szCs w:val="24"/>
        </w:rPr>
      </w:pPr>
      <w:r>
        <w:t> </w:t>
      </w:r>
    </w:p>
    <w:p w14:paraId="12F40EE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5、投资决策委员会成员情况</w:t>
      </w:r>
    </w:p>
    <w:p w14:paraId="37EB511C"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邓召明先生，鹏华基金管理有限公司党委书记、董事、总裁。</w:t>
      </w:r>
    </w:p>
    <w:p w14:paraId="59937FAE"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高阳先生，鹏华基金管理有限公司党委副书记、副总裁。</w:t>
      </w:r>
    </w:p>
    <w:p w14:paraId="0A960E41"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邢彪先生，鹏华基金管理有限公司副总裁。</w:t>
      </w:r>
    </w:p>
    <w:p w14:paraId="39AD9780"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高鹏先生，鹏华基金管理有限公司副总裁。</w:t>
      </w:r>
    </w:p>
    <w:p w14:paraId="5399D2B4"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韩亚庆先生，鹏华基金管理有限公司副总裁。</w:t>
      </w:r>
    </w:p>
    <w:p w14:paraId="4F352EFD"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梁浩先生，鹏华基金管理有限公司研究部总经理，鹏华新兴产业混合、鹏华研究精选混合、鹏华创新驱动混合基金经理。</w:t>
      </w:r>
    </w:p>
    <w:p w14:paraId="46587375" w14:textId="77777777" w:rsidR="00517355" w:rsidRDefault="00EE450A">
      <w:pPr>
        <w:pStyle w:val="a5"/>
        <w:spacing w:before="75" w:beforeAutospacing="0" w:after="75" w:afterAutospacing="0" w:line="360" w:lineRule="auto"/>
        <w:ind w:firstLine="420"/>
        <w:rPr>
          <w:sz w:val="21"/>
          <w:szCs w:val="21"/>
        </w:rPr>
      </w:pPr>
      <w:r>
        <w:rPr>
          <w:rFonts w:hint="eastAsia"/>
          <w:sz w:val="21"/>
          <w:szCs w:val="21"/>
        </w:rPr>
        <w:t>赵强先生，鹏华基金管理有限公司资产配置与基金投资部FOF投资副总监。</w:t>
      </w:r>
    </w:p>
    <w:p w14:paraId="4A521749" w14:textId="77777777" w:rsidR="00517355" w:rsidRDefault="00EE450A">
      <w:pPr>
        <w:rPr>
          <w:sz w:val="24"/>
          <w:szCs w:val="24"/>
        </w:rPr>
      </w:pPr>
      <w:r>
        <w:t> </w:t>
      </w:r>
    </w:p>
    <w:p w14:paraId="4A5425C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6、上述人员之间不存在近亲属关系。</w:t>
      </w:r>
    </w:p>
    <w:p w14:paraId="193B4B5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三、基金管理人的职责</w:t>
      </w:r>
    </w:p>
    <w:p w14:paraId="12C5497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1、依法募集资金，办理基金份额的发售和登记事宜；</w:t>
      </w:r>
    </w:p>
    <w:p w14:paraId="359FB79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2、办理基金备案手续；</w:t>
      </w:r>
    </w:p>
    <w:p w14:paraId="4B53DF0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3、对所管理的不同基金财产分别管理、分别记账，进行证券投资；</w:t>
      </w:r>
    </w:p>
    <w:p w14:paraId="6B9FAC9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4、按照基金合同的约定确定基金收益分配方案，及时向基金份额持有人分配收益；</w:t>
      </w:r>
    </w:p>
    <w:p w14:paraId="67ADEF28"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5、进行基金会计核算并编制基金财务会计报告；</w:t>
      </w:r>
    </w:p>
    <w:p w14:paraId="16BCAF92" w14:textId="6C78FA4E" w:rsidR="00517355" w:rsidRDefault="00EE450A">
      <w:pPr>
        <w:pStyle w:val="a5"/>
        <w:spacing w:before="0" w:beforeAutospacing="0" w:after="0" w:afterAutospacing="0" w:line="360" w:lineRule="auto"/>
        <w:ind w:firstLine="420"/>
        <w:jc w:val="both"/>
        <w:rPr>
          <w:sz w:val="21"/>
          <w:szCs w:val="21"/>
        </w:rPr>
      </w:pPr>
      <w:r>
        <w:rPr>
          <w:rFonts w:hint="eastAsia"/>
          <w:sz w:val="21"/>
          <w:szCs w:val="21"/>
        </w:rPr>
        <w:t>6、编制</w:t>
      </w:r>
      <w:r w:rsidR="00916FA7" w:rsidRPr="0072593E">
        <w:rPr>
          <w:rFonts w:hint="eastAsia"/>
          <w:sz w:val="21"/>
          <w:szCs w:val="21"/>
        </w:rPr>
        <w:t>季度报告、中期</w:t>
      </w:r>
      <w:r w:rsidR="00916FA7">
        <w:rPr>
          <w:rFonts w:hint="eastAsia"/>
          <w:sz w:val="21"/>
          <w:szCs w:val="21"/>
        </w:rPr>
        <w:t>报告</w:t>
      </w:r>
      <w:r w:rsidR="00916FA7" w:rsidRPr="0072593E">
        <w:rPr>
          <w:rFonts w:hint="eastAsia"/>
          <w:sz w:val="21"/>
          <w:szCs w:val="21"/>
        </w:rPr>
        <w:t>和年度报告</w:t>
      </w:r>
      <w:r>
        <w:rPr>
          <w:rFonts w:hint="eastAsia"/>
          <w:sz w:val="21"/>
          <w:szCs w:val="21"/>
        </w:rPr>
        <w:t>；</w:t>
      </w:r>
    </w:p>
    <w:p w14:paraId="5FA825F1" w14:textId="78277A25" w:rsidR="00517355" w:rsidRDefault="00EE450A">
      <w:pPr>
        <w:pStyle w:val="a5"/>
        <w:spacing w:before="0" w:beforeAutospacing="0" w:after="0" w:afterAutospacing="0" w:line="360" w:lineRule="auto"/>
        <w:ind w:firstLine="420"/>
        <w:jc w:val="both"/>
        <w:rPr>
          <w:sz w:val="21"/>
          <w:szCs w:val="21"/>
        </w:rPr>
      </w:pPr>
      <w:r>
        <w:rPr>
          <w:rFonts w:hint="eastAsia"/>
          <w:sz w:val="21"/>
          <w:szCs w:val="21"/>
        </w:rPr>
        <w:t>7、计算并公告基金</w:t>
      </w:r>
      <w:r w:rsidR="00916FA7">
        <w:rPr>
          <w:rFonts w:hint="eastAsia"/>
          <w:sz w:val="21"/>
          <w:szCs w:val="21"/>
        </w:rPr>
        <w:t>净值信息</w:t>
      </w:r>
      <w:r>
        <w:rPr>
          <w:rFonts w:hint="eastAsia"/>
          <w:sz w:val="21"/>
          <w:szCs w:val="21"/>
        </w:rPr>
        <w:t>，确定基金份额申购、赎回价格；</w:t>
      </w:r>
    </w:p>
    <w:p w14:paraId="50C4675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8、办理与基金财产管理业务活动有关的信息披露事项；</w:t>
      </w:r>
    </w:p>
    <w:p w14:paraId="19BD57D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9、按照规定召集基金份额持有人大会；</w:t>
      </w:r>
    </w:p>
    <w:p w14:paraId="0FDE8CE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10、保存基金财产管理业务活动的记录、账册、报表和其他相关资料；</w:t>
      </w:r>
    </w:p>
    <w:p w14:paraId="67D102B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11、以基金管理人名义，代表基金份额持有人利益行使诉讼权利或者实施其他法律行为；</w:t>
      </w:r>
    </w:p>
    <w:p w14:paraId="5861FD2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12、中国证监会规定的其他职责。</w:t>
      </w:r>
    </w:p>
    <w:p w14:paraId="423A60E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四、基金管理人的承诺</w:t>
      </w:r>
    </w:p>
    <w:p w14:paraId="54A3F7D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1、基金管理人承诺不从事违反《证券法》、《基金法》、《销售办法》、《运作办法》、《信息披露办法》等法律法规的行为，并承诺建立健全内部控制制度，采取有效措施，防止违法行为的发生。</w:t>
      </w:r>
    </w:p>
    <w:p w14:paraId="316824B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2、基金管理人的禁止行为：</w:t>
      </w:r>
    </w:p>
    <w:p w14:paraId="03543A2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（1）将基金管理人固有财产或者他人财产混同于基金财产从事证券投资；</w:t>
      </w:r>
    </w:p>
    <w:p w14:paraId="51477ED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（2）不公平地对待公司管理的不同基金财产；</w:t>
      </w:r>
    </w:p>
    <w:p w14:paraId="3EDA29C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（3）利用基金财产为基金份额持有人以外的第三人牟取利益；</w:t>
      </w:r>
    </w:p>
    <w:p w14:paraId="52813A5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（4）向基金份额持有人违规承诺收益或者承担损失；</w:t>
      </w:r>
    </w:p>
    <w:p w14:paraId="42A8ECC8"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（5）法律法规以及中国证监会禁止的其他行为。</w:t>
      </w:r>
    </w:p>
    <w:p w14:paraId="65909D2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3、基金管理人承诺加强人员管理，强化职业操守，督促和约束员工遵守国家有关法律法规及行业规范，诚实信用、勤勉尽责，不从事以下活动：</w:t>
      </w:r>
    </w:p>
    <w:p w14:paraId="77EAD67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（1）越权或违规经营；</w:t>
      </w:r>
    </w:p>
    <w:p w14:paraId="0732442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（2）违反法律法规、基金合同或托管协议；</w:t>
      </w:r>
    </w:p>
    <w:p w14:paraId="2E6DA3E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（3）故意损害基金份额持有人或基金合同其他当事人的合法权益；</w:t>
      </w:r>
    </w:p>
    <w:p w14:paraId="3F35819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（4）在向中国证监会报送的资料中弄虚作假；</w:t>
      </w:r>
    </w:p>
    <w:p w14:paraId="02B8C82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（5）拒绝、干扰、阻挠或严重影响中国证监会依法监管；</w:t>
      </w:r>
    </w:p>
    <w:p w14:paraId="05E2912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（6）玩忽职守、滥用职权；</w:t>
      </w:r>
    </w:p>
    <w:p w14:paraId="5FE64B1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（7）泄露在任职期间知悉的有关证券、基金的商业秘密、尚未依法公开的基金投资内容、基金投资计划等信息；</w:t>
      </w:r>
    </w:p>
    <w:p w14:paraId="20DCD49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（8）除按本基金管理人制度进行基金运作投资外，直接或间接进行其他股票投资；</w:t>
      </w:r>
    </w:p>
    <w:p w14:paraId="52D3BA4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（9）协助、接受委托或以其他任何形式为其他组织或个人进行证券交易；</w:t>
      </w:r>
    </w:p>
    <w:p w14:paraId="1F9F374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（10）违反证券交易所业务规则，利用对敲、倒仓等非法手段操纵市场价格，扰乱市场秩序；</w:t>
      </w:r>
    </w:p>
    <w:p w14:paraId="3A194D3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（11）贬损同行，以提高自己；</w:t>
      </w:r>
    </w:p>
    <w:p w14:paraId="77B3A19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（12）在公开信息披露和广告中故意含有虚假、误导、欺诈成份；</w:t>
      </w:r>
    </w:p>
    <w:p w14:paraId="414C59E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（13）以不正当手段谋求业务发展；</w:t>
      </w:r>
    </w:p>
    <w:p w14:paraId="2920F62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（14）有悖社会公德，损害证券投资基金人员形象；</w:t>
      </w:r>
    </w:p>
    <w:p w14:paraId="7090728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（15）其他法律、行政法规禁止的行为。</w:t>
      </w:r>
    </w:p>
    <w:p w14:paraId="7086E45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4、基金经理承诺</w:t>
      </w:r>
    </w:p>
    <w:p w14:paraId="01F286BF"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（1）依照有关法律法规和基金合同的规定，本着谨慎的原则为基金份额持有人谋取最大利益；</w:t>
      </w:r>
    </w:p>
    <w:p w14:paraId="5027F63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（2）不得利用职务之便为自己、受雇人或任何第三者谋取利益；</w:t>
      </w:r>
    </w:p>
    <w:p w14:paraId="281DC25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（3）不泄露在任职期间知悉的有关证券、基金的商业秘密，尚未依法公开的基金投资内容、基金投资计划等信息；</w:t>
      </w:r>
    </w:p>
    <w:p w14:paraId="18B4BDE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（4）不从事损害基金财产和基金份额持有人利益的证券交易及其他活动。</w:t>
      </w:r>
    </w:p>
    <w:p w14:paraId="68E6E36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五、基金管理人的内部控制制度</w:t>
      </w:r>
    </w:p>
    <w:p w14:paraId="7CAF7428"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1、内部控制的原则</w:t>
      </w:r>
    </w:p>
    <w:p w14:paraId="72081F2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基金管理人的内部控制遵循以下原则：</w:t>
      </w:r>
    </w:p>
    <w:p w14:paraId="3C9F5E4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（1）健全性原则：内部控制应当包括公司的各项业务、各个部门或机构和各级人员，并涵盖到决策、执行、监督、反馈等各个环节；</w:t>
      </w:r>
    </w:p>
    <w:p w14:paraId="48EFA3A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（2）有效性原则：通过科学的内控手段和方法，建立合理的内控程序，维护内控制度的有效执行；</w:t>
      </w:r>
    </w:p>
    <w:p w14:paraId="2C67094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（3）独立性原则：公司各机构、部门和岗位职责应当保持相对独立，公司基金资产、自有资产、其他资产的运作应当分离；</w:t>
      </w:r>
    </w:p>
    <w:p w14:paraId="07DCA691"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（4）相互制约原则：公司内部部门和岗位的设置应当权责分明、相互制衡；</w:t>
      </w:r>
    </w:p>
    <w:p w14:paraId="36EEC91D"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（5）成本效益原则：公司运用科学化的经营管理方法降低运作成本，提高经济效益，以合理的控制成本达到最佳的内部控制效果。</w:t>
      </w:r>
    </w:p>
    <w:p w14:paraId="01A63F78"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2、制订内部控制制度应当遵循以下原则：</w:t>
      </w:r>
    </w:p>
    <w:p w14:paraId="61DDA19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（1）合法合规性原则：基金管理人内控制度应当符合国家法律、法规、规章和各项规定；</w:t>
      </w:r>
    </w:p>
    <w:p w14:paraId="0E8C937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（2）全面性原则：内部控制制度应当涵盖基金管理人经营管理的各个环节，不得留有制度上的空白或漏洞；</w:t>
      </w:r>
    </w:p>
    <w:p w14:paraId="420131D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（3）审慎性原则：制定内部控制制度应当以审慎经营、防范和化解风险为出发点；</w:t>
      </w:r>
    </w:p>
    <w:p w14:paraId="42E1CC2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（4）适时性原则：内部控制制度的制定应当随着有关法律法规的调整和基金管理人经营战略、经营方针、经营理念等内外部环境的变化进行及时的修改或完善。</w:t>
      </w:r>
    </w:p>
    <w:p w14:paraId="6B613C0B"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3、内部控制体系</w:t>
      </w:r>
    </w:p>
    <w:p w14:paraId="0C49705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（1）董事会下设合规与风险控制委员会，主要负责制定基金管理人风险控制战略和控制政策、协调突发重大风险等事项；</w:t>
      </w:r>
    </w:p>
    <w:p w14:paraId="78670394"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（2）公司督察长负责对基金管理人各业务环节合法合规运作进行监督检查，组织、指导基金管理人内部监察稽核工作，并可向董事会和中国证监会直接报告；</w:t>
      </w:r>
    </w:p>
    <w:p w14:paraId="2301466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（3）公司经营管理层、督察长、监察稽核部、公司各部门总经理定期召开会议对各类风险予以充分的评估和防范，对业务过程中潜在和存在的风险进行通报、讨论，并及时采取防范和控制措施；</w:t>
      </w:r>
    </w:p>
    <w:p w14:paraId="02F64D7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（4）监察稽核部负责对基金管理人各部门的风险控制情况进行检查，定期不定期对业务部门内部控制制度执行情况和遵循国家法律、法规及其他规定的执行情况进行检查，并适时提出整改建议；</w:t>
      </w:r>
    </w:p>
    <w:p w14:paraId="3E06674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（5）业务部门：对本部门业务范围内的业务风险负有管控和及时报告的义务；</w:t>
      </w:r>
    </w:p>
    <w:p w14:paraId="16B41C15"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6）员工：依照公司“全面风险管理、全员风险控制”的理念，公司每个员工均负有一线风险控制职责，负责把公司的风险控制理念和措施落实到每一个业务环节当中，并负有把业务过程中发现的风险隐患或风险问题及时进行报告、反馈的义务。</w:t>
      </w:r>
    </w:p>
    <w:p w14:paraId="16A61897"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4、内部控制措施</w:t>
      </w:r>
    </w:p>
    <w:p w14:paraId="7D0A0CDA"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（1）公司通过不断健全法人治理结构，充分发挥独立董事和监事会的监督职能，力争从源头上杜绝不正当关联交易、利益输送和内部人控制现象的发生，保护投资人利益和公司合法权益；</w:t>
      </w:r>
    </w:p>
    <w:p w14:paraId="059C09A6"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管理层牢固树立了内控优先的风险管理理念，并着力培养全体员工的风险防范意识，营造浓厚的风险管理文化氛围，保证全体员工及时了解国家法律法规和公司规章制度，使风险意识贯穿到公司各个部门、各个岗位和各个环节；</w:t>
      </w:r>
    </w:p>
    <w:p w14:paraId="4E2AE1E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（3）公司依据自身经营特点建立了包括岗位自控、相关部门和岗位之间相互监督制衡、督察长和监察稽核部监督的、权责统一、严密有效的三道内控防线；</w:t>
      </w:r>
    </w:p>
    <w:p w14:paraId="5E29F28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4）建立并不断完善内部控制体系及内部控制制度：自成立来，公司不断完善内控组织架构、控制程序、控制措施以及控制职责，建立健全内部控制体系。通过不断地对内部控制制度进行修订和更新，公司的内部控制制度不断走向完善；</w:t>
      </w:r>
    </w:p>
    <w:p w14:paraId="0A4AE09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建立健全各项管理制度和业务规章：公司建立了包括投资管理制度、基金会计制度、信息披露制度、监察稽核制度、信息技术管理制度、公司财务制度等基本管理制度以及包括岗位设置、岗位职责、操作流程手册在内的业务流程、规章等，从基本管理制度和业务流程上进行风险控制；</w:t>
      </w:r>
    </w:p>
    <w:p w14:paraId="7595F03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lastRenderedPageBreak/>
        <w:t>（6）建立了岗位分离、相互制衡的内控机制：公司在岗位设置上采取了严格的分离制度，实现了基金投资与交易、交易与清算、公司会计与基金会计等业务岗位的分离制度，形成了不同岗位之间的相互制衡机制，从岗位设置上减少和防范操作及操守风险；</w:t>
      </w:r>
    </w:p>
    <w:p w14:paraId="142E6500"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（7）建立健全了岗位责任制：公司通过健全岗位责任制使每位员工都能明确自己的岗位职责和风险管理责任；</w:t>
      </w:r>
    </w:p>
    <w:p w14:paraId="52E568D2"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8）构建风险管理系统：公司通过建立风险评估、预警、报告、控制以及监督程序，并经过适当的控制流程，定期或实时对风险进行评估、预警、监督，从而识别、评估和预警与公司管理及基金运作有关的风险，通过明晰的报告渠道，对风险问题进行层层监督、管理、控制，使部门和管理层即时把握风险状况并及时、快速作出风险控制决策；</w:t>
      </w:r>
    </w:p>
    <w:p w14:paraId="45F3267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9）建立自动化监督控制系统：公司启用了恒生交易系统以及自行开发的投资指标监控系统等计算机辅助控制系统，对投资比例限制、“禁止买入股票名单”、交叉交易等方面进行电子化控制，有效地防止了运作风险和操守风险；</w:t>
      </w:r>
    </w:p>
    <w:p w14:paraId="1C18805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10）不断强化投资纪律，严格实施股票库制度：公司不断强化投资纪律，加强集体决策机制，各基金的行业配置比例、基金经理个股授权、基准仓位等由投资决策委员会决定。同时，公司建立了严格的股票库制度、禁止和限制投资股票制度，并由研究小组负责维护，所有股票投资必须完全从股票库中选择。公司还建立了契约风险评估制度，定期对各基金遵守基金合同的情况进行评估，防范契约风险。</w:t>
      </w:r>
    </w:p>
    <w:p w14:paraId="72FFADBE"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5、基金管理人关于内部合规控制书的声明</w:t>
      </w:r>
    </w:p>
    <w:p w14:paraId="55B937B3"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（1）基金管理人确知建立、实施和维持内部控制制度是本公司董事会及管理层的责任；</w:t>
      </w:r>
    </w:p>
    <w:p w14:paraId="3D9ABA99"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（2）本基金管理人承诺以上关于内部控制的披露真实、准确；</w:t>
      </w:r>
    </w:p>
    <w:p w14:paraId="73F560FC" w14:textId="77777777" w:rsidR="00517355" w:rsidRDefault="00EE450A">
      <w:pPr>
        <w:pStyle w:val="a5"/>
        <w:spacing w:before="0" w:beforeAutospacing="0" w:after="0" w:afterAutospacing="0" w:line="360" w:lineRule="auto"/>
        <w:ind w:firstLine="420"/>
        <w:jc w:val="both"/>
        <w:rPr>
          <w:sz w:val="21"/>
          <w:szCs w:val="21"/>
        </w:rPr>
      </w:pPr>
      <w:r>
        <w:rPr>
          <w:rFonts w:hint="eastAsia"/>
          <w:sz w:val="21"/>
          <w:szCs w:val="21"/>
        </w:rPr>
        <w:t>（3）本基金管理人承诺根据市场变化和公司发展不断完善内部控制体系和内部控制制度。</w:t>
      </w:r>
    </w:p>
    <w:p w14:paraId="2796A8D9" w14:textId="77777777" w:rsidR="00517355" w:rsidRDefault="00EE450A">
      <w:pPr>
        <w:pStyle w:val="1"/>
        <w:spacing w:before="312" w:after="312" w:line="360" w:lineRule="auto"/>
        <w:jc w:val="center"/>
        <w:divId w:val="2116174137"/>
        <w:rPr>
          <w:sz w:val="24"/>
          <w:szCs w:val="24"/>
        </w:rPr>
      </w:pPr>
      <w:bookmarkStart w:id="28" w:name="_Toc387824870"/>
      <w:r>
        <w:rPr>
          <w:rFonts w:hint="eastAsia"/>
          <w:sz w:val="24"/>
          <w:szCs w:val="24"/>
        </w:rPr>
        <w:t>第四部分</w:t>
      </w:r>
      <w:r>
        <w:rPr>
          <w:sz w:val="24"/>
          <w:szCs w:val="24"/>
        </w:rPr>
        <w:t xml:space="preserve"> </w:t>
      </w:r>
      <w:r>
        <w:rPr>
          <w:rFonts w:hint="eastAsia"/>
          <w:sz w:val="24"/>
          <w:szCs w:val="24"/>
        </w:rPr>
        <w:t>基金托管人</w:t>
      </w:r>
      <w:bookmarkEnd w:id="28"/>
    </w:p>
    <w:p w14:paraId="59D845B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（一）基金托管人概况 </w:t>
      </w:r>
    </w:p>
    <w:p w14:paraId="58F6DF0F"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1、基本情况 </w:t>
      </w:r>
    </w:p>
    <w:p w14:paraId="11D82608" w14:textId="77777777" w:rsidR="00517355" w:rsidRDefault="00EE450A">
      <w:pPr>
        <w:pStyle w:val="a5"/>
        <w:spacing w:before="0" w:beforeAutospacing="0" w:after="0" w:afterAutospacing="0" w:line="360" w:lineRule="auto"/>
        <w:ind w:firstLine="420"/>
        <w:jc w:val="both"/>
        <w:divId w:val="1778986214"/>
        <w:rPr>
          <w:sz w:val="21"/>
          <w:szCs w:val="21"/>
        </w:rPr>
      </w:pPr>
      <w:bookmarkStart w:id="29" w:name="_Toc112836316"/>
      <w:bookmarkEnd w:id="29"/>
      <w:r>
        <w:rPr>
          <w:rFonts w:hint="eastAsia"/>
          <w:sz w:val="21"/>
          <w:szCs w:val="21"/>
        </w:rPr>
        <w:t xml:space="preserve">名称：招商银行股份有限公司（以下简称“招商银行”） </w:t>
      </w:r>
    </w:p>
    <w:p w14:paraId="2C37C3BE"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设立日期：1987年4月8日 </w:t>
      </w:r>
    </w:p>
    <w:p w14:paraId="725D2AC2"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注册地址：深圳市深南大道7088号招商银行大厦 </w:t>
      </w:r>
    </w:p>
    <w:p w14:paraId="7B3E5367"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办公地址：深圳市深南大道7088号招商银行大厦 </w:t>
      </w:r>
    </w:p>
    <w:p w14:paraId="21128B3C"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注册资本：252.20亿元 </w:t>
      </w:r>
    </w:p>
    <w:p w14:paraId="5F74372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法定代表人：李建红 </w:t>
      </w:r>
    </w:p>
    <w:p w14:paraId="08753335"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行长：田惠宇 </w:t>
      </w:r>
    </w:p>
    <w:p w14:paraId="133A2FC7"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lastRenderedPageBreak/>
        <w:t xml:space="preserve">资产托管业务批准文号：证监基金字[2002]83号 </w:t>
      </w:r>
    </w:p>
    <w:p w14:paraId="3A47AF9F"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电话：0755—83199084 </w:t>
      </w:r>
    </w:p>
    <w:p w14:paraId="6B2947CB"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传真：0755—83195201 </w:t>
      </w:r>
    </w:p>
    <w:p w14:paraId="29B4193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资产托管部信息披露负责人：张燕 </w:t>
      </w:r>
    </w:p>
    <w:p w14:paraId="7D37AD70"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2、发展概况 </w:t>
      </w:r>
    </w:p>
    <w:p w14:paraId="5C05A1D0"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2018年9月30日，本集团总资产65,086.81亿元人民币，高级法下资本充足率15.46%，权重法下资本充足率12.80%。 </w:t>
      </w:r>
    </w:p>
    <w:p w14:paraId="5F1D99C7"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2002年8月，招商银行成立基金托管部；2005年8月，经报中国证监会同意，更名为资产托管部，下设业务管理室、产品管理室、业务营运室、稽核监察室、基金外包业务室5个职能处室，现有员工80人。2002年11月，经中国人民银行和中国证监会批准获得证券投资基金托管业务资格，成为国内第一家获得该项业务资格上市银行；2003年4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 </w:t>
      </w:r>
    </w:p>
    <w:p w14:paraId="0DA152BE"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招商银行确立“因势而变、先您所想”的托管理念和“财富所托、信守承诺”的托管核心价值，独创“6S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 </w:t>
      </w:r>
    </w:p>
    <w:p w14:paraId="00F008A3"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再度荣膺《财资》“中国最佳托管银行奖”, “全功能网上托管银行2.0”荣获《银行家》2017中国金融创新“十佳金融产品创新奖”；8月荣膺国际财经权威媒体《亚洲银行家》“中国年度托管银行奖”，2018年1月获得中央国债登记结算有限责</w:t>
      </w:r>
      <w:r>
        <w:rPr>
          <w:rFonts w:hint="eastAsia"/>
          <w:sz w:val="21"/>
          <w:szCs w:val="21"/>
        </w:rPr>
        <w:lastRenderedPageBreak/>
        <w:t xml:space="preserve">任公司“2017年度优秀资产托管机构”奖项，同月招商银行“托管大数据平台风险管理系统”荣获2016-2017年度银监会系统“金点子”方案一等奖，以及中央金融团工委、全国金融青联第五届“双提升”金点子方案二等奖；3月招商银行荣获公募基金20年“最佳基金托管银行”奖，5月荣膺国际财经权威媒体《亚洲银行家》“中国年度托管银行奖”。 </w:t>
      </w:r>
    </w:p>
    <w:p w14:paraId="1387FEE1"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（二）主要人员情况 </w:t>
      </w:r>
    </w:p>
    <w:p w14:paraId="6349B0E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李建红先生，本行董事长、非执行董事，2014年7月起担任本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 </w:t>
      </w:r>
    </w:p>
    <w:p w14:paraId="1D14E8AC"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田惠宇先生，本行行长、执行董事，2013年5月起担任本行行长、本行执行董事。美国哥伦比亚大学公共管理硕士学位，高级经济师。曾于2003 年7 月至2013年5月历任上海银行副行长、中国建设银行上海市分行副行长、深圳市分行行长、中国建设银行零售业务总监兼北京市分行行长。 </w:t>
      </w:r>
    </w:p>
    <w:p w14:paraId="462EE09B"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王良先生，本行副行长，货币银行学硕士，高级经济师。1991年至1995年，在中国科技国际信托投资公司工作；1995年6月至2001年10月，历任招商银行北京分行展览路支行、东三环支行行长助理、副行长、行长、北京分行风险控制部总经理；2001年10月至2006年3月，历任北京分行行长助理、副行长；2006年3月至2008年6月，任北京分行党委书记、副行长（主持工作）；2008年6月至2012年6月，任北京分行行长、党委书记；2012年6月至2013年11月，任招商银行总行行长助理兼北京分行行长、党委书记；2013年11月至2014年12月，任招商银行总行行长助理；2015年1月起担任本行副行长；2016年11月起兼任本行董事会秘书。 </w:t>
      </w:r>
    </w:p>
    <w:p w14:paraId="0F6B7726"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姜然女士，招商银行资产托管部总经理，大学本科毕业，具有基金托管人高级管理人员任职资格。先后供职于中国农业银行黑龙江省分行，华商银行，中国农业银行深圳市分行，从事信贷管理、托管工作。2002年9月加盟招商银行至今，历任招商银行总行资产托管部经理、高级经理、总经理助理等职。是国内首家推出的网上托管银行的主要设计、开发者之一，具有20余年银行信贷及托管专业从业经验。在托管产品创新、服务流程优化、市场营销及客户关系管理等领域具有深入的研究和丰富的实务经验。 </w:t>
      </w:r>
    </w:p>
    <w:p w14:paraId="28C6A24E"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（三）基金托管业务经营情况 </w:t>
      </w:r>
    </w:p>
    <w:p w14:paraId="674D5856"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截至2018年9月30日，招商银行股份有限公司累计托管401只开放式基金。 </w:t>
      </w:r>
    </w:p>
    <w:p w14:paraId="1D42B875"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(四) 托管人的内部控制制度 </w:t>
      </w:r>
    </w:p>
    <w:p w14:paraId="23AB127C"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1、内部控制目标 </w:t>
      </w:r>
    </w:p>
    <w:p w14:paraId="74F0D870"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lastRenderedPageBreak/>
        <w:t xml:space="preserve">招商银行确保托管业务严格遵守国家有关法律法规和行业监管制度，自觉形成守法经营、规范运作的经营思想和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 </w:t>
      </w:r>
    </w:p>
    <w:p w14:paraId="56AC4622"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2、内部控制组织结构 </w:t>
      </w:r>
    </w:p>
    <w:p w14:paraId="2A0B7386"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招商银行资产托管业务建立三级内控风险防范体系： </w:t>
      </w:r>
    </w:p>
    <w:p w14:paraId="145BA81C"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一级风险防范是在招商银行总行风险管控层面对风险进行预防和控制； </w:t>
      </w:r>
    </w:p>
    <w:p w14:paraId="1B4CF82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二级风险防范是招商银行资产托管部设立稽核监察室，负责部门内部风险预防和控制； </w:t>
      </w:r>
    </w:p>
    <w:p w14:paraId="72D838DE"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三级风险防范是招商银行资产托管部在设置专业岗位时，遵循内控制衡原则，视业务的风险程度制定相应监督制衡机制。 </w:t>
      </w:r>
    </w:p>
    <w:p w14:paraId="6C0A9AE6"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3、内部控制原则 </w:t>
      </w:r>
    </w:p>
    <w:p w14:paraId="6DE56C4D"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（1）全面性原则。内部控制覆盖各项业务过程和操作环节、覆盖所有室和岗位。 </w:t>
      </w:r>
    </w:p>
    <w:p w14:paraId="1578C4D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（2）审慎性原则。托管组织体系的构成、内部管理制度的建立均以防范风险、审慎经营为出发点，以有效防范各种风险作为内部控制的核心，体现“内控优先”的要求。 </w:t>
      </w:r>
    </w:p>
    <w:p w14:paraId="5523C06C"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（3）独立性原则。招商银行资产托管部各室、各岗位职责保持相对独立，不同托管资产之间、托管资产和自有资产之间相互分离。内部控制的检查、评价部门独立于内部控制的建立和执行部门。 </w:t>
      </w:r>
    </w:p>
    <w:p w14:paraId="5799CD0B"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（4）有效性原则。内部控制具有高度的权威性，任何人不得拥有不受内部控制约束的权利，内部控制存在的问题能够得到及时的反馈和纠正。 </w:t>
      </w:r>
    </w:p>
    <w:p w14:paraId="425C08B8"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（5）适应性原则。内部控制适应招商银行托管业务风险管理的需要，并能够随着托管业务经营战略、经营方针、经营理念等内部环境的变化和国家法律、法规、政策制度等外部环境的改变及时进行修订和完善。 </w:t>
      </w:r>
    </w:p>
    <w:p w14:paraId="5FC75FFF"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（6）防火墙原则。招商银行资产托管部配备独立的托管业务技术系统，包括网络系统、应用系统、安全防护系统、数据备份系统。 </w:t>
      </w:r>
    </w:p>
    <w:p w14:paraId="7EBA9BB7"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（7）重要性原则。内部控制在实现全面控制的基础上，关注重要托管业务事项和高风险领域。 </w:t>
      </w:r>
    </w:p>
    <w:p w14:paraId="57F4B2C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（8）制衡性原则。内部控制能够实现在托管组织体系、机构设置及权责分配、业务流程等方面形成相互制约、相互监督，同时兼顾运营效率。 </w:t>
      </w:r>
    </w:p>
    <w:p w14:paraId="617AE9A2"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4、内部控制措施 </w:t>
      </w:r>
    </w:p>
    <w:p w14:paraId="4361E34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1）完善的制度建设。招商银行资产托管部从资产托管业务内控管理、产品受理、会计核算、资金清算、岗位管理、档案管理和信息管理等方面制定一系列规章制度，保证资产托管业务科学化、制度化、规范化运作。 </w:t>
      </w:r>
    </w:p>
    <w:p w14:paraId="1D5955E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lastRenderedPageBreak/>
        <w:t xml:space="preserve">（2）经营风险控制。招商银行资产托管部制定托管项目审批、资金清算与会计核算双人双岗、大额资金专人跟踪、凭证管理等一系列完整的操作规程，有效地控制业务运作过程中的风险。 </w:t>
      </w:r>
    </w:p>
    <w:p w14:paraId="0740D4A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（3）业务信息风险控制。招商银行资产托管部在数据传输和保存方面有严格的加密和备份措施，采用加密、直连方式传输数据，数据执行异地实时备份，所有的业务信息须经过严格的授权方能进行访问。 </w:t>
      </w:r>
    </w:p>
    <w:p w14:paraId="5D2B2026"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（4）客户资料风险控制。招商银行资产托管部对业务办理过程中形成的客户资料，视同会计资料保管。客户资料不得泄露，有关人员如需调用，须经总经理室成员审批，并做好调用登记。 </w:t>
      </w:r>
    </w:p>
    <w:p w14:paraId="5A7D39F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5）信息技术系统风险控制。招商银行对信息技术系统管理实行双人双岗双责、机房24小时值班并设置门禁管理、电脑密码设置及权限管理、业务网和办公网、托管业务网与全行业务网双分离制度，与外部业务机构实行防火墙保护，对信息技术系统采取两地三中心的应急备份管理措施等，保证信息技术系统的安全。 </w:t>
      </w:r>
    </w:p>
    <w:p w14:paraId="112531E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（6）人力资源控制。招商银行资产托管部通过建立良好的企业文化和员工培训、激励机制、加强人力资源管理及建立人才梯级队伍及人才储备机制，有效的进行人力资源管理。 </w:t>
      </w:r>
    </w:p>
    <w:p w14:paraId="5AF8A38A"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（五）基金托管人对基金管理人运作基金进行监督的方法和程序 </w:t>
      </w:r>
    </w:p>
    <w:p w14:paraId="0FA6D48E"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根据《中华人民共和国证券投资基金法》、《公开募集证券投资基金运作管理办法》等有关法律法规的规定及基金合同、托管协议的约定，对基金投资范围、投资比例、投资组合等情况的合法性、合规性进行监督和核查。 </w:t>
      </w:r>
    </w:p>
    <w:p w14:paraId="0E3502E3"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 xml:space="preserve">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 </w:t>
      </w:r>
    </w:p>
    <w:p w14:paraId="22BC73E4" w14:textId="77777777" w:rsidR="00517355" w:rsidRDefault="00EE450A">
      <w:pPr>
        <w:pStyle w:val="a5"/>
        <w:spacing w:before="0" w:beforeAutospacing="0" w:after="0" w:afterAutospacing="0" w:line="360" w:lineRule="auto"/>
        <w:ind w:firstLine="420"/>
        <w:jc w:val="both"/>
        <w:divId w:val="1778986214"/>
        <w:rPr>
          <w:sz w:val="21"/>
          <w:szCs w:val="21"/>
        </w:rPr>
      </w:pPr>
      <w:r>
        <w:rPr>
          <w:rFonts w:hint="eastAsia"/>
          <w:sz w:val="21"/>
          <w:szCs w:val="21"/>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32B6B8DC" w14:textId="77777777" w:rsidR="00517355" w:rsidRDefault="00EE450A">
      <w:pPr>
        <w:pStyle w:val="1"/>
        <w:spacing w:before="312" w:after="312" w:line="360" w:lineRule="auto"/>
        <w:jc w:val="center"/>
        <w:divId w:val="186909668"/>
        <w:rPr>
          <w:sz w:val="24"/>
          <w:szCs w:val="24"/>
        </w:rPr>
      </w:pPr>
      <w:bookmarkStart w:id="30" w:name="_Toc387824871"/>
      <w:bookmarkEnd w:id="30"/>
      <w:r>
        <w:rPr>
          <w:rFonts w:hint="eastAsia"/>
          <w:sz w:val="24"/>
          <w:szCs w:val="24"/>
        </w:rPr>
        <w:t>第五部分</w:t>
      </w:r>
      <w:r>
        <w:rPr>
          <w:sz w:val="24"/>
          <w:szCs w:val="24"/>
        </w:rPr>
        <w:t xml:space="preserve"> </w:t>
      </w:r>
      <w:r>
        <w:rPr>
          <w:rFonts w:hint="eastAsia"/>
          <w:sz w:val="24"/>
          <w:szCs w:val="24"/>
        </w:rPr>
        <w:t>相关服务机构</w:t>
      </w:r>
    </w:p>
    <w:p w14:paraId="26DEB14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一、基金份额销售机构</w:t>
      </w:r>
    </w:p>
    <w:p w14:paraId="4842E29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1、直销机构</w:t>
      </w:r>
    </w:p>
    <w:p w14:paraId="48FB2B0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（1）鹏华基金管理有限公司直销中心</w:t>
      </w:r>
    </w:p>
    <w:p w14:paraId="66AF38A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办公地址：深圳市福田区福华三路168号深圳国际商会中心43层</w:t>
      </w:r>
    </w:p>
    <w:p w14:paraId="6B1E7CC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联系电话：0755-82021233</w:t>
      </w:r>
    </w:p>
    <w:p w14:paraId="0BA6752E"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传真：0755-82021155</w:t>
      </w:r>
    </w:p>
    <w:p w14:paraId="0BEA1BE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联系人：吕奇志</w:t>
      </w:r>
    </w:p>
    <w:p w14:paraId="2F3C937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网址：www.phfund.com</w:t>
      </w:r>
    </w:p>
    <w:p w14:paraId="41F1A7A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（2）鹏华基金管理有限公司北京分公司</w:t>
      </w:r>
    </w:p>
    <w:p w14:paraId="6EB880D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办公地址：北京市西城区金融大街甲9号金融街中心南楼502房</w:t>
      </w:r>
    </w:p>
    <w:p w14:paraId="3733782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联系电话：010-88082426</w:t>
      </w:r>
    </w:p>
    <w:p w14:paraId="4C95EF2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传真：010-88082018</w:t>
      </w:r>
    </w:p>
    <w:p w14:paraId="2F04635E"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联系人：张圆圆</w:t>
      </w:r>
    </w:p>
    <w:p w14:paraId="5664C97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（3）鹏华基金管理有限公司上海分公司</w:t>
      </w:r>
    </w:p>
    <w:p w14:paraId="7391BC8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办公地址：上海市浦东新区花园石桥路33号花旗集团大厦801B室</w:t>
      </w:r>
    </w:p>
    <w:p w14:paraId="38FAB99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联系电话：021-68876878</w:t>
      </w:r>
    </w:p>
    <w:p w14:paraId="05AEF6B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传真：021-68876821</w:t>
      </w:r>
    </w:p>
    <w:p w14:paraId="243C16B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联系人：李化怡</w:t>
      </w:r>
    </w:p>
    <w:p w14:paraId="304109F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（4）鹏华基金管理有限公司武汉分公司</w:t>
      </w:r>
    </w:p>
    <w:p w14:paraId="4A28BA4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办公地址：武汉市江汉区建设大道568号新世界国贸大厦I座3305室</w:t>
      </w:r>
    </w:p>
    <w:p w14:paraId="177FE6D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联系电话：027-85557881</w:t>
      </w:r>
    </w:p>
    <w:p w14:paraId="20C7181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传真：027-85557973</w:t>
      </w:r>
    </w:p>
    <w:p w14:paraId="10F4630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联系人：祁明兵</w:t>
      </w:r>
    </w:p>
    <w:p w14:paraId="0A88E01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（5）鹏华基金管理有限公司广州分公司</w:t>
      </w:r>
    </w:p>
    <w:p w14:paraId="400A6BB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办公地址：广州市天河区珠江新城华夏路10号富力中心24楼07单元</w:t>
      </w:r>
    </w:p>
    <w:p w14:paraId="6AD3014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联系电话：020-38927993</w:t>
      </w:r>
    </w:p>
    <w:p w14:paraId="3BE4EAA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传真：020-38927990</w:t>
      </w:r>
    </w:p>
    <w:p w14:paraId="580B6EE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联系人：周樱</w:t>
      </w:r>
    </w:p>
    <w:p w14:paraId="49AB348B" w14:textId="77777777" w:rsidR="00517355" w:rsidRDefault="00EE450A">
      <w:pPr>
        <w:spacing w:line="360" w:lineRule="auto"/>
        <w:ind w:firstLine="420"/>
        <w:divId w:val="186909668"/>
      </w:pPr>
      <w:r>
        <w:t>2</w:t>
      </w:r>
      <w:r>
        <w:rPr>
          <w:rFonts w:hint="eastAsia"/>
        </w:rPr>
        <w:t>、其他销售机构</w:t>
      </w:r>
    </w:p>
    <w:p w14:paraId="480B860C" w14:textId="77777777" w:rsidR="00517355" w:rsidRDefault="00EE450A">
      <w:pPr>
        <w:spacing w:line="360" w:lineRule="auto"/>
        <w:ind w:firstLine="420"/>
        <w:divId w:val="186909668"/>
      </w:pPr>
      <w:r>
        <w:rPr>
          <w:rFonts w:hint="eastAsia"/>
        </w:rPr>
        <w:t>（</w:t>
      </w:r>
      <w:r>
        <w:t>1</w:t>
      </w:r>
      <w:r>
        <w:rPr>
          <w:rFonts w:hint="eastAsia"/>
        </w:rPr>
        <w:t>）银行销售机构</w:t>
      </w:r>
    </w:p>
    <w:p w14:paraId="7D22541F" w14:textId="77777777" w:rsidR="00517355" w:rsidRDefault="00EE450A">
      <w:pPr>
        <w:spacing w:line="360" w:lineRule="auto"/>
        <w:ind w:firstLine="420"/>
        <w:divId w:val="186909668"/>
      </w:pPr>
      <w:r>
        <w:t>1</w:t>
      </w:r>
      <w:r>
        <w:rPr>
          <w:rFonts w:hint="eastAsia"/>
        </w:rPr>
        <w:t>）江苏银行股份有限公司</w:t>
      </w:r>
    </w:p>
    <w:p w14:paraId="29021A55" w14:textId="77777777" w:rsidR="00517355" w:rsidRDefault="00EE450A">
      <w:pPr>
        <w:spacing w:line="360" w:lineRule="auto"/>
        <w:ind w:firstLine="420"/>
        <w:divId w:val="186909668"/>
      </w:pPr>
      <w:r>
        <w:rPr>
          <w:rFonts w:hint="eastAsia"/>
        </w:rPr>
        <w:t>注册地址：南京市秦淮区中华路</w:t>
      </w:r>
      <w:r>
        <w:t>26</w:t>
      </w:r>
      <w:r>
        <w:rPr>
          <w:rFonts w:hint="eastAsia"/>
        </w:rPr>
        <w:t>号</w:t>
      </w:r>
    </w:p>
    <w:p w14:paraId="50B8E61A" w14:textId="77777777" w:rsidR="00517355" w:rsidRDefault="00EE450A">
      <w:pPr>
        <w:spacing w:line="360" w:lineRule="auto"/>
        <w:ind w:firstLine="420"/>
        <w:divId w:val="186909668"/>
      </w:pPr>
      <w:r>
        <w:rPr>
          <w:rFonts w:hint="eastAsia"/>
        </w:rPr>
        <w:t>办公地址：南京市秦淮区中华路</w:t>
      </w:r>
      <w:r>
        <w:t>26</w:t>
      </w:r>
      <w:r>
        <w:rPr>
          <w:rFonts w:hint="eastAsia"/>
        </w:rPr>
        <w:t>号</w:t>
      </w:r>
    </w:p>
    <w:p w14:paraId="60604843" w14:textId="77777777" w:rsidR="00517355" w:rsidRDefault="00EE450A">
      <w:pPr>
        <w:spacing w:line="360" w:lineRule="auto"/>
        <w:ind w:firstLine="420"/>
        <w:divId w:val="186909668"/>
      </w:pPr>
      <w:r>
        <w:rPr>
          <w:rFonts w:hint="eastAsia"/>
        </w:rPr>
        <w:t>法定代表人：夏平</w:t>
      </w:r>
    </w:p>
    <w:p w14:paraId="68C123DB" w14:textId="77777777" w:rsidR="00517355" w:rsidRDefault="00EE450A">
      <w:pPr>
        <w:spacing w:line="360" w:lineRule="auto"/>
        <w:ind w:firstLine="420"/>
        <w:divId w:val="186909668"/>
      </w:pPr>
      <w:r>
        <w:rPr>
          <w:rFonts w:hint="eastAsia"/>
        </w:rPr>
        <w:t>客户服务电话：</w:t>
      </w:r>
      <w:r>
        <w:t>95319</w:t>
      </w:r>
    </w:p>
    <w:p w14:paraId="54896984" w14:textId="77777777" w:rsidR="00517355" w:rsidRDefault="00EE450A">
      <w:pPr>
        <w:spacing w:line="360" w:lineRule="auto"/>
        <w:ind w:firstLine="420"/>
        <w:divId w:val="186909668"/>
      </w:pPr>
      <w:r>
        <w:rPr>
          <w:rFonts w:hint="eastAsia"/>
        </w:rPr>
        <w:t>网址：</w:t>
      </w:r>
      <w:r>
        <w:t>www.jsbchina.cn</w:t>
      </w:r>
    </w:p>
    <w:p w14:paraId="36A1C871" w14:textId="77777777" w:rsidR="00517355" w:rsidRDefault="00EE450A">
      <w:pPr>
        <w:spacing w:line="360" w:lineRule="auto"/>
        <w:ind w:firstLine="420"/>
        <w:divId w:val="186909668"/>
      </w:pPr>
      <w:r>
        <w:t>2</w:t>
      </w:r>
      <w:r>
        <w:rPr>
          <w:rFonts w:hint="eastAsia"/>
        </w:rPr>
        <w:t>）交通银行股份有限公司</w:t>
      </w:r>
    </w:p>
    <w:p w14:paraId="77936892" w14:textId="77777777" w:rsidR="00517355" w:rsidRDefault="00EE450A">
      <w:pPr>
        <w:spacing w:line="360" w:lineRule="auto"/>
        <w:ind w:firstLine="420"/>
        <w:divId w:val="186909668"/>
      </w:pPr>
      <w:r>
        <w:rPr>
          <w:rFonts w:hint="eastAsia"/>
        </w:rPr>
        <w:t>注册地址：上海市浦东新区银城中路</w:t>
      </w:r>
      <w:r>
        <w:t>188</w:t>
      </w:r>
      <w:r>
        <w:rPr>
          <w:rFonts w:hint="eastAsia"/>
        </w:rPr>
        <w:t>号</w:t>
      </w:r>
    </w:p>
    <w:p w14:paraId="6D1F9ADA" w14:textId="77777777" w:rsidR="00517355" w:rsidRDefault="00EE450A">
      <w:pPr>
        <w:spacing w:line="360" w:lineRule="auto"/>
        <w:ind w:firstLine="420"/>
        <w:divId w:val="186909668"/>
      </w:pPr>
      <w:r>
        <w:rPr>
          <w:rFonts w:hint="eastAsia"/>
        </w:rPr>
        <w:lastRenderedPageBreak/>
        <w:t>办公地址：上海市浦东新区银城中路</w:t>
      </w:r>
      <w:r>
        <w:t>188</w:t>
      </w:r>
      <w:r>
        <w:rPr>
          <w:rFonts w:hint="eastAsia"/>
        </w:rPr>
        <w:t>号</w:t>
      </w:r>
    </w:p>
    <w:p w14:paraId="70849A19" w14:textId="77777777" w:rsidR="00517355" w:rsidRDefault="00EE450A">
      <w:pPr>
        <w:spacing w:line="360" w:lineRule="auto"/>
        <w:ind w:firstLine="420"/>
        <w:divId w:val="186909668"/>
      </w:pPr>
      <w:r>
        <w:rPr>
          <w:rFonts w:hint="eastAsia"/>
        </w:rPr>
        <w:t>法定代表人：彭纯</w:t>
      </w:r>
    </w:p>
    <w:p w14:paraId="2A18A97E" w14:textId="77777777" w:rsidR="00517355" w:rsidRDefault="00EE450A">
      <w:pPr>
        <w:spacing w:line="360" w:lineRule="auto"/>
        <w:ind w:firstLine="420"/>
        <w:divId w:val="186909668"/>
      </w:pPr>
      <w:r>
        <w:rPr>
          <w:rFonts w:hint="eastAsia"/>
        </w:rPr>
        <w:t>联系人：王菁</w:t>
      </w:r>
    </w:p>
    <w:p w14:paraId="0F2B1CB8" w14:textId="77777777" w:rsidR="00517355" w:rsidRDefault="00EE450A">
      <w:pPr>
        <w:spacing w:line="360" w:lineRule="auto"/>
        <w:ind w:firstLine="420"/>
        <w:divId w:val="186909668"/>
      </w:pPr>
      <w:r>
        <w:rPr>
          <w:rFonts w:hint="eastAsia"/>
        </w:rPr>
        <w:t>客户服务电话：</w:t>
      </w:r>
      <w:r>
        <w:t>95559</w:t>
      </w:r>
    </w:p>
    <w:p w14:paraId="03F97F70" w14:textId="77777777" w:rsidR="00517355" w:rsidRDefault="00EE450A">
      <w:pPr>
        <w:spacing w:line="360" w:lineRule="auto"/>
        <w:ind w:firstLine="420"/>
        <w:divId w:val="186909668"/>
      </w:pPr>
      <w:r>
        <w:rPr>
          <w:rFonts w:hint="eastAsia"/>
        </w:rPr>
        <w:t>网址：</w:t>
      </w:r>
      <w:r>
        <w:t>www.bankcomm.com</w:t>
      </w:r>
    </w:p>
    <w:p w14:paraId="159A8ED5" w14:textId="77777777" w:rsidR="00517355" w:rsidRDefault="00EE450A">
      <w:pPr>
        <w:spacing w:line="360" w:lineRule="auto"/>
        <w:ind w:firstLine="420"/>
        <w:divId w:val="186909668"/>
      </w:pPr>
      <w:r>
        <w:t>3</w:t>
      </w:r>
      <w:r>
        <w:rPr>
          <w:rFonts w:hint="eastAsia"/>
        </w:rPr>
        <w:t>）平安银行股份有限公司</w:t>
      </w:r>
    </w:p>
    <w:p w14:paraId="65663C1F" w14:textId="77777777" w:rsidR="00517355" w:rsidRDefault="00EE450A">
      <w:pPr>
        <w:spacing w:line="360" w:lineRule="auto"/>
        <w:ind w:firstLine="420"/>
        <w:divId w:val="186909668"/>
      </w:pPr>
      <w:r>
        <w:rPr>
          <w:rFonts w:hint="eastAsia"/>
        </w:rPr>
        <w:t>注册地址：深圳市深南东路</w:t>
      </w:r>
      <w:r>
        <w:t>5047</w:t>
      </w:r>
      <w:r>
        <w:rPr>
          <w:rFonts w:hint="eastAsia"/>
        </w:rPr>
        <w:t>号</w:t>
      </w:r>
    </w:p>
    <w:p w14:paraId="1E1D5AB0" w14:textId="77777777" w:rsidR="00517355" w:rsidRDefault="00EE450A">
      <w:pPr>
        <w:spacing w:line="360" w:lineRule="auto"/>
        <w:ind w:firstLine="420"/>
        <w:divId w:val="186909668"/>
      </w:pPr>
      <w:r>
        <w:rPr>
          <w:rFonts w:hint="eastAsia"/>
        </w:rPr>
        <w:t>办公地址：深圳市深南东路</w:t>
      </w:r>
      <w:r>
        <w:t>5047</w:t>
      </w:r>
      <w:r>
        <w:rPr>
          <w:rFonts w:hint="eastAsia"/>
        </w:rPr>
        <w:t>号</w:t>
      </w:r>
    </w:p>
    <w:p w14:paraId="672CDB37" w14:textId="77777777" w:rsidR="00517355" w:rsidRDefault="00EE450A">
      <w:pPr>
        <w:spacing w:line="360" w:lineRule="auto"/>
        <w:ind w:firstLine="420"/>
        <w:divId w:val="186909668"/>
      </w:pPr>
      <w:r>
        <w:rPr>
          <w:rFonts w:hint="eastAsia"/>
        </w:rPr>
        <w:t>法定代表人：谢永林</w:t>
      </w:r>
    </w:p>
    <w:p w14:paraId="3EE2BF8C" w14:textId="77777777" w:rsidR="00517355" w:rsidRDefault="00EE450A">
      <w:pPr>
        <w:spacing w:line="360" w:lineRule="auto"/>
        <w:ind w:firstLine="420"/>
        <w:divId w:val="186909668"/>
      </w:pPr>
      <w:r>
        <w:rPr>
          <w:rFonts w:hint="eastAsia"/>
        </w:rPr>
        <w:t>联系人：张莉</w:t>
      </w:r>
    </w:p>
    <w:p w14:paraId="1BDB2D49" w14:textId="77777777" w:rsidR="00517355" w:rsidRDefault="00EE450A">
      <w:pPr>
        <w:spacing w:line="360" w:lineRule="auto"/>
        <w:ind w:firstLine="420"/>
        <w:divId w:val="186909668"/>
      </w:pPr>
      <w:r>
        <w:rPr>
          <w:rFonts w:hint="eastAsia"/>
        </w:rPr>
        <w:t>客户服务电话：</w:t>
      </w:r>
      <w:r>
        <w:t>95511-3</w:t>
      </w:r>
    </w:p>
    <w:p w14:paraId="426511AD" w14:textId="77777777" w:rsidR="00517355" w:rsidRDefault="00EE450A">
      <w:pPr>
        <w:spacing w:line="360" w:lineRule="auto"/>
        <w:ind w:firstLine="420"/>
        <w:divId w:val="186909668"/>
      </w:pPr>
      <w:r>
        <w:rPr>
          <w:rFonts w:hint="eastAsia"/>
        </w:rPr>
        <w:t>网址：</w:t>
      </w:r>
      <w:r>
        <w:t>bank.pingan.com</w:t>
      </w:r>
    </w:p>
    <w:p w14:paraId="3A63F09E" w14:textId="77777777" w:rsidR="00517355" w:rsidRDefault="00EE450A">
      <w:pPr>
        <w:spacing w:line="360" w:lineRule="auto"/>
        <w:ind w:firstLine="420"/>
        <w:divId w:val="186909668"/>
      </w:pPr>
      <w:r>
        <w:t>4</w:t>
      </w:r>
      <w:r>
        <w:rPr>
          <w:rFonts w:hint="eastAsia"/>
        </w:rPr>
        <w:t>）上海浦东发展银行股份有限公司</w:t>
      </w:r>
    </w:p>
    <w:p w14:paraId="27129DEA" w14:textId="77777777" w:rsidR="00517355" w:rsidRDefault="00EE450A">
      <w:pPr>
        <w:spacing w:line="360" w:lineRule="auto"/>
        <w:ind w:firstLine="420"/>
        <w:divId w:val="186909668"/>
      </w:pPr>
      <w:r>
        <w:rPr>
          <w:rFonts w:hint="eastAsia"/>
        </w:rPr>
        <w:t>注册地址：上海市中山东一路</w:t>
      </w:r>
      <w:r>
        <w:t>12</w:t>
      </w:r>
      <w:r>
        <w:rPr>
          <w:rFonts w:hint="eastAsia"/>
        </w:rPr>
        <w:t>号</w:t>
      </w:r>
    </w:p>
    <w:p w14:paraId="1040DC8C" w14:textId="77777777" w:rsidR="00517355" w:rsidRDefault="00EE450A">
      <w:pPr>
        <w:spacing w:line="360" w:lineRule="auto"/>
        <w:ind w:firstLine="420"/>
        <w:divId w:val="186909668"/>
      </w:pPr>
      <w:r>
        <w:rPr>
          <w:rFonts w:hint="eastAsia"/>
        </w:rPr>
        <w:t>办公地址：上海市中山东一路</w:t>
      </w:r>
      <w:r>
        <w:t>12</w:t>
      </w:r>
      <w:r>
        <w:rPr>
          <w:rFonts w:hint="eastAsia"/>
        </w:rPr>
        <w:t>号</w:t>
      </w:r>
    </w:p>
    <w:p w14:paraId="2359A5BA" w14:textId="77777777" w:rsidR="00517355" w:rsidRDefault="00EE450A">
      <w:pPr>
        <w:spacing w:line="360" w:lineRule="auto"/>
        <w:ind w:firstLine="420"/>
        <w:divId w:val="186909668"/>
      </w:pPr>
      <w:r>
        <w:rPr>
          <w:rFonts w:hint="eastAsia"/>
        </w:rPr>
        <w:t>法定代表人：高国富</w:t>
      </w:r>
    </w:p>
    <w:p w14:paraId="41379342" w14:textId="77777777" w:rsidR="00517355" w:rsidRDefault="00EE450A">
      <w:pPr>
        <w:spacing w:line="360" w:lineRule="auto"/>
        <w:ind w:firstLine="420"/>
        <w:divId w:val="186909668"/>
      </w:pPr>
      <w:r>
        <w:rPr>
          <w:rFonts w:hint="eastAsia"/>
        </w:rPr>
        <w:t>联系人：唐苑</w:t>
      </w:r>
    </w:p>
    <w:p w14:paraId="0C1917C8" w14:textId="77777777" w:rsidR="00517355" w:rsidRDefault="00EE450A">
      <w:pPr>
        <w:spacing w:line="360" w:lineRule="auto"/>
        <w:ind w:firstLine="420"/>
        <w:divId w:val="186909668"/>
      </w:pPr>
      <w:r>
        <w:rPr>
          <w:rFonts w:hint="eastAsia"/>
        </w:rPr>
        <w:t>客户服务电话：</w:t>
      </w:r>
      <w:r>
        <w:t>95528</w:t>
      </w:r>
    </w:p>
    <w:p w14:paraId="39B20E1A" w14:textId="77777777" w:rsidR="00517355" w:rsidRDefault="00EE450A">
      <w:pPr>
        <w:spacing w:line="360" w:lineRule="auto"/>
        <w:ind w:firstLine="420"/>
        <w:divId w:val="186909668"/>
      </w:pPr>
      <w:r>
        <w:rPr>
          <w:rFonts w:hint="eastAsia"/>
        </w:rPr>
        <w:t>网址：</w:t>
      </w:r>
      <w:r>
        <w:t>www.spdb.com.cn</w:t>
      </w:r>
    </w:p>
    <w:p w14:paraId="7ED3C8FE" w14:textId="77777777" w:rsidR="00517355" w:rsidRDefault="00EE450A">
      <w:pPr>
        <w:spacing w:line="360" w:lineRule="auto"/>
        <w:ind w:firstLine="420"/>
        <w:divId w:val="186909668"/>
      </w:pPr>
      <w:r>
        <w:t>5</w:t>
      </w:r>
      <w:r>
        <w:rPr>
          <w:rFonts w:hint="eastAsia"/>
        </w:rPr>
        <w:t>）上海银行股份有限公司</w:t>
      </w:r>
    </w:p>
    <w:p w14:paraId="1DD2B867" w14:textId="77777777" w:rsidR="00517355" w:rsidRDefault="00EE450A">
      <w:pPr>
        <w:spacing w:line="360" w:lineRule="auto"/>
        <w:ind w:firstLine="420"/>
        <w:divId w:val="186909668"/>
      </w:pPr>
      <w:r>
        <w:rPr>
          <w:rFonts w:hint="eastAsia"/>
        </w:rPr>
        <w:t>注册地址：中国（上海）自由贸易试验区银城中路</w:t>
      </w:r>
      <w:r>
        <w:t>168</w:t>
      </w:r>
      <w:r>
        <w:rPr>
          <w:rFonts w:hint="eastAsia"/>
        </w:rPr>
        <w:t>号</w:t>
      </w:r>
    </w:p>
    <w:p w14:paraId="37F91246" w14:textId="77777777" w:rsidR="00517355" w:rsidRDefault="00EE450A">
      <w:pPr>
        <w:spacing w:line="360" w:lineRule="auto"/>
        <w:ind w:firstLine="420"/>
        <w:divId w:val="186909668"/>
      </w:pPr>
      <w:r>
        <w:rPr>
          <w:rFonts w:hint="eastAsia"/>
        </w:rPr>
        <w:t>办公地址：中国（上海）自由贸易试验区银城中路</w:t>
      </w:r>
      <w:r>
        <w:t>168</w:t>
      </w:r>
      <w:r>
        <w:rPr>
          <w:rFonts w:hint="eastAsia"/>
        </w:rPr>
        <w:t>号</w:t>
      </w:r>
    </w:p>
    <w:p w14:paraId="693ECC83" w14:textId="77777777" w:rsidR="00517355" w:rsidRDefault="00EE450A">
      <w:pPr>
        <w:spacing w:line="360" w:lineRule="auto"/>
        <w:ind w:firstLine="420"/>
        <w:divId w:val="186909668"/>
      </w:pPr>
      <w:r>
        <w:rPr>
          <w:rFonts w:hint="eastAsia"/>
        </w:rPr>
        <w:t>法定代表人：金煜</w:t>
      </w:r>
    </w:p>
    <w:p w14:paraId="2938A990" w14:textId="77777777" w:rsidR="00517355" w:rsidRDefault="00EE450A">
      <w:pPr>
        <w:spacing w:line="360" w:lineRule="auto"/>
        <w:ind w:firstLine="420"/>
        <w:divId w:val="186909668"/>
      </w:pPr>
      <w:r>
        <w:rPr>
          <w:rFonts w:hint="eastAsia"/>
        </w:rPr>
        <w:t>联系人：汤征程</w:t>
      </w:r>
    </w:p>
    <w:p w14:paraId="7DCDC955" w14:textId="77777777" w:rsidR="00517355" w:rsidRDefault="00EE450A">
      <w:pPr>
        <w:spacing w:line="360" w:lineRule="auto"/>
        <w:ind w:firstLine="420"/>
        <w:divId w:val="186909668"/>
      </w:pPr>
      <w:r>
        <w:rPr>
          <w:rFonts w:hint="eastAsia"/>
        </w:rPr>
        <w:t>客户服务电话：</w:t>
      </w:r>
      <w:r>
        <w:t>95594</w:t>
      </w:r>
    </w:p>
    <w:p w14:paraId="5AB1C1C8" w14:textId="77777777" w:rsidR="00517355" w:rsidRDefault="00EE450A">
      <w:pPr>
        <w:spacing w:line="360" w:lineRule="auto"/>
        <w:ind w:firstLine="420"/>
        <w:divId w:val="186909668"/>
      </w:pPr>
      <w:r>
        <w:rPr>
          <w:rFonts w:hint="eastAsia"/>
        </w:rPr>
        <w:t>网址：</w:t>
      </w:r>
      <w:r>
        <w:t>www.bosc.cn</w:t>
      </w:r>
    </w:p>
    <w:p w14:paraId="7063F1E4" w14:textId="77777777" w:rsidR="00517355" w:rsidRDefault="00EE450A">
      <w:pPr>
        <w:spacing w:line="360" w:lineRule="auto"/>
        <w:ind w:firstLine="420"/>
        <w:divId w:val="186909668"/>
      </w:pPr>
      <w:r>
        <w:t>6</w:t>
      </w:r>
      <w:r>
        <w:rPr>
          <w:rFonts w:hint="eastAsia"/>
        </w:rPr>
        <w:t>）兴业银行股份有限公司</w:t>
      </w:r>
    </w:p>
    <w:p w14:paraId="4543A8AC" w14:textId="77777777" w:rsidR="00517355" w:rsidRDefault="00EE450A">
      <w:pPr>
        <w:spacing w:line="360" w:lineRule="auto"/>
        <w:ind w:firstLine="420"/>
        <w:divId w:val="186909668"/>
      </w:pPr>
      <w:r>
        <w:rPr>
          <w:rFonts w:hint="eastAsia"/>
        </w:rPr>
        <w:t>注册地址：福州市湖东路</w:t>
      </w:r>
      <w:r>
        <w:t>154</w:t>
      </w:r>
      <w:r>
        <w:rPr>
          <w:rFonts w:hint="eastAsia"/>
        </w:rPr>
        <w:t>号中山大厦</w:t>
      </w:r>
    </w:p>
    <w:p w14:paraId="4FAA973D" w14:textId="77777777" w:rsidR="00517355" w:rsidRDefault="00EE450A">
      <w:pPr>
        <w:spacing w:line="360" w:lineRule="auto"/>
        <w:ind w:firstLine="420"/>
        <w:divId w:val="186909668"/>
      </w:pPr>
      <w:r>
        <w:rPr>
          <w:rFonts w:hint="eastAsia"/>
        </w:rPr>
        <w:t>办公地址：上海市江宁路</w:t>
      </w:r>
      <w:r>
        <w:t>168</w:t>
      </w:r>
      <w:r>
        <w:rPr>
          <w:rFonts w:hint="eastAsia"/>
        </w:rPr>
        <w:t>号</w:t>
      </w:r>
    </w:p>
    <w:p w14:paraId="5E78E74F" w14:textId="77777777" w:rsidR="00517355" w:rsidRDefault="00EE450A">
      <w:pPr>
        <w:spacing w:line="360" w:lineRule="auto"/>
        <w:ind w:firstLine="420"/>
        <w:divId w:val="186909668"/>
      </w:pPr>
      <w:r>
        <w:rPr>
          <w:rFonts w:hint="eastAsia"/>
        </w:rPr>
        <w:t>法定代表人：高建平</w:t>
      </w:r>
    </w:p>
    <w:p w14:paraId="5F4EADF8" w14:textId="77777777" w:rsidR="00517355" w:rsidRDefault="00EE450A">
      <w:pPr>
        <w:spacing w:line="360" w:lineRule="auto"/>
        <w:ind w:firstLine="420"/>
        <w:divId w:val="186909668"/>
      </w:pPr>
      <w:r>
        <w:rPr>
          <w:rFonts w:hint="eastAsia"/>
        </w:rPr>
        <w:t>联系人：刘玲</w:t>
      </w:r>
    </w:p>
    <w:p w14:paraId="6874EEFD" w14:textId="77777777" w:rsidR="00517355" w:rsidRDefault="00EE450A">
      <w:pPr>
        <w:spacing w:line="360" w:lineRule="auto"/>
        <w:ind w:firstLine="420"/>
        <w:divId w:val="186909668"/>
      </w:pPr>
      <w:r>
        <w:rPr>
          <w:rFonts w:hint="eastAsia"/>
        </w:rPr>
        <w:t>客户服务电话：</w:t>
      </w:r>
      <w:r>
        <w:t>95561</w:t>
      </w:r>
    </w:p>
    <w:p w14:paraId="69014F54" w14:textId="77777777" w:rsidR="00517355" w:rsidRDefault="00EE450A">
      <w:pPr>
        <w:spacing w:line="360" w:lineRule="auto"/>
        <w:ind w:firstLine="420"/>
        <w:divId w:val="186909668"/>
      </w:pPr>
      <w:r>
        <w:rPr>
          <w:rFonts w:hint="eastAsia"/>
        </w:rPr>
        <w:t>网址：</w:t>
      </w:r>
      <w:r>
        <w:t>www.cib.com.cn</w:t>
      </w:r>
    </w:p>
    <w:p w14:paraId="724D272C" w14:textId="77777777" w:rsidR="00517355" w:rsidRDefault="00EE450A">
      <w:pPr>
        <w:spacing w:line="360" w:lineRule="auto"/>
        <w:ind w:firstLine="420"/>
        <w:divId w:val="186909668"/>
      </w:pPr>
      <w:r>
        <w:t>7</w:t>
      </w:r>
      <w:r>
        <w:rPr>
          <w:rFonts w:hint="eastAsia"/>
        </w:rPr>
        <w:t>）招商银行股份有限公司</w:t>
      </w:r>
    </w:p>
    <w:p w14:paraId="14E4C523" w14:textId="77777777" w:rsidR="00517355" w:rsidRDefault="00EE450A">
      <w:pPr>
        <w:spacing w:line="360" w:lineRule="auto"/>
        <w:ind w:firstLine="420"/>
        <w:divId w:val="186909668"/>
      </w:pPr>
      <w:r>
        <w:rPr>
          <w:rFonts w:hint="eastAsia"/>
        </w:rPr>
        <w:lastRenderedPageBreak/>
        <w:t>注册地址：深圳市深南大道</w:t>
      </w:r>
      <w:r>
        <w:t>7088</w:t>
      </w:r>
      <w:r>
        <w:rPr>
          <w:rFonts w:hint="eastAsia"/>
        </w:rPr>
        <w:t>号招商银行大厦</w:t>
      </w:r>
    </w:p>
    <w:p w14:paraId="276B96D3" w14:textId="77777777" w:rsidR="00517355" w:rsidRDefault="00EE450A">
      <w:pPr>
        <w:spacing w:line="360" w:lineRule="auto"/>
        <w:ind w:firstLine="420"/>
        <w:divId w:val="186909668"/>
      </w:pPr>
      <w:r>
        <w:rPr>
          <w:rFonts w:hint="eastAsia"/>
        </w:rPr>
        <w:t>办公地址：深圳市深南大道</w:t>
      </w:r>
      <w:r>
        <w:t>7088</w:t>
      </w:r>
      <w:r>
        <w:rPr>
          <w:rFonts w:hint="eastAsia"/>
        </w:rPr>
        <w:t>号招商银行大厦</w:t>
      </w:r>
    </w:p>
    <w:p w14:paraId="6585DE96" w14:textId="77777777" w:rsidR="00517355" w:rsidRDefault="00EE450A">
      <w:pPr>
        <w:spacing w:line="360" w:lineRule="auto"/>
        <w:ind w:firstLine="420"/>
        <w:divId w:val="186909668"/>
      </w:pPr>
      <w:r>
        <w:rPr>
          <w:rFonts w:hint="eastAsia"/>
        </w:rPr>
        <w:t>法定代表人：李建红</w:t>
      </w:r>
    </w:p>
    <w:p w14:paraId="5BB91AB3" w14:textId="77777777" w:rsidR="00517355" w:rsidRDefault="00EE450A">
      <w:pPr>
        <w:spacing w:line="360" w:lineRule="auto"/>
        <w:ind w:firstLine="420"/>
        <w:divId w:val="186909668"/>
      </w:pPr>
      <w:r>
        <w:rPr>
          <w:rFonts w:hint="eastAsia"/>
        </w:rPr>
        <w:t>联系人：邓炯鹏</w:t>
      </w:r>
    </w:p>
    <w:p w14:paraId="674228AE" w14:textId="77777777" w:rsidR="00517355" w:rsidRDefault="00EE450A">
      <w:pPr>
        <w:spacing w:line="360" w:lineRule="auto"/>
        <w:ind w:firstLine="420"/>
        <w:divId w:val="186909668"/>
      </w:pPr>
      <w:r>
        <w:rPr>
          <w:rFonts w:hint="eastAsia"/>
        </w:rPr>
        <w:t>客户服务电话：</w:t>
      </w:r>
      <w:r>
        <w:t>95555</w:t>
      </w:r>
    </w:p>
    <w:p w14:paraId="701F8B60" w14:textId="77777777" w:rsidR="00517355" w:rsidRDefault="00EE450A">
      <w:pPr>
        <w:spacing w:line="360" w:lineRule="auto"/>
        <w:ind w:firstLine="420"/>
        <w:divId w:val="186909668"/>
      </w:pPr>
      <w:r>
        <w:rPr>
          <w:rFonts w:hint="eastAsia"/>
        </w:rPr>
        <w:t>网址：</w:t>
      </w:r>
      <w:r>
        <w:t>www.cmbchina.com</w:t>
      </w:r>
    </w:p>
    <w:p w14:paraId="0532DEDC" w14:textId="77777777" w:rsidR="00517355" w:rsidRDefault="00EE450A">
      <w:pPr>
        <w:spacing w:line="360" w:lineRule="auto"/>
        <w:ind w:firstLine="420"/>
        <w:divId w:val="186909668"/>
      </w:pPr>
      <w:r>
        <w:t>8</w:t>
      </w:r>
      <w:r>
        <w:rPr>
          <w:rFonts w:hint="eastAsia"/>
        </w:rPr>
        <w:t>）中国工商银行股份有限公司</w:t>
      </w:r>
    </w:p>
    <w:p w14:paraId="0B9C5081" w14:textId="77777777" w:rsidR="00517355" w:rsidRDefault="00EE450A">
      <w:pPr>
        <w:spacing w:line="360" w:lineRule="auto"/>
        <w:ind w:firstLine="420"/>
        <w:divId w:val="186909668"/>
      </w:pPr>
      <w:r>
        <w:rPr>
          <w:rFonts w:hint="eastAsia"/>
        </w:rPr>
        <w:t>注册地址：北京复兴门内大街</w:t>
      </w:r>
      <w:r>
        <w:t>55</w:t>
      </w:r>
      <w:r>
        <w:rPr>
          <w:rFonts w:hint="eastAsia"/>
        </w:rPr>
        <w:t>号</w:t>
      </w:r>
    </w:p>
    <w:p w14:paraId="06C90948" w14:textId="77777777" w:rsidR="00517355" w:rsidRDefault="00EE450A">
      <w:pPr>
        <w:spacing w:line="360" w:lineRule="auto"/>
        <w:ind w:firstLine="420"/>
        <w:divId w:val="186909668"/>
      </w:pPr>
      <w:r>
        <w:rPr>
          <w:rFonts w:hint="eastAsia"/>
        </w:rPr>
        <w:t>办公地址：北京复兴门内大街</w:t>
      </w:r>
      <w:r>
        <w:t>55</w:t>
      </w:r>
      <w:r>
        <w:rPr>
          <w:rFonts w:hint="eastAsia"/>
        </w:rPr>
        <w:t>号</w:t>
      </w:r>
    </w:p>
    <w:p w14:paraId="6975CD45" w14:textId="77777777" w:rsidR="00517355" w:rsidRDefault="00EE450A">
      <w:pPr>
        <w:spacing w:line="360" w:lineRule="auto"/>
        <w:ind w:firstLine="420"/>
        <w:divId w:val="186909668"/>
      </w:pPr>
      <w:r>
        <w:rPr>
          <w:rFonts w:hint="eastAsia"/>
        </w:rPr>
        <w:t>法定代表人：易会满</w:t>
      </w:r>
    </w:p>
    <w:p w14:paraId="6750C028" w14:textId="77777777" w:rsidR="00517355" w:rsidRDefault="00EE450A">
      <w:pPr>
        <w:spacing w:line="360" w:lineRule="auto"/>
        <w:ind w:firstLine="420"/>
        <w:divId w:val="186909668"/>
      </w:pPr>
      <w:r>
        <w:rPr>
          <w:rFonts w:hint="eastAsia"/>
        </w:rPr>
        <w:t>联系人：刘秀宇</w:t>
      </w:r>
      <w:r>
        <w:t xml:space="preserve"> </w:t>
      </w:r>
    </w:p>
    <w:p w14:paraId="1FE8B48C" w14:textId="77777777" w:rsidR="00517355" w:rsidRDefault="00EE450A">
      <w:pPr>
        <w:spacing w:line="360" w:lineRule="auto"/>
        <w:ind w:firstLine="420"/>
        <w:divId w:val="186909668"/>
      </w:pPr>
      <w:r>
        <w:rPr>
          <w:rFonts w:hint="eastAsia"/>
        </w:rPr>
        <w:t>客户服务电话：</w:t>
      </w:r>
      <w:r>
        <w:t>95588</w:t>
      </w:r>
    </w:p>
    <w:p w14:paraId="3D63158F" w14:textId="77777777" w:rsidR="00517355" w:rsidRDefault="00EE450A">
      <w:pPr>
        <w:spacing w:line="360" w:lineRule="auto"/>
        <w:ind w:firstLine="420"/>
        <w:divId w:val="186909668"/>
      </w:pPr>
      <w:r>
        <w:rPr>
          <w:rFonts w:hint="eastAsia"/>
        </w:rPr>
        <w:t>网址：</w:t>
      </w:r>
      <w:r>
        <w:t>www.icbc.com.cn</w:t>
      </w:r>
    </w:p>
    <w:p w14:paraId="1D3ED95B" w14:textId="77777777" w:rsidR="00517355" w:rsidRDefault="00EE450A">
      <w:pPr>
        <w:spacing w:line="360" w:lineRule="auto"/>
        <w:ind w:firstLine="420"/>
        <w:divId w:val="186909668"/>
      </w:pPr>
      <w:r>
        <w:t>9</w:t>
      </w:r>
      <w:r>
        <w:rPr>
          <w:rFonts w:hint="eastAsia"/>
        </w:rPr>
        <w:t>）中国农业银行股份有限公司</w:t>
      </w:r>
    </w:p>
    <w:p w14:paraId="0F2539B3" w14:textId="77777777" w:rsidR="00517355" w:rsidRDefault="00EE450A">
      <w:pPr>
        <w:spacing w:line="360" w:lineRule="auto"/>
        <w:ind w:firstLine="420"/>
        <w:divId w:val="186909668"/>
      </w:pPr>
      <w:r>
        <w:rPr>
          <w:rFonts w:hint="eastAsia"/>
        </w:rPr>
        <w:t>注册地址：北京市东城区建国门内大街</w:t>
      </w:r>
      <w:r>
        <w:t>69</w:t>
      </w:r>
      <w:r>
        <w:rPr>
          <w:rFonts w:hint="eastAsia"/>
        </w:rPr>
        <w:t>号</w:t>
      </w:r>
    </w:p>
    <w:p w14:paraId="22234000" w14:textId="77777777" w:rsidR="00517355" w:rsidRDefault="00EE450A">
      <w:pPr>
        <w:spacing w:line="360" w:lineRule="auto"/>
        <w:ind w:firstLine="420"/>
        <w:divId w:val="186909668"/>
      </w:pPr>
      <w:r>
        <w:rPr>
          <w:rFonts w:hint="eastAsia"/>
        </w:rPr>
        <w:t>办公地址：北京市东城区建国门内大街</w:t>
      </w:r>
      <w:r>
        <w:t>69</w:t>
      </w:r>
      <w:r>
        <w:rPr>
          <w:rFonts w:hint="eastAsia"/>
        </w:rPr>
        <w:t>号</w:t>
      </w:r>
    </w:p>
    <w:p w14:paraId="3D5B0DC7" w14:textId="77777777" w:rsidR="00517355" w:rsidRDefault="00EE450A">
      <w:pPr>
        <w:spacing w:line="360" w:lineRule="auto"/>
        <w:ind w:firstLine="420"/>
        <w:divId w:val="186909668"/>
      </w:pPr>
      <w:r>
        <w:rPr>
          <w:rFonts w:hint="eastAsia"/>
        </w:rPr>
        <w:t>法定代表人：周慕冰</w:t>
      </w:r>
    </w:p>
    <w:p w14:paraId="692C5399" w14:textId="77777777" w:rsidR="00517355" w:rsidRDefault="00EE450A">
      <w:pPr>
        <w:spacing w:line="360" w:lineRule="auto"/>
        <w:ind w:firstLine="420"/>
        <w:divId w:val="186909668"/>
      </w:pPr>
      <w:r>
        <w:rPr>
          <w:rFonts w:hint="eastAsia"/>
        </w:rPr>
        <w:t>联系人：邱泽滨</w:t>
      </w:r>
    </w:p>
    <w:p w14:paraId="648FF949" w14:textId="77777777" w:rsidR="00517355" w:rsidRDefault="00EE450A">
      <w:pPr>
        <w:spacing w:line="360" w:lineRule="auto"/>
        <w:ind w:firstLine="420"/>
        <w:divId w:val="186909668"/>
      </w:pPr>
      <w:r>
        <w:rPr>
          <w:rFonts w:hint="eastAsia"/>
        </w:rPr>
        <w:t>客户服务电话：</w:t>
      </w:r>
      <w:r>
        <w:t>95599</w:t>
      </w:r>
    </w:p>
    <w:p w14:paraId="025B4428" w14:textId="77777777" w:rsidR="00517355" w:rsidRDefault="00EE450A">
      <w:pPr>
        <w:spacing w:line="360" w:lineRule="auto"/>
        <w:ind w:firstLine="420"/>
        <w:divId w:val="186909668"/>
      </w:pPr>
      <w:r>
        <w:rPr>
          <w:rFonts w:hint="eastAsia"/>
        </w:rPr>
        <w:t>网址：</w:t>
      </w:r>
      <w:r>
        <w:t>www.abcchina.cn</w:t>
      </w:r>
    </w:p>
    <w:p w14:paraId="025275D2" w14:textId="77777777" w:rsidR="00517355" w:rsidRDefault="00EE450A">
      <w:pPr>
        <w:spacing w:line="360" w:lineRule="auto"/>
        <w:ind w:firstLine="420"/>
        <w:divId w:val="186909668"/>
      </w:pPr>
      <w:r>
        <w:t>10</w:t>
      </w:r>
      <w:r>
        <w:rPr>
          <w:rFonts w:hint="eastAsia"/>
        </w:rPr>
        <w:t>）中国银行股份有限公司</w:t>
      </w:r>
    </w:p>
    <w:p w14:paraId="307EB11D" w14:textId="77777777" w:rsidR="00517355" w:rsidRDefault="00EE450A">
      <w:pPr>
        <w:spacing w:line="360" w:lineRule="auto"/>
        <w:ind w:firstLine="420"/>
        <w:divId w:val="186909668"/>
      </w:pPr>
      <w:r>
        <w:rPr>
          <w:rFonts w:hint="eastAsia"/>
        </w:rPr>
        <w:t>注册地址：北京市复兴门内大街</w:t>
      </w:r>
      <w:r>
        <w:t>1</w:t>
      </w:r>
      <w:r>
        <w:rPr>
          <w:rFonts w:hint="eastAsia"/>
        </w:rPr>
        <w:t>号</w:t>
      </w:r>
    </w:p>
    <w:p w14:paraId="075D7C60" w14:textId="77777777" w:rsidR="00517355" w:rsidRDefault="00EE450A">
      <w:pPr>
        <w:spacing w:line="360" w:lineRule="auto"/>
        <w:ind w:firstLine="420"/>
        <w:divId w:val="186909668"/>
      </w:pPr>
      <w:r>
        <w:rPr>
          <w:rFonts w:hint="eastAsia"/>
        </w:rPr>
        <w:t>办公地址：北京市复兴门内大街</w:t>
      </w:r>
      <w:r>
        <w:t xml:space="preserve">1 </w:t>
      </w:r>
      <w:r>
        <w:rPr>
          <w:rFonts w:hint="eastAsia"/>
        </w:rPr>
        <w:t>号</w:t>
      </w:r>
    </w:p>
    <w:p w14:paraId="28792EB7" w14:textId="77777777" w:rsidR="00517355" w:rsidRDefault="00EE450A">
      <w:pPr>
        <w:spacing w:line="360" w:lineRule="auto"/>
        <w:ind w:firstLine="420"/>
        <w:divId w:val="186909668"/>
      </w:pPr>
      <w:r>
        <w:rPr>
          <w:rFonts w:hint="eastAsia"/>
        </w:rPr>
        <w:t>法定代表人：陈四清</w:t>
      </w:r>
    </w:p>
    <w:p w14:paraId="4C01F307" w14:textId="77777777" w:rsidR="00517355" w:rsidRDefault="00EE450A">
      <w:pPr>
        <w:spacing w:line="360" w:lineRule="auto"/>
        <w:ind w:firstLine="420"/>
        <w:divId w:val="186909668"/>
      </w:pPr>
      <w:r>
        <w:rPr>
          <w:rFonts w:hint="eastAsia"/>
        </w:rPr>
        <w:t>联系人：陈洪源</w:t>
      </w:r>
    </w:p>
    <w:p w14:paraId="01D53780" w14:textId="77777777" w:rsidR="00517355" w:rsidRDefault="00EE450A">
      <w:pPr>
        <w:spacing w:line="360" w:lineRule="auto"/>
        <w:ind w:firstLine="420"/>
        <w:divId w:val="186909668"/>
      </w:pPr>
      <w:r>
        <w:rPr>
          <w:rFonts w:hint="eastAsia"/>
        </w:rPr>
        <w:t>客户服务电话：</w:t>
      </w:r>
      <w:r>
        <w:t>95566</w:t>
      </w:r>
    </w:p>
    <w:p w14:paraId="6BBEE8D0" w14:textId="77777777" w:rsidR="00517355" w:rsidRDefault="00EE450A">
      <w:pPr>
        <w:spacing w:line="360" w:lineRule="auto"/>
        <w:ind w:firstLine="420"/>
        <w:divId w:val="186909668"/>
      </w:pPr>
      <w:r>
        <w:rPr>
          <w:rFonts w:hint="eastAsia"/>
        </w:rPr>
        <w:t>网址：</w:t>
      </w:r>
      <w:r>
        <w:t>www.boc.cn</w:t>
      </w:r>
    </w:p>
    <w:p w14:paraId="15F66010" w14:textId="77777777" w:rsidR="00517355" w:rsidRDefault="00EE450A">
      <w:pPr>
        <w:spacing w:line="360" w:lineRule="auto"/>
        <w:ind w:firstLine="420"/>
        <w:divId w:val="186909668"/>
      </w:pPr>
      <w:r>
        <w:t>11</w:t>
      </w:r>
      <w:r>
        <w:rPr>
          <w:rFonts w:hint="eastAsia"/>
        </w:rPr>
        <w:t>）珠海华润银行股份有限公司</w:t>
      </w:r>
    </w:p>
    <w:p w14:paraId="27D010F8" w14:textId="77777777" w:rsidR="00517355" w:rsidRDefault="00EE450A">
      <w:pPr>
        <w:spacing w:line="360" w:lineRule="auto"/>
        <w:ind w:firstLine="420"/>
        <w:divId w:val="186909668"/>
      </w:pPr>
      <w:r>
        <w:rPr>
          <w:rFonts w:hint="eastAsia"/>
        </w:rPr>
        <w:t>注册地址：中国广东珠海市吉大九洲大道东</w:t>
      </w:r>
      <w:r>
        <w:t>1346</w:t>
      </w:r>
      <w:r>
        <w:rPr>
          <w:rFonts w:hint="eastAsia"/>
        </w:rPr>
        <w:t>号</w:t>
      </w:r>
    </w:p>
    <w:p w14:paraId="7427B4AF" w14:textId="77777777" w:rsidR="00517355" w:rsidRDefault="00EE450A">
      <w:pPr>
        <w:spacing w:line="360" w:lineRule="auto"/>
        <w:ind w:firstLine="420"/>
        <w:divId w:val="186909668"/>
      </w:pPr>
      <w:r>
        <w:rPr>
          <w:rFonts w:hint="eastAsia"/>
        </w:rPr>
        <w:t>办公地址：中国广东珠海市吉大九洲大道东</w:t>
      </w:r>
      <w:r>
        <w:t>1346</w:t>
      </w:r>
      <w:r>
        <w:rPr>
          <w:rFonts w:hint="eastAsia"/>
        </w:rPr>
        <w:t>号</w:t>
      </w:r>
    </w:p>
    <w:p w14:paraId="324B9F6D" w14:textId="77777777" w:rsidR="00517355" w:rsidRDefault="00EE450A">
      <w:pPr>
        <w:spacing w:line="360" w:lineRule="auto"/>
        <w:ind w:firstLine="420"/>
        <w:divId w:val="186909668"/>
      </w:pPr>
      <w:r>
        <w:rPr>
          <w:rFonts w:hint="eastAsia"/>
        </w:rPr>
        <w:t>法定代表人：刘晓勇</w:t>
      </w:r>
    </w:p>
    <w:p w14:paraId="1A2FEA32" w14:textId="77777777" w:rsidR="00517355" w:rsidRDefault="00EE450A">
      <w:pPr>
        <w:spacing w:line="360" w:lineRule="auto"/>
        <w:ind w:firstLine="420"/>
        <w:divId w:val="186909668"/>
      </w:pPr>
      <w:r>
        <w:rPr>
          <w:rFonts w:hint="eastAsia"/>
        </w:rPr>
        <w:t>联系人：李阳</w:t>
      </w:r>
    </w:p>
    <w:p w14:paraId="3B385296" w14:textId="77777777" w:rsidR="00517355" w:rsidRDefault="00EE450A">
      <w:pPr>
        <w:spacing w:line="360" w:lineRule="auto"/>
        <w:ind w:firstLine="420"/>
        <w:divId w:val="186909668"/>
      </w:pPr>
      <w:r>
        <w:rPr>
          <w:rFonts w:hint="eastAsia"/>
        </w:rPr>
        <w:t>客户服务电话：</w:t>
      </w:r>
      <w:r>
        <w:t>400-880-0338</w:t>
      </w:r>
      <w:r>
        <w:rPr>
          <w:rFonts w:hint="eastAsia"/>
        </w:rPr>
        <w:t>或</w:t>
      </w:r>
      <w:r>
        <w:t>96588</w:t>
      </w:r>
      <w:r>
        <w:rPr>
          <w:rFonts w:hint="eastAsia"/>
        </w:rPr>
        <w:t>（广东省外请加拨</w:t>
      </w:r>
      <w:r>
        <w:t>0756</w:t>
      </w:r>
      <w:r>
        <w:rPr>
          <w:rFonts w:hint="eastAsia"/>
        </w:rPr>
        <w:t>）</w:t>
      </w:r>
    </w:p>
    <w:p w14:paraId="7AC516D6" w14:textId="77777777" w:rsidR="00517355" w:rsidRDefault="00EE450A">
      <w:pPr>
        <w:spacing w:line="360" w:lineRule="auto"/>
        <w:ind w:firstLine="420"/>
        <w:divId w:val="186909668"/>
      </w:pPr>
      <w:r>
        <w:rPr>
          <w:rFonts w:hint="eastAsia"/>
        </w:rPr>
        <w:t>网址：</w:t>
      </w:r>
      <w:r>
        <w:t>www.crbank.com.cn</w:t>
      </w:r>
    </w:p>
    <w:p w14:paraId="760A017B" w14:textId="77777777" w:rsidR="00517355" w:rsidRDefault="00EE450A">
      <w:pPr>
        <w:spacing w:line="360" w:lineRule="auto"/>
        <w:ind w:firstLine="420"/>
        <w:divId w:val="186909668"/>
      </w:pPr>
      <w:r>
        <w:rPr>
          <w:rFonts w:hint="eastAsia"/>
        </w:rPr>
        <w:lastRenderedPageBreak/>
        <w:t>（</w:t>
      </w:r>
      <w:r>
        <w:t>2</w:t>
      </w:r>
      <w:r>
        <w:rPr>
          <w:rFonts w:hint="eastAsia"/>
        </w:rPr>
        <w:t>）证券公司销售机构</w:t>
      </w:r>
    </w:p>
    <w:p w14:paraId="78E7C1B1" w14:textId="77777777" w:rsidR="00517355" w:rsidRDefault="00EE450A">
      <w:pPr>
        <w:spacing w:line="360" w:lineRule="auto"/>
        <w:ind w:firstLine="420"/>
        <w:divId w:val="186909668"/>
      </w:pPr>
      <w:r>
        <w:t>1</w:t>
      </w:r>
      <w:r>
        <w:rPr>
          <w:rFonts w:hint="eastAsia"/>
        </w:rPr>
        <w:t>）安信证券股份有限公司</w:t>
      </w:r>
    </w:p>
    <w:p w14:paraId="6DFEA6CC" w14:textId="77777777" w:rsidR="00517355" w:rsidRDefault="00EE450A">
      <w:pPr>
        <w:spacing w:line="360" w:lineRule="auto"/>
        <w:ind w:firstLine="420"/>
        <w:divId w:val="186909668"/>
      </w:pPr>
      <w:r>
        <w:rPr>
          <w:rFonts w:hint="eastAsia"/>
        </w:rPr>
        <w:t>注册地址：深圳市福田区金田路</w:t>
      </w:r>
      <w:r>
        <w:t>4018</w:t>
      </w:r>
      <w:r>
        <w:rPr>
          <w:rFonts w:hint="eastAsia"/>
        </w:rPr>
        <w:t>号安联大厦</w:t>
      </w:r>
      <w:r>
        <w:t>35</w:t>
      </w:r>
      <w:r>
        <w:rPr>
          <w:rFonts w:hint="eastAsia"/>
        </w:rPr>
        <w:t>层、</w:t>
      </w:r>
      <w:r>
        <w:t>28</w:t>
      </w:r>
      <w:r>
        <w:rPr>
          <w:rFonts w:hint="eastAsia"/>
        </w:rPr>
        <w:t>层</w:t>
      </w:r>
      <w:r>
        <w:t>A02</w:t>
      </w:r>
      <w:r>
        <w:rPr>
          <w:rFonts w:hint="eastAsia"/>
        </w:rPr>
        <w:t>单元</w:t>
      </w:r>
    </w:p>
    <w:p w14:paraId="5D51D7EB" w14:textId="77777777" w:rsidR="00517355" w:rsidRDefault="00EE450A">
      <w:pPr>
        <w:spacing w:line="360" w:lineRule="auto"/>
        <w:ind w:firstLine="420"/>
        <w:divId w:val="186909668"/>
      </w:pPr>
      <w:r>
        <w:rPr>
          <w:rFonts w:hint="eastAsia"/>
        </w:rPr>
        <w:t>办公地址：深圳市福田区金田路</w:t>
      </w:r>
      <w:r>
        <w:t>4018</w:t>
      </w:r>
      <w:r>
        <w:rPr>
          <w:rFonts w:hint="eastAsia"/>
        </w:rPr>
        <w:t>号安联大厦</w:t>
      </w:r>
      <w:r>
        <w:t>35</w:t>
      </w:r>
      <w:r>
        <w:rPr>
          <w:rFonts w:hint="eastAsia"/>
        </w:rPr>
        <w:t>层、</w:t>
      </w:r>
      <w:r>
        <w:t>28</w:t>
      </w:r>
      <w:r>
        <w:rPr>
          <w:rFonts w:hint="eastAsia"/>
        </w:rPr>
        <w:t>层</w:t>
      </w:r>
      <w:r>
        <w:t>A02</w:t>
      </w:r>
      <w:r>
        <w:rPr>
          <w:rFonts w:hint="eastAsia"/>
        </w:rPr>
        <w:t>单元</w:t>
      </w:r>
    </w:p>
    <w:p w14:paraId="27D53D4C" w14:textId="77777777" w:rsidR="00517355" w:rsidRDefault="00EE450A">
      <w:pPr>
        <w:spacing w:line="360" w:lineRule="auto"/>
        <w:ind w:firstLine="420"/>
        <w:divId w:val="186909668"/>
      </w:pPr>
      <w:r>
        <w:rPr>
          <w:rFonts w:hint="eastAsia"/>
        </w:rPr>
        <w:t>法定代表人：王连志</w:t>
      </w:r>
    </w:p>
    <w:p w14:paraId="3A9D47CE" w14:textId="77777777" w:rsidR="00517355" w:rsidRDefault="00EE450A">
      <w:pPr>
        <w:spacing w:line="360" w:lineRule="auto"/>
        <w:ind w:firstLine="420"/>
        <w:divId w:val="186909668"/>
      </w:pPr>
      <w:r>
        <w:rPr>
          <w:rFonts w:hint="eastAsia"/>
        </w:rPr>
        <w:t>联系人：陈剑虹</w:t>
      </w:r>
    </w:p>
    <w:p w14:paraId="3ED87058" w14:textId="77777777" w:rsidR="00517355" w:rsidRDefault="00EE450A">
      <w:pPr>
        <w:spacing w:line="360" w:lineRule="auto"/>
        <w:ind w:firstLine="420"/>
        <w:divId w:val="186909668"/>
      </w:pPr>
      <w:r>
        <w:rPr>
          <w:rFonts w:hint="eastAsia"/>
        </w:rPr>
        <w:t>客户服务电话：</w:t>
      </w:r>
      <w:r>
        <w:t>95517</w:t>
      </w:r>
    </w:p>
    <w:p w14:paraId="105AB6E4" w14:textId="77777777" w:rsidR="00517355" w:rsidRDefault="00EE450A">
      <w:pPr>
        <w:spacing w:line="360" w:lineRule="auto"/>
        <w:ind w:firstLine="420"/>
        <w:divId w:val="186909668"/>
      </w:pPr>
      <w:r>
        <w:rPr>
          <w:rFonts w:hint="eastAsia"/>
        </w:rPr>
        <w:t>网址：</w:t>
      </w:r>
      <w:r>
        <w:t>www.essence.com.cn</w:t>
      </w:r>
    </w:p>
    <w:p w14:paraId="0326F0EB" w14:textId="77777777" w:rsidR="00517355" w:rsidRDefault="00EE450A">
      <w:pPr>
        <w:spacing w:line="360" w:lineRule="auto"/>
        <w:ind w:firstLine="420"/>
        <w:divId w:val="186909668"/>
      </w:pPr>
      <w:r>
        <w:t>2</w:t>
      </w:r>
      <w:r>
        <w:rPr>
          <w:rFonts w:hint="eastAsia"/>
        </w:rPr>
        <w:t>）渤海证券股份有限公司</w:t>
      </w:r>
    </w:p>
    <w:p w14:paraId="07F521AB" w14:textId="77777777" w:rsidR="00517355" w:rsidRDefault="00EE450A">
      <w:pPr>
        <w:spacing w:line="360" w:lineRule="auto"/>
        <w:ind w:firstLine="420"/>
        <w:divId w:val="186909668"/>
      </w:pPr>
      <w:r>
        <w:rPr>
          <w:rFonts w:hint="eastAsia"/>
        </w:rPr>
        <w:t>注册地址：天津市经济技术开发区第二大街</w:t>
      </w:r>
      <w:r>
        <w:t>42</w:t>
      </w:r>
      <w:r>
        <w:rPr>
          <w:rFonts w:hint="eastAsia"/>
        </w:rPr>
        <w:t>号写字楼</w:t>
      </w:r>
      <w:r>
        <w:t>101</w:t>
      </w:r>
      <w:r>
        <w:rPr>
          <w:rFonts w:hint="eastAsia"/>
        </w:rPr>
        <w:t>室</w:t>
      </w:r>
    </w:p>
    <w:p w14:paraId="62195CBC" w14:textId="77777777" w:rsidR="00517355" w:rsidRDefault="00EE450A">
      <w:pPr>
        <w:spacing w:line="360" w:lineRule="auto"/>
        <w:ind w:firstLine="420"/>
        <w:divId w:val="186909668"/>
      </w:pPr>
      <w:r>
        <w:rPr>
          <w:rFonts w:hint="eastAsia"/>
        </w:rPr>
        <w:t>办公地址：天津市南开区宾水西道</w:t>
      </w:r>
      <w:r>
        <w:t>8</w:t>
      </w:r>
      <w:r>
        <w:rPr>
          <w:rFonts w:hint="eastAsia"/>
        </w:rPr>
        <w:t>号</w:t>
      </w:r>
    </w:p>
    <w:p w14:paraId="0207914D" w14:textId="77777777" w:rsidR="00517355" w:rsidRDefault="00EE450A">
      <w:pPr>
        <w:spacing w:line="360" w:lineRule="auto"/>
        <w:ind w:firstLine="420"/>
        <w:divId w:val="186909668"/>
      </w:pPr>
      <w:r>
        <w:rPr>
          <w:rFonts w:hint="eastAsia"/>
        </w:rPr>
        <w:t>法定代表人：王春峰</w:t>
      </w:r>
    </w:p>
    <w:p w14:paraId="775DE892" w14:textId="77777777" w:rsidR="00517355" w:rsidRDefault="00EE450A">
      <w:pPr>
        <w:spacing w:line="360" w:lineRule="auto"/>
        <w:ind w:firstLine="420"/>
        <w:divId w:val="186909668"/>
      </w:pPr>
      <w:r>
        <w:rPr>
          <w:rFonts w:hint="eastAsia"/>
        </w:rPr>
        <w:t>联系人：蔡霆</w:t>
      </w:r>
    </w:p>
    <w:p w14:paraId="68B032AF" w14:textId="77777777" w:rsidR="00517355" w:rsidRDefault="00EE450A">
      <w:pPr>
        <w:spacing w:line="360" w:lineRule="auto"/>
        <w:ind w:firstLine="420"/>
        <w:divId w:val="186909668"/>
      </w:pPr>
      <w:r>
        <w:rPr>
          <w:rFonts w:hint="eastAsia"/>
        </w:rPr>
        <w:t>客户服务电话：</w:t>
      </w:r>
      <w:r>
        <w:t>400-651-5988</w:t>
      </w:r>
    </w:p>
    <w:p w14:paraId="4A9547E7" w14:textId="77777777" w:rsidR="00517355" w:rsidRDefault="00EE450A">
      <w:pPr>
        <w:spacing w:line="360" w:lineRule="auto"/>
        <w:ind w:firstLine="420"/>
        <w:divId w:val="186909668"/>
      </w:pPr>
      <w:r>
        <w:rPr>
          <w:rFonts w:hint="eastAsia"/>
        </w:rPr>
        <w:t>网址：</w:t>
      </w:r>
      <w:r>
        <w:t>www.ewww.com.cn</w:t>
      </w:r>
    </w:p>
    <w:p w14:paraId="5BF44B13" w14:textId="77777777" w:rsidR="00517355" w:rsidRDefault="00EE450A">
      <w:pPr>
        <w:spacing w:line="360" w:lineRule="auto"/>
        <w:ind w:firstLine="420"/>
        <w:divId w:val="186909668"/>
      </w:pPr>
      <w:r>
        <w:t>3</w:t>
      </w:r>
      <w:r>
        <w:rPr>
          <w:rFonts w:hint="eastAsia"/>
        </w:rPr>
        <w:t>）长城证券股份有限公司</w:t>
      </w:r>
    </w:p>
    <w:p w14:paraId="45F0EFCB" w14:textId="77777777" w:rsidR="00517355" w:rsidRDefault="00EE450A">
      <w:pPr>
        <w:spacing w:line="360" w:lineRule="auto"/>
        <w:ind w:firstLine="420"/>
        <w:divId w:val="186909668"/>
      </w:pPr>
      <w:r>
        <w:rPr>
          <w:rFonts w:hint="eastAsia"/>
        </w:rPr>
        <w:t>注册地址：深圳市福田区深南大道</w:t>
      </w:r>
      <w:r>
        <w:t>6008</w:t>
      </w:r>
      <w:r>
        <w:rPr>
          <w:rFonts w:hint="eastAsia"/>
        </w:rPr>
        <w:t>号特区报业大厦</w:t>
      </w:r>
      <w:r>
        <w:t>14</w:t>
      </w:r>
      <w:r>
        <w:rPr>
          <w:rFonts w:hint="eastAsia"/>
        </w:rPr>
        <w:t>楼、</w:t>
      </w:r>
      <w:r>
        <w:t>16</w:t>
      </w:r>
      <w:r>
        <w:rPr>
          <w:rFonts w:hint="eastAsia"/>
        </w:rPr>
        <w:t>楼、</w:t>
      </w:r>
      <w:r>
        <w:t>17</w:t>
      </w:r>
      <w:r>
        <w:rPr>
          <w:rFonts w:hint="eastAsia"/>
        </w:rPr>
        <w:t>楼</w:t>
      </w:r>
    </w:p>
    <w:p w14:paraId="472C1B0F" w14:textId="77777777" w:rsidR="00517355" w:rsidRDefault="00EE450A">
      <w:pPr>
        <w:spacing w:line="360" w:lineRule="auto"/>
        <w:ind w:firstLine="420"/>
        <w:divId w:val="186909668"/>
      </w:pPr>
      <w:r>
        <w:rPr>
          <w:rFonts w:hint="eastAsia"/>
        </w:rPr>
        <w:t>办公地址：深圳市福田区深南大道</w:t>
      </w:r>
      <w:r>
        <w:t>6008</w:t>
      </w:r>
      <w:r>
        <w:rPr>
          <w:rFonts w:hint="eastAsia"/>
        </w:rPr>
        <w:t>号特区报业大厦</w:t>
      </w:r>
      <w:r>
        <w:t>14</w:t>
      </w:r>
      <w:r>
        <w:rPr>
          <w:rFonts w:hint="eastAsia"/>
        </w:rPr>
        <w:t>楼、</w:t>
      </w:r>
      <w:r>
        <w:t>16</w:t>
      </w:r>
      <w:r>
        <w:rPr>
          <w:rFonts w:hint="eastAsia"/>
        </w:rPr>
        <w:t>楼、</w:t>
      </w:r>
      <w:r>
        <w:t>17</w:t>
      </w:r>
      <w:r>
        <w:rPr>
          <w:rFonts w:hint="eastAsia"/>
        </w:rPr>
        <w:t>楼</w:t>
      </w:r>
    </w:p>
    <w:p w14:paraId="0216DFE6" w14:textId="77777777" w:rsidR="00517355" w:rsidRDefault="00EE450A">
      <w:pPr>
        <w:spacing w:line="360" w:lineRule="auto"/>
        <w:ind w:firstLine="420"/>
        <w:divId w:val="186909668"/>
      </w:pPr>
      <w:r>
        <w:rPr>
          <w:rFonts w:hint="eastAsia"/>
        </w:rPr>
        <w:t>法定代表人：丁益</w:t>
      </w:r>
    </w:p>
    <w:p w14:paraId="42983F0A" w14:textId="77777777" w:rsidR="00517355" w:rsidRDefault="00EE450A">
      <w:pPr>
        <w:spacing w:line="360" w:lineRule="auto"/>
        <w:ind w:firstLine="420"/>
        <w:divId w:val="186909668"/>
      </w:pPr>
      <w:r>
        <w:rPr>
          <w:rFonts w:hint="eastAsia"/>
        </w:rPr>
        <w:t>联系人：金夏</w:t>
      </w:r>
    </w:p>
    <w:p w14:paraId="65B73D39" w14:textId="77777777" w:rsidR="00517355" w:rsidRDefault="00EE450A">
      <w:pPr>
        <w:spacing w:line="360" w:lineRule="auto"/>
        <w:ind w:firstLine="420"/>
        <w:divId w:val="186909668"/>
      </w:pPr>
      <w:r>
        <w:rPr>
          <w:rFonts w:hint="eastAsia"/>
        </w:rPr>
        <w:t>客户服务电话：</w:t>
      </w:r>
      <w:r>
        <w:t>400-666-6888</w:t>
      </w:r>
    </w:p>
    <w:p w14:paraId="41B49557" w14:textId="77777777" w:rsidR="00517355" w:rsidRDefault="00EE450A">
      <w:pPr>
        <w:spacing w:line="360" w:lineRule="auto"/>
        <w:ind w:firstLine="420"/>
        <w:divId w:val="186909668"/>
      </w:pPr>
      <w:r>
        <w:rPr>
          <w:rFonts w:hint="eastAsia"/>
        </w:rPr>
        <w:t>网址：</w:t>
      </w:r>
      <w:r>
        <w:t>www.cgws.com</w:t>
      </w:r>
    </w:p>
    <w:p w14:paraId="47D1F815" w14:textId="77777777" w:rsidR="00517355" w:rsidRDefault="00EE450A">
      <w:pPr>
        <w:spacing w:line="360" w:lineRule="auto"/>
        <w:ind w:firstLine="420"/>
        <w:divId w:val="186909668"/>
      </w:pPr>
      <w:r>
        <w:t>4</w:t>
      </w:r>
      <w:r>
        <w:rPr>
          <w:rFonts w:hint="eastAsia"/>
        </w:rPr>
        <w:t>）长江证券股份有限公司</w:t>
      </w:r>
    </w:p>
    <w:p w14:paraId="5D27106C" w14:textId="77777777" w:rsidR="00517355" w:rsidRDefault="00EE450A">
      <w:pPr>
        <w:spacing w:line="360" w:lineRule="auto"/>
        <w:ind w:firstLine="420"/>
        <w:divId w:val="186909668"/>
      </w:pPr>
      <w:r>
        <w:rPr>
          <w:rFonts w:hint="eastAsia"/>
        </w:rPr>
        <w:t>注册地址：武汉市新华路特</w:t>
      </w:r>
      <w:r>
        <w:t>8</w:t>
      </w:r>
      <w:r>
        <w:rPr>
          <w:rFonts w:hint="eastAsia"/>
        </w:rPr>
        <w:t>号长江证券大厦</w:t>
      </w:r>
    </w:p>
    <w:p w14:paraId="3EADF46C" w14:textId="77777777" w:rsidR="00517355" w:rsidRDefault="00EE450A">
      <w:pPr>
        <w:spacing w:line="360" w:lineRule="auto"/>
        <w:ind w:firstLine="420"/>
        <w:divId w:val="186909668"/>
      </w:pPr>
      <w:r>
        <w:rPr>
          <w:rFonts w:hint="eastAsia"/>
        </w:rPr>
        <w:t>办公地址：武汉市新华路特</w:t>
      </w:r>
      <w:r>
        <w:t>8</w:t>
      </w:r>
      <w:r>
        <w:rPr>
          <w:rFonts w:hint="eastAsia"/>
        </w:rPr>
        <w:t>号长江证券大厦</w:t>
      </w:r>
    </w:p>
    <w:p w14:paraId="3286B05F" w14:textId="77777777" w:rsidR="00517355" w:rsidRDefault="00EE450A">
      <w:pPr>
        <w:spacing w:line="360" w:lineRule="auto"/>
        <w:ind w:firstLine="420"/>
        <w:divId w:val="186909668"/>
      </w:pPr>
      <w:r>
        <w:rPr>
          <w:rFonts w:hint="eastAsia"/>
        </w:rPr>
        <w:t>法定代表人：尤习贵</w:t>
      </w:r>
    </w:p>
    <w:p w14:paraId="7428FDE2" w14:textId="77777777" w:rsidR="00517355" w:rsidRDefault="00EE450A">
      <w:pPr>
        <w:spacing w:line="360" w:lineRule="auto"/>
        <w:ind w:firstLine="420"/>
        <w:divId w:val="186909668"/>
      </w:pPr>
      <w:r>
        <w:rPr>
          <w:rFonts w:hint="eastAsia"/>
        </w:rPr>
        <w:t>联系人：奚博宇</w:t>
      </w:r>
    </w:p>
    <w:p w14:paraId="63A0AAFB" w14:textId="77777777" w:rsidR="00517355" w:rsidRDefault="00EE450A">
      <w:pPr>
        <w:spacing w:line="360" w:lineRule="auto"/>
        <w:ind w:firstLine="420"/>
        <w:divId w:val="186909668"/>
      </w:pPr>
      <w:r>
        <w:rPr>
          <w:rFonts w:hint="eastAsia"/>
        </w:rPr>
        <w:t>客户服务电话：</w:t>
      </w:r>
      <w:r>
        <w:t>95579/4008-888-999</w:t>
      </w:r>
    </w:p>
    <w:p w14:paraId="25CC3DF8" w14:textId="77777777" w:rsidR="00517355" w:rsidRDefault="00EE450A">
      <w:pPr>
        <w:spacing w:line="360" w:lineRule="auto"/>
        <w:ind w:firstLine="420"/>
        <w:divId w:val="186909668"/>
      </w:pPr>
      <w:r>
        <w:rPr>
          <w:rFonts w:hint="eastAsia"/>
        </w:rPr>
        <w:t>网址：</w:t>
      </w:r>
      <w:r>
        <w:t>www.95579.com</w:t>
      </w:r>
    </w:p>
    <w:p w14:paraId="27722451" w14:textId="77777777" w:rsidR="00517355" w:rsidRDefault="00EE450A">
      <w:pPr>
        <w:spacing w:line="360" w:lineRule="auto"/>
        <w:ind w:firstLine="420"/>
        <w:divId w:val="186909668"/>
      </w:pPr>
      <w:r>
        <w:t>5</w:t>
      </w:r>
      <w:r>
        <w:rPr>
          <w:rFonts w:hint="eastAsia"/>
        </w:rPr>
        <w:t>）大同证券有限责任公司</w:t>
      </w:r>
    </w:p>
    <w:p w14:paraId="60E80D5E" w14:textId="77777777" w:rsidR="00517355" w:rsidRDefault="00EE450A">
      <w:pPr>
        <w:spacing w:line="360" w:lineRule="auto"/>
        <w:ind w:firstLine="420"/>
        <w:divId w:val="186909668"/>
      </w:pPr>
      <w:r>
        <w:rPr>
          <w:rFonts w:hint="eastAsia"/>
        </w:rPr>
        <w:t>注册地址：山西省大同市城区迎宾街</w:t>
      </w:r>
      <w:r>
        <w:t>15</w:t>
      </w:r>
      <w:r>
        <w:rPr>
          <w:rFonts w:hint="eastAsia"/>
        </w:rPr>
        <w:t>号桐城中央</w:t>
      </w:r>
      <w:r>
        <w:t>21</w:t>
      </w:r>
      <w:r>
        <w:rPr>
          <w:rFonts w:hint="eastAsia"/>
        </w:rPr>
        <w:t>层</w:t>
      </w:r>
    </w:p>
    <w:p w14:paraId="4155B61A" w14:textId="77777777" w:rsidR="00517355" w:rsidRDefault="00EE450A">
      <w:pPr>
        <w:spacing w:line="360" w:lineRule="auto"/>
        <w:ind w:firstLine="420"/>
        <w:divId w:val="186909668"/>
      </w:pPr>
      <w:r>
        <w:rPr>
          <w:rFonts w:hint="eastAsia"/>
        </w:rPr>
        <w:t>办公地址：山西省太原市小店区长治路世贸中心</w:t>
      </w:r>
      <w:r>
        <w:t>12</w:t>
      </w:r>
      <w:r>
        <w:rPr>
          <w:rFonts w:hint="eastAsia"/>
        </w:rPr>
        <w:t>层</w:t>
      </w:r>
    </w:p>
    <w:p w14:paraId="1037CCF4" w14:textId="77777777" w:rsidR="00517355" w:rsidRDefault="00EE450A">
      <w:pPr>
        <w:spacing w:line="360" w:lineRule="auto"/>
        <w:ind w:firstLine="420"/>
        <w:divId w:val="186909668"/>
      </w:pPr>
      <w:r>
        <w:rPr>
          <w:rFonts w:hint="eastAsia"/>
        </w:rPr>
        <w:t>法定代表人：董祥</w:t>
      </w:r>
    </w:p>
    <w:p w14:paraId="47BE6762" w14:textId="77777777" w:rsidR="00517355" w:rsidRDefault="00EE450A">
      <w:pPr>
        <w:spacing w:line="360" w:lineRule="auto"/>
        <w:ind w:firstLine="420"/>
        <w:divId w:val="186909668"/>
      </w:pPr>
      <w:r>
        <w:rPr>
          <w:rFonts w:hint="eastAsia"/>
        </w:rPr>
        <w:t>联系人：薛津</w:t>
      </w:r>
    </w:p>
    <w:p w14:paraId="6E910406" w14:textId="77777777" w:rsidR="00517355" w:rsidRDefault="00EE450A">
      <w:pPr>
        <w:spacing w:line="360" w:lineRule="auto"/>
        <w:ind w:firstLine="420"/>
        <w:divId w:val="186909668"/>
      </w:pPr>
      <w:r>
        <w:rPr>
          <w:rFonts w:hint="eastAsia"/>
        </w:rPr>
        <w:lastRenderedPageBreak/>
        <w:t>客户服务电话：</w:t>
      </w:r>
      <w:r>
        <w:t>4007-121212</w:t>
      </w:r>
    </w:p>
    <w:p w14:paraId="4C5449D3" w14:textId="77777777" w:rsidR="00517355" w:rsidRDefault="00EE450A">
      <w:pPr>
        <w:spacing w:line="360" w:lineRule="auto"/>
        <w:ind w:firstLine="420"/>
        <w:divId w:val="186909668"/>
      </w:pPr>
      <w:r>
        <w:rPr>
          <w:rFonts w:hint="eastAsia"/>
        </w:rPr>
        <w:t>网址：</w:t>
      </w:r>
      <w:r>
        <w:t>www.dtsbc.com.cn</w:t>
      </w:r>
    </w:p>
    <w:p w14:paraId="58A0F001" w14:textId="77777777" w:rsidR="00517355" w:rsidRDefault="00EE450A">
      <w:pPr>
        <w:spacing w:line="360" w:lineRule="auto"/>
        <w:ind w:firstLine="420"/>
        <w:divId w:val="186909668"/>
      </w:pPr>
      <w:r>
        <w:t>6</w:t>
      </w:r>
      <w:r>
        <w:rPr>
          <w:rFonts w:hint="eastAsia"/>
        </w:rPr>
        <w:t>）第一创业证券股份有限公司</w:t>
      </w:r>
    </w:p>
    <w:p w14:paraId="312433BA" w14:textId="77777777" w:rsidR="00517355" w:rsidRDefault="00EE450A">
      <w:pPr>
        <w:spacing w:line="360" w:lineRule="auto"/>
        <w:ind w:firstLine="420"/>
        <w:divId w:val="186909668"/>
      </w:pPr>
      <w:r>
        <w:rPr>
          <w:rFonts w:hint="eastAsia"/>
        </w:rPr>
        <w:t>注册地址：深圳市福田区福华一路</w:t>
      </w:r>
      <w:r>
        <w:t>115</w:t>
      </w:r>
      <w:r>
        <w:rPr>
          <w:rFonts w:hint="eastAsia"/>
        </w:rPr>
        <w:t>号投行大厦</w:t>
      </w:r>
      <w:r>
        <w:t>20</w:t>
      </w:r>
      <w:r>
        <w:rPr>
          <w:rFonts w:hint="eastAsia"/>
        </w:rPr>
        <w:t>楼</w:t>
      </w:r>
    </w:p>
    <w:p w14:paraId="54E1267C" w14:textId="77777777" w:rsidR="00517355" w:rsidRDefault="00EE450A">
      <w:pPr>
        <w:spacing w:line="360" w:lineRule="auto"/>
        <w:ind w:firstLine="420"/>
        <w:divId w:val="186909668"/>
      </w:pPr>
      <w:r>
        <w:rPr>
          <w:rFonts w:hint="eastAsia"/>
        </w:rPr>
        <w:t>办公地址：深圳市福田区福华一路</w:t>
      </w:r>
      <w:r>
        <w:t>115</w:t>
      </w:r>
      <w:r>
        <w:rPr>
          <w:rFonts w:hint="eastAsia"/>
        </w:rPr>
        <w:t>号投行大厦</w:t>
      </w:r>
      <w:r>
        <w:t>20</w:t>
      </w:r>
      <w:r>
        <w:rPr>
          <w:rFonts w:hint="eastAsia"/>
        </w:rPr>
        <w:t>楼</w:t>
      </w:r>
    </w:p>
    <w:p w14:paraId="5C8E3A90" w14:textId="77777777" w:rsidR="00517355" w:rsidRDefault="00EE450A">
      <w:pPr>
        <w:spacing w:line="360" w:lineRule="auto"/>
        <w:ind w:firstLine="420"/>
        <w:divId w:val="186909668"/>
      </w:pPr>
      <w:r>
        <w:rPr>
          <w:rFonts w:hint="eastAsia"/>
        </w:rPr>
        <w:t>法定代表人：刘学民</w:t>
      </w:r>
    </w:p>
    <w:p w14:paraId="57698625" w14:textId="77777777" w:rsidR="00517355" w:rsidRDefault="00EE450A">
      <w:pPr>
        <w:spacing w:line="360" w:lineRule="auto"/>
        <w:ind w:firstLine="420"/>
        <w:divId w:val="186909668"/>
      </w:pPr>
      <w:r>
        <w:rPr>
          <w:rFonts w:hint="eastAsia"/>
        </w:rPr>
        <w:t>联系人：毛诗莉</w:t>
      </w:r>
    </w:p>
    <w:p w14:paraId="064C1F7F" w14:textId="77777777" w:rsidR="00517355" w:rsidRDefault="00EE450A">
      <w:pPr>
        <w:spacing w:line="360" w:lineRule="auto"/>
        <w:ind w:firstLine="420"/>
        <w:divId w:val="186909668"/>
      </w:pPr>
      <w:r>
        <w:rPr>
          <w:rFonts w:hint="eastAsia"/>
        </w:rPr>
        <w:t>客户服务电话：</w:t>
      </w:r>
      <w:r>
        <w:t>95358</w:t>
      </w:r>
    </w:p>
    <w:p w14:paraId="31610DC0" w14:textId="77777777" w:rsidR="00517355" w:rsidRDefault="00EE450A">
      <w:pPr>
        <w:spacing w:line="360" w:lineRule="auto"/>
        <w:ind w:firstLine="420"/>
        <w:divId w:val="186909668"/>
      </w:pPr>
      <w:r>
        <w:rPr>
          <w:rFonts w:hint="eastAsia"/>
        </w:rPr>
        <w:t>网址：</w:t>
      </w:r>
      <w:r>
        <w:t>www.firstcapital.com.cn</w:t>
      </w:r>
    </w:p>
    <w:p w14:paraId="73594495" w14:textId="77777777" w:rsidR="00517355" w:rsidRDefault="00EE450A">
      <w:pPr>
        <w:spacing w:line="360" w:lineRule="auto"/>
        <w:ind w:firstLine="420"/>
        <w:divId w:val="186909668"/>
      </w:pPr>
      <w:r>
        <w:t>7</w:t>
      </w:r>
      <w:r>
        <w:rPr>
          <w:rFonts w:hint="eastAsia"/>
        </w:rPr>
        <w:t>）东兴证券股份有限公司</w:t>
      </w:r>
    </w:p>
    <w:p w14:paraId="42A8ED0F" w14:textId="77777777" w:rsidR="00517355" w:rsidRDefault="00EE450A">
      <w:pPr>
        <w:spacing w:line="360" w:lineRule="auto"/>
        <w:ind w:firstLine="420"/>
        <w:divId w:val="186909668"/>
      </w:pPr>
      <w:r>
        <w:rPr>
          <w:rFonts w:hint="eastAsia"/>
        </w:rPr>
        <w:t>注册地址：北京市西城区金融大街</w:t>
      </w:r>
      <w:r>
        <w:t>5</w:t>
      </w:r>
      <w:r>
        <w:rPr>
          <w:rFonts w:hint="eastAsia"/>
        </w:rPr>
        <w:t>号新盛大厦</w:t>
      </w:r>
      <w:r>
        <w:t>B</w:t>
      </w:r>
      <w:r>
        <w:rPr>
          <w:rFonts w:hint="eastAsia"/>
        </w:rPr>
        <w:t>座</w:t>
      </w:r>
      <w:r>
        <w:t>12-15</w:t>
      </w:r>
      <w:r>
        <w:rPr>
          <w:rFonts w:hint="eastAsia"/>
        </w:rPr>
        <w:t>层</w:t>
      </w:r>
    </w:p>
    <w:p w14:paraId="659B25B3" w14:textId="77777777" w:rsidR="00517355" w:rsidRDefault="00EE450A">
      <w:pPr>
        <w:spacing w:line="360" w:lineRule="auto"/>
        <w:ind w:firstLine="420"/>
        <w:divId w:val="186909668"/>
      </w:pPr>
      <w:r>
        <w:rPr>
          <w:rFonts w:hint="eastAsia"/>
        </w:rPr>
        <w:t>办公地址：北京市西城区金融大街</w:t>
      </w:r>
      <w:r>
        <w:t>5</w:t>
      </w:r>
      <w:r>
        <w:rPr>
          <w:rFonts w:hint="eastAsia"/>
        </w:rPr>
        <w:t>号新盛大厦</w:t>
      </w:r>
      <w:r>
        <w:t>B</w:t>
      </w:r>
      <w:r>
        <w:rPr>
          <w:rFonts w:hint="eastAsia"/>
        </w:rPr>
        <w:t>座</w:t>
      </w:r>
      <w:r>
        <w:t>12-15</w:t>
      </w:r>
      <w:r>
        <w:rPr>
          <w:rFonts w:hint="eastAsia"/>
        </w:rPr>
        <w:t>层</w:t>
      </w:r>
    </w:p>
    <w:p w14:paraId="0C022849" w14:textId="77777777" w:rsidR="00517355" w:rsidRDefault="00EE450A">
      <w:pPr>
        <w:spacing w:line="360" w:lineRule="auto"/>
        <w:ind w:firstLine="420"/>
        <w:divId w:val="186909668"/>
      </w:pPr>
      <w:r>
        <w:rPr>
          <w:rFonts w:hint="eastAsia"/>
        </w:rPr>
        <w:t>法定代表人：魏庆华</w:t>
      </w:r>
    </w:p>
    <w:p w14:paraId="49D02D58" w14:textId="77777777" w:rsidR="00517355" w:rsidRDefault="00EE450A">
      <w:pPr>
        <w:spacing w:line="360" w:lineRule="auto"/>
        <w:ind w:firstLine="420"/>
        <w:divId w:val="186909668"/>
      </w:pPr>
      <w:r>
        <w:rPr>
          <w:rFonts w:hint="eastAsia"/>
        </w:rPr>
        <w:t>联系人：汤漫川</w:t>
      </w:r>
    </w:p>
    <w:p w14:paraId="526864FB" w14:textId="77777777" w:rsidR="00517355" w:rsidRDefault="00EE450A">
      <w:pPr>
        <w:spacing w:line="360" w:lineRule="auto"/>
        <w:ind w:firstLine="420"/>
        <w:divId w:val="186909668"/>
      </w:pPr>
      <w:r>
        <w:rPr>
          <w:rFonts w:hint="eastAsia"/>
        </w:rPr>
        <w:t>客户服务电话：</w:t>
      </w:r>
      <w:r>
        <w:t>95309</w:t>
      </w:r>
    </w:p>
    <w:p w14:paraId="09F6CD20" w14:textId="77777777" w:rsidR="00517355" w:rsidRDefault="00EE450A">
      <w:pPr>
        <w:spacing w:line="360" w:lineRule="auto"/>
        <w:ind w:firstLine="420"/>
        <w:divId w:val="186909668"/>
      </w:pPr>
      <w:r>
        <w:rPr>
          <w:rFonts w:hint="eastAsia"/>
        </w:rPr>
        <w:t>网址：</w:t>
      </w:r>
      <w:r>
        <w:t>www.dxzq.net</w:t>
      </w:r>
    </w:p>
    <w:p w14:paraId="5C27F33B" w14:textId="77777777" w:rsidR="00517355" w:rsidRDefault="00EE450A">
      <w:pPr>
        <w:spacing w:line="360" w:lineRule="auto"/>
        <w:ind w:firstLine="420"/>
        <w:divId w:val="186909668"/>
      </w:pPr>
      <w:r>
        <w:t>8</w:t>
      </w:r>
      <w:r>
        <w:rPr>
          <w:rFonts w:hint="eastAsia"/>
        </w:rPr>
        <w:t>）光大证券股份有限公司</w:t>
      </w:r>
    </w:p>
    <w:p w14:paraId="03AAF787" w14:textId="77777777" w:rsidR="00517355" w:rsidRDefault="00EE450A">
      <w:pPr>
        <w:spacing w:line="360" w:lineRule="auto"/>
        <w:ind w:firstLine="420"/>
        <w:divId w:val="186909668"/>
      </w:pPr>
      <w:r>
        <w:rPr>
          <w:rFonts w:hint="eastAsia"/>
        </w:rPr>
        <w:t>注册地址：上海市静安区新闸路</w:t>
      </w:r>
      <w:r>
        <w:t>1508</w:t>
      </w:r>
      <w:r>
        <w:rPr>
          <w:rFonts w:hint="eastAsia"/>
        </w:rPr>
        <w:t>号</w:t>
      </w:r>
    </w:p>
    <w:p w14:paraId="50E6A865" w14:textId="77777777" w:rsidR="00517355" w:rsidRDefault="00EE450A">
      <w:pPr>
        <w:spacing w:line="360" w:lineRule="auto"/>
        <w:ind w:firstLine="420"/>
        <w:divId w:val="186909668"/>
      </w:pPr>
      <w:r>
        <w:rPr>
          <w:rFonts w:hint="eastAsia"/>
        </w:rPr>
        <w:t>办公地址：上海市静安区新闸路</w:t>
      </w:r>
      <w:r>
        <w:t>1508</w:t>
      </w:r>
      <w:r>
        <w:rPr>
          <w:rFonts w:hint="eastAsia"/>
        </w:rPr>
        <w:t>号</w:t>
      </w:r>
    </w:p>
    <w:p w14:paraId="3BD706EE" w14:textId="77777777" w:rsidR="00517355" w:rsidRDefault="00EE450A">
      <w:pPr>
        <w:spacing w:line="360" w:lineRule="auto"/>
        <w:ind w:firstLine="420"/>
        <w:divId w:val="186909668"/>
      </w:pPr>
      <w:r>
        <w:rPr>
          <w:rFonts w:hint="eastAsia"/>
        </w:rPr>
        <w:t>法定代表人：薛峰</w:t>
      </w:r>
    </w:p>
    <w:p w14:paraId="4331A2F1" w14:textId="77777777" w:rsidR="00517355" w:rsidRDefault="00EE450A">
      <w:pPr>
        <w:spacing w:line="360" w:lineRule="auto"/>
        <w:ind w:firstLine="420"/>
        <w:divId w:val="186909668"/>
      </w:pPr>
      <w:r>
        <w:rPr>
          <w:rFonts w:hint="eastAsia"/>
        </w:rPr>
        <w:t>联系人：何耀</w:t>
      </w:r>
    </w:p>
    <w:p w14:paraId="6244C028" w14:textId="77777777" w:rsidR="00517355" w:rsidRDefault="00EE450A">
      <w:pPr>
        <w:spacing w:line="360" w:lineRule="auto"/>
        <w:ind w:firstLine="420"/>
        <w:divId w:val="186909668"/>
      </w:pPr>
      <w:r>
        <w:rPr>
          <w:rFonts w:hint="eastAsia"/>
        </w:rPr>
        <w:t>客户服务电话：</w:t>
      </w:r>
      <w:r>
        <w:t>95525</w:t>
      </w:r>
    </w:p>
    <w:p w14:paraId="028C98C0" w14:textId="77777777" w:rsidR="00517355" w:rsidRDefault="00EE450A">
      <w:pPr>
        <w:spacing w:line="360" w:lineRule="auto"/>
        <w:ind w:firstLine="420"/>
        <w:divId w:val="186909668"/>
      </w:pPr>
      <w:r>
        <w:rPr>
          <w:rFonts w:hint="eastAsia"/>
        </w:rPr>
        <w:t>网址：</w:t>
      </w:r>
      <w:r>
        <w:t>www.ebscn.com</w:t>
      </w:r>
    </w:p>
    <w:p w14:paraId="66CCA589" w14:textId="77777777" w:rsidR="00517355" w:rsidRDefault="00EE450A">
      <w:pPr>
        <w:spacing w:line="360" w:lineRule="auto"/>
        <w:ind w:firstLine="420"/>
        <w:divId w:val="186909668"/>
      </w:pPr>
      <w:r>
        <w:t>9</w:t>
      </w:r>
      <w:r>
        <w:rPr>
          <w:rFonts w:hint="eastAsia"/>
        </w:rPr>
        <w:t>）广州证券股份有限公司</w:t>
      </w:r>
    </w:p>
    <w:p w14:paraId="53F763EB" w14:textId="77777777" w:rsidR="00517355" w:rsidRDefault="00EE450A">
      <w:pPr>
        <w:spacing w:line="360" w:lineRule="auto"/>
        <w:ind w:firstLine="420"/>
        <w:divId w:val="186909668"/>
      </w:pPr>
      <w:r>
        <w:rPr>
          <w:rFonts w:hint="eastAsia"/>
        </w:rPr>
        <w:t>注册地址：广州市天河区珠江西路</w:t>
      </w:r>
      <w:r>
        <w:t>5</w:t>
      </w:r>
      <w:r>
        <w:rPr>
          <w:rFonts w:hint="eastAsia"/>
        </w:rPr>
        <w:t>号广州国际金融中心主塔</w:t>
      </w:r>
      <w:r>
        <w:t>19</w:t>
      </w:r>
      <w:r>
        <w:rPr>
          <w:rFonts w:hint="eastAsia"/>
        </w:rPr>
        <w:t>层、</w:t>
      </w:r>
      <w:r>
        <w:t>20</w:t>
      </w:r>
      <w:r>
        <w:rPr>
          <w:rFonts w:hint="eastAsia"/>
        </w:rPr>
        <w:t>层</w:t>
      </w:r>
    </w:p>
    <w:p w14:paraId="54C11579" w14:textId="77777777" w:rsidR="00517355" w:rsidRDefault="00EE450A">
      <w:pPr>
        <w:spacing w:line="360" w:lineRule="auto"/>
        <w:ind w:firstLine="420"/>
        <w:divId w:val="186909668"/>
      </w:pPr>
      <w:r>
        <w:rPr>
          <w:rFonts w:hint="eastAsia"/>
        </w:rPr>
        <w:t>办公地址：广州市天河区珠江西路</w:t>
      </w:r>
      <w:r>
        <w:t>5</w:t>
      </w:r>
      <w:r>
        <w:rPr>
          <w:rFonts w:hint="eastAsia"/>
        </w:rPr>
        <w:t>号广州国际金融中心主塔</w:t>
      </w:r>
      <w:r>
        <w:t>19</w:t>
      </w:r>
      <w:r>
        <w:rPr>
          <w:rFonts w:hint="eastAsia"/>
        </w:rPr>
        <w:t>层、</w:t>
      </w:r>
      <w:r>
        <w:t>20</w:t>
      </w:r>
      <w:r>
        <w:rPr>
          <w:rFonts w:hint="eastAsia"/>
        </w:rPr>
        <w:t>层</w:t>
      </w:r>
    </w:p>
    <w:p w14:paraId="0E619A67" w14:textId="77777777" w:rsidR="00517355" w:rsidRDefault="00EE450A">
      <w:pPr>
        <w:spacing w:line="360" w:lineRule="auto"/>
        <w:ind w:firstLine="420"/>
        <w:divId w:val="186909668"/>
      </w:pPr>
      <w:r>
        <w:rPr>
          <w:rFonts w:hint="eastAsia"/>
        </w:rPr>
        <w:t>法定代表人：邱三发</w:t>
      </w:r>
    </w:p>
    <w:p w14:paraId="516D13EB" w14:textId="77777777" w:rsidR="00517355" w:rsidRDefault="00EE450A">
      <w:pPr>
        <w:spacing w:line="360" w:lineRule="auto"/>
        <w:ind w:firstLine="420"/>
        <w:divId w:val="186909668"/>
      </w:pPr>
      <w:r>
        <w:rPr>
          <w:rFonts w:hint="eastAsia"/>
        </w:rPr>
        <w:t>联系人：梁微</w:t>
      </w:r>
    </w:p>
    <w:p w14:paraId="60A2088B" w14:textId="77777777" w:rsidR="00517355" w:rsidRDefault="00EE450A">
      <w:pPr>
        <w:spacing w:line="360" w:lineRule="auto"/>
        <w:ind w:firstLine="420"/>
        <w:divId w:val="186909668"/>
      </w:pPr>
      <w:r>
        <w:rPr>
          <w:rFonts w:hint="eastAsia"/>
        </w:rPr>
        <w:t>客户服务电话：</w:t>
      </w:r>
      <w:r>
        <w:t>95396</w:t>
      </w:r>
    </w:p>
    <w:p w14:paraId="432EA519" w14:textId="77777777" w:rsidR="00517355" w:rsidRDefault="00EE450A">
      <w:pPr>
        <w:spacing w:line="360" w:lineRule="auto"/>
        <w:ind w:firstLine="420"/>
        <w:divId w:val="186909668"/>
      </w:pPr>
      <w:r>
        <w:rPr>
          <w:rFonts w:hint="eastAsia"/>
        </w:rPr>
        <w:t>网址：</w:t>
      </w:r>
      <w:r>
        <w:t>www.gzs.com.cn</w:t>
      </w:r>
    </w:p>
    <w:p w14:paraId="6F80796F" w14:textId="77777777" w:rsidR="00517355" w:rsidRDefault="00EE450A">
      <w:pPr>
        <w:spacing w:line="360" w:lineRule="auto"/>
        <w:ind w:firstLine="420"/>
        <w:divId w:val="186909668"/>
      </w:pPr>
      <w:r>
        <w:t>10</w:t>
      </w:r>
      <w:r>
        <w:rPr>
          <w:rFonts w:hint="eastAsia"/>
        </w:rPr>
        <w:t>）国金证券股份有限公司</w:t>
      </w:r>
    </w:p>
    <w:p w14:paraId="2EBF90DC" w14:textId="77777777" w:rsidR="00517355" w:rsidRDefault="00EE450A">
      <w:pPr>
        <w:spacing w:line="360" w:lineRule="auto"/>
        <w:ind w:firstLine="420"/>
        <w:divId w:val="186909668"/>
      </w:pPr>
      <w:r>
        <w:rPr>
          <w:rFonts w:hint="eastAsia"/>
        </w:rPr>
        <w:t>注册地址：四川省成都市东城根上街</w:t>
      </w:r>
      <w:r>
        <w:t>95</w:t>
      </w:r>
      <w:r>
        <w:rPr>
          <w:rFonts w:hint="eastAsia"/>
        </w:rPr>
        <w:t>号</w:t>
      </w:r>
    </w:p>
    <w:p w14:paraId="06251361" w14:textId="77777777" w:rsidR="00517355" w:rsidRDefault="00EE450A">
      <w:pPr>
        <w:spacing w:line="360" w:lineRule="auto"/>
        <w:ind w:firstLine="420"/>
        <w:divId w:val="186909668"/>
      </w:pPr>
      <w:r>
        <w:rPr>
          <w:rFonts w:hint="eastAsia"/>
        </w:rPr>
        <w:t>办公地址：四川省成都市东城根上街</w:t>
      </w:r>
      <w:r>
        <w:t>95</w:t>
      </w:r>
      <w:r>
        <w:rPr>
          <w:rFonts w:hint="eastAsia"/>
        </w:rPr>
        <w:t>号</w:t>
      </w:r>
    </w:p>
    <w:p w14:paraId="57652057" w14:textId="77777777" w:rsidR="00517355" w:rsidRDefault="00EE450A">
      <w:pPr>
        <w:spacing w:line="360" w:lineRule="auto"/>
        <w:ind w:firstLine="420"/>
        <w:divId w:val="186909668"/>
      </w:pPr>
      <w:r>
        <w:rPr>
          <w:rFonts w:hint="eastAsia"/>
        </w:rPr>
        <w:t>法定代表人：冉云</w:t>
      </w:r>
    </w:p>
    <w:p w14:paraId="5D969AF8" w14:textId="77777777" w:rsidR="00517355" w:rsidRDefault="00EE450A">
      <w:pPr>
        <w:spacing w:line="360" w:lineRule="auto"/>
        <w:ind w:firstLine="420"/>
        <w:divId w:val="186909668"/>
      </w:pPr>
      <w:r>
        <w:rPr>
          <w:rFonts w:hint="eastAsia"/>
        </w:rPr>
        <w:lastRenderedPageBreak/>
        <w:t>联系人：贾鹏</w:t>
      </w:r>
    </w:p>
    <w:p w14:paraId="75C4157A" w14:textId="77777777" w:rsidR="00517355" w:rsidRDefault="00EE450A">
      <w:pPr>
        <w:spacing w:line="360" w:lineRule="auto"/>
        <w:ind w:firstLine="420"/>
        <w:divId w:val="186909668"/>
      </w:pPr>
      <w:r>
        <w:rPr>
          <w:rFonts w:hint="eastAsia"/>
        </w:rPr>
        <w:t>客户服务电话：</w:t>
      </w:r>
      <w:r>
        <w:t>95310</w:t>
      </w:r>
    </w:p>
    <w:p w14:paraId="7E78CD0C" w14:textId="77777777" w:rsidR="00517355" w:rsidRDefault="00EE450A">
      <w:pPr>
        <w:spacing w:line="360" w:lineRule="auto"/>
        <w:ind w:firstLine="420"/>
        <w:divId w:val="186909668"/>
      </w:pPr>
      <w:r>
        <w:rPr>
          <w:rFonts w:hint="eastAsia"/>
        </w:rPr>
        <w:t>网址：</w:t>
      </w:r>
      <w:r>
        <w:t>www.gjzq.com.cn</w:t>
      </w:r>
    </w:p>
    <w:p w14:paraId="7B5F3C91" w14:textId="77777777" w:rsidR="00517355" w:rsidRDefault="00EE450A">
      <w:pPr>
        <w:spacing w:line="360" w:lineRule="auto"/>
        <w:ind w:firstLine="420"/>
        <w:divId w:val="186909668"/>
      </w:pPr>
      <w:r>
        <w:t>11</w:t>
      </w:r>
      <w:r>
        <w:rPr>
          <w:rFonts w:hint="eastAsia"/>
        </w:rPr>
        <w:t>）国信证券股份有限公司</w:t>
      </w:r>
    </w:p>
    <w:p w14:paraId="0FA38695" w14:textId="77777777" w:rsidR="00517355" w:rsidRDefault="00EE450A">
      <w:pPr>
        <w:spacing w:line="360" w:lineRule="auto"/>
        <w:ind w:firstLine="420"/>
        <w:divId w:val="186909668"/>
      </w:pPr>
      <w:r>
        <w:rPr>
          <w:rFonts w:hint="eastAsia"/>
        </w:rPr>
        <w:t>注册地址：深圳市罗湖区红岭中路</w:t>
      </w:r>
      <w:r>
        <w:t>1012</w:t>
      </w:r>
      <w:r>
        <w:rPr>
          <w:rFonts w:hint="eastAsia"/>
        </w:rPr>
        <w:t>号国信证券大厦十六层至二十六层</w:t>
      </w:r>
    </w:p>
    <w:p w14:paraId="0F6EB801" w14:textId="77777777" w:rsidR="00517355" w:rsidRDefault="00EE450A">
      <w:pPr>
        <w:spacing w:line="360" w:lineRule="auto"/>
        <w:ind w:firstLine="420"/>
        <w:divId w:val="186909668"/>
      </w:pPr>
      <w:r>
        <w:rPr>
          <w:rFonts w:hint="eastAsia"/>
        </w:rPr>
        <w:t>办公地址：深圳市罗湖区红岭中路</w:t>
      </w:r>
      <w:r>
        <w:t>1012</w:t>
      </w:r>
      <w:r>
        <w:rPr>
          <w:rFonts w:hint="eastAsia"/>
        </w:rPr>
        <w:t>号国信证券大厦十六层至二十六层</w:t>
      </w:r>
    </w:p>
    <w:p w14:paraId="2595C8D8" w14:textId="77777777" w:rsidR="00517355" w:rsidRDefault="00EE450A">
      <w:pPr>
        <w:spacing w:line="360" w:lineRule="auto"/>
        <w:ind w:firstLine="420"/>
        <w:divId w:val="186909668"/>
      </w:pPr>
      <w:r>
        <w:rPr>
          <w:rFonts w:hint="eastAsia"/>
        </w:rPr>
        <w:t>法定代表人：何如</w:t>
      </w:r>
    </w:p>
    <w:p w14:paraId="7E46CF12" w14:textId="77777777" w:rsidR="00517355" w:rsidRDefault="00EE450A">
      <w:pPr>
        <w:spacing w:line="360" w:lineRule="auto"/>
        <w:ind w:firstLine="420"/>
        <w:divId w:val="186909668"/>
      </w:pPr>
      <w:r>
        <w:rPr>
          <w:rFonts w:hint="eastAsia"/>
        </w:rPr>
        <w:t>联系人：周杨</w:t>
      </w:r>
    </w:p>
    <w:p w14:paraId="7D82E61D" w14:textId="77777777" w:rsidR="00517355" w:rsidRDefault="00EE450A">
      <w:pPr>
        <w:spacing w:line="360" w:lineRule="auto"/>
        <w:ind w:firstLine="420"/>
        <w:divId w:val="186909668"/>
      </w:pPr>
      <w:r>
        <w:rPr>
          <w:rFonts w:hint="eastAsia"/>
        </w:rPr>
        <w:t>客户服务电话：</w:t>
      </w:r>
      <w:r>
        <w:t>95536</w:t>
      </w:r>
    </w:p>
    <w:p w14:paraId="21C2DB0D" w14:textId="77777777" w:rsidR="00517355" w:rsidRDefault="00EE450A">
      <w:pPr>
        <w:spacing w:line="360" w:lineRule="auto"/>
        <w:ind w:firstLine="420"/>
        <w:divId w:val="186909668"/>
      </w:pPr>
      <w:r>
        <w:rPr>
          <w:rFonts w:hint="eastAsia"/>
        </w:rPr>
        <w:t>网址：</w:t>
      </w:r>
      <w:r>
        <w:t>www.guosen.com.cn</w:t>
      </w:r>
    </w:p>
    <w:p w14:paraId="4B5A4695" w14:textId="77777777" w:rsidR="00517355" w:rsidRDefault="00EE450A">
      <w:pPr>
        <w:spacing w:line="360" w:lineRule="auto"/>
        <w:ind w:firstLine="420"/>
        <w:divId w:val="186909668"/>
      </w:pPr>
      <w:r>
        <w:t>12</w:t>
      </w:r>
      <w:r>
        <w:rPr>
          <w:rFonts w:hint="eastAsia"/>
        </w:rPr>
        <w:t>）华龙证券股份有限公司</w:t>
      </w:r>
    </w:p>
    <w:p w14:paraId="61529932" w14:textId="77777777" w:rsidR="00517355" w:rsidRDefault="00EE450A">
      <w:pPr>
        <w:spacing w:line="360" w:lineRule="auto"/>
        <w:ind w:firstLine="420"/>
        <w:divId w:val="186909668"/>
      </w:pPr>
      <w:r>
        <w:rPr>
          <w:rFonts w:hint="eastAsia"/>
        </w:rPr>
        <w:t>注册地址：兰州市城关区东岗西路</w:t>
      </w:r>
      <w:r>
        <w:t>638</w:t>
      </w:r>
      <w:r>
        <w:rPr>
          <w:rFonts w:hint="eastAsia"/>
        </w:rPr>
        <w:t>号兰州财富中心</w:t>
      </w:r>
      <w:r>
        <w:t>21</w:t>
      </w:r>
      <w:r>
        <w:rPr>
          <w:rFonts w:hint="eastAsia"/>
        </w:rPr>
        <w:t>楼</w:t>
      </w:r>
    </w:p>
    <w:p w14:paraId="38CBEF8D" w14:textId="77777777" w:rsidR="00517355" w:rsidRDefault="00EE450A">
      <w:pPr>
        <w:spacing w:line="360" w:lineRule="auto"/>
        <w:ind w:firstLine="420"/>
        <w:divId w:val="186909668"/>
      </w:pPr>
      <w:r>
        <w:rPr>
          <w:rFonts w:hint="eastAsia"/>
        </w:rPr>
        <w:t>办公地址：兰州市城关区东岗西路</w:t>
      </w:r>
      <w:r>
        <w:t>638</w:t>
      </w:r>
      <w:r>
        <w:rPr>
          <w:rFonts w:hint="eastAsia"/>
        </w:rPr>
        <w:t>号</w:t>
      </w:r>
      <w:r>
        <w:t>19</w:t>
      </w:r>
      <w:r>
        <w:rPr>
          <w:rFonts w:hint="eastAsia"/>
        </w:rPr>
        <w:t>楼</w:t>
      </w:r>
    </w:p>
    <w:p w14:paraId="02B1CCA4" w14:textId="77777777" w:rsidR="00517355" w:rsidRDefault="00EE450A">
      <w:pPr>
        <w:spacing w:line="360" w:lineRule="auto"/>
        <w:ind w:firstLine="420"/>
        <w:divId w:val="186909668"/>
      </w:pPr>
      <w:r>
        <w:rPr>
          <w:rFonts w:hint="eastAsia"/>
        </w:rPr>
        <w:t>法定代表人：李晓安</w:t>
      </w:r>
    </w:p>
    <w:p w14:paraId="7A046FF0" w14:textId="77777777" w:rsidR="00517355" w:rsidRDefault="00EE450A">
      <w:pPr>
        <w:spacing w:line="360" w:lineRule="auto"/>
        <w:ind w:firstLine="420"/>
        <w:divId w:val="186909668"/>
      </w:pPr>
      <w:r>
        <w:rPr>
          <w:rFonts w:hint="eastAsia"/>
        </w:rPr>
        <w:t>联系人：范坤</w:t>
      </w:r>
    </w:p>
    <w:p w14:paraId="17474B85" w14:textId="77777777" w:rsidR="00517355" w:rsidRDefault="00EE450A">
      <w:pPr>
        <w:spacing w:line="360" w:lineRule="auto"/>
        <w:ind w:firstLine="420"/>
        <w:divId w:val="186909668"/>
      </w:pPr>
      <w:r>
        <w:rPr>
          <w:rFonts w:hint="eastAsia"/>
        </w:rPr>
        <w:t>客户服务电话：</w:t>
      </w:r>
      <w:r>
        <w:t>95368</w:t>
      </w:r>
    </w:p>
    <w:p w14:paraId="2528E524" w14:textId="77777777" w:rsidR="00517355" w:rsidRDefault="00EE450A">
      <w:pPr>
        <w:spacing w:line="360" w:lineRule="auto"/>
        <w:ind w:firstLine="420"/>
        <w:divId w:val="186909668"/>
      </w:pPr>
      <w:r>
        <w:rPr>
          <w:rFonts w:hint="eastAsia"/>
        </w:rPr>
        <w:t>网址：</w:t>
      </w:r>
      <w:r>
        <w:t>www.hlzq.com</w:t>
      </w:r>
    </w:p>
    <w:p w14:paraId="2CEB55EB" w14:textId="77777777" w:rsidR="00517355" w:rsidRDefault="00EE450A">
      <w:pPr>
        <w:spacing w:line="360" w:lineRule="auto"/>
        <w:ind w:firstLine="420"/>
        <w:divId w:val="186909668"/>
      </w:pPr>
      <w:r>
        <w:t>13</w:t>
      </w:r>
      <w:r>
        <w:rPr>
          <w:rFonts w:hint="eastAsia"/>
        </w:rPr>
        <w:t>）华融证券股份有限公司</w:t>
      </w:r>
    </w:p>
    <w:p w14:paraId="5B4BE8EB" w14:textId="77777777" w:rsidR="00517355" w:rsidRDefault="00EE450A">
      <w:pPr>
        <w:spacing w:line="360" w:lineRule="auto"/>
        <w:ind w:firstLine="420"/>
        <w:divId w:val="186909668"/>
      </w:pPr>
      <w:r>
        <w:rPr>
          <w:rFonts w:hint="eastAsia"/>
        </w:rPr>
        <w:t>注册地址：北京市西城区金融大街</w:t>
      </w:r>
      <w:r>
        <w:t>8</w:t>
      </w:r>
      <w:r>
        <w:rPr>
          <w:rFonts w:hint="eastAsia"/>
        </w:rPr>
        <w:t>号</w:t>
      </w:r>
    </w:p>
    <w:p w14:paraId="0A336354" w14:textId="77777777" w:rsidR="00517355" w:rsidRDefault="00EE450A">
      <w:pPr>
        <w:spacing w:line="360" w:lineRule="auto"/>
        <w:ind w:firstLine="420"/>
        <w:divId w:val="186909668"/>
      </w:pPr>
      <w:r>
        <w:rPr>
          <w:rFonts w:hint="eastAsia"/>
        </w:rPr>
        <w:t>办公地址：北京市朝阳区朝阳门北大街</w:t>
      </w:r>
      <w:r>
        <w:t>18</w:t>
      </w:r>
      <w:r>
        <w:rPr>
          <w:rFonts w:hint="eastAsia"/>
        </w:rPr>
        <w:t>号中国人保寿险大厦</w:t>
      </w:r>
      <w:r>
        <w:t>11</w:t>
      </w:r>
      <w:r>
        <w:rPr>
          <w:rFonts w:hint="eastAsia"/>
        </w:rPr>
        <w:t>至</w:t>
      </w:r>
      <w:r>
        <w:t>18</w:t>
      </w:r>
      <w:r>
        <w:rPr>
          <w:rFonts w:hint="eastAsia"/>
        </w:rPr>
        <w:t>层</w:t>
      </w:r>
    </w:p>
    <w:p w14:paraId="70764CD4" w14:textId="77777777" w:rsidR="00517355" w:rsidRDefault="00EE450A">
      <w:pPr>
        <w:spacing w:line="360" w:lineRule="auto"/>
        <w:ind w:firstLine="420"/>
        <w:divId w:val="186909668"/>
      </w:pPr>
      <w:r>
        <w:rPr>
          <w:rFonts w:hint="eastAsia"/>
        </w:rPr>
        <w:t>法定代表人：祝献忠</w:t>
      </w:r>
    </w:p>
    <w:p w14:paraId="056E4D84" w14:textId="77777777" w:rsidR="00517355" w:rsidRDefault="00EE450A">
      <w:pPr>
        <w:spacing w:line="360" w:lineRule="auto"/>
        <w:ind w:firstLine="420"/>
        <w:divId w:val="186909668"/>
      </w:pPr>
      <w:r>
        <w:rPr>
          <w:rFonts w:hint="eastAsia"/>
        </w:rPr>
        <w:t>联系人：孙燕波</w:t>
      </w:r>
    </w:p>
    <w:p w14:paraId="73A07507" w14:textId="77777777" w:rsidR="00517355" w:rsidRDefault="00EE450A">
      <w:pPr>
        <w:spacing w:line="360" w:lineRule="auto"/>
        <w:ind w:firstLine="420"/>
        <w:divId w:val="186909668"/>
      </w:pPr>
      <w:r>
        <w:rPr>
          <w:rFonts w:hint="eastAsia"/>
        </w:rPr>
        <w:t>客户服务电话：</w:t>
      </w:r>
      <w:r>
        <w:t>95390</w:t>
      </w:r>
    </w:p>
    <w:p w14:paraId="6DB67099" w14:textId="77777777" w:rsidR="00517355" w:rsidRDefault="00EE450A">
      <w:pPr>
        <w:spacing w:line="360" w:lineRule="auto"/>
        <w:ind w:firstLine="420"/>
        <w:divId w:val="186909668"/>
      </w:pPr>
      <w:r>
        <w:rPr>
          <w:rFonts w:hint="eastAsia"/>
        </w:rPr>
        <w:t>网址：</w:t>
      </w:r>
      <w:r>
        <w:t>www.hrsec.com.cn</w:t>
      </w:r>
    </w:p>
    <w:p w14:paraId="0B0A7C85" w14:textId="77777777" w:rsidR="00517355" w:rsidRDefault="00EE450A">
      <w:pPr>
        <w:spacing w:line="360" w:lineRule="auto"/>
        <w:ind w:firstLine="420"/>
        <w:divId w:val="186909668"/>
      </w:pPr>
      <w:r>
        <w:t>14</w:t>
      </w:r>
      <w:r>
        <w:rPr>
          <w:rFonts w:hint="eastAsia"/>
        </w:rPr>
        <w:t>）华西证券股份有限公司</w:t>
      </w:r>
    </w:p>
    <w:p w14:paraId="2C57B330" w14:textId="77777777" w:rsidR="00517355" w:rsidRDefault="00EE450A">
      <w:pPr>
        <w:spacing w:line="360" w:lineRule="auto"/>
        <w:ind w:firstLine="420"/>
        <w:divId w:val="186909668"/>
      </w:pPr>
      <w:r>
        <w:rPr>
          <w:rFonts w:hint="eastAsia"/>
        </w:rPr>
        <w:t>注册地址：四川省成都市高新区天府二街</w:t>
      </w:r>
      <w:r>
        <w:t>198</w:t>
      </w:r>
      <w:r>
        <w:rPr>
          <w:rFonts w:hint="eastAsia"/>
        </w:rPr>
        <w:t>号华西证券大厦</w:t>
      </w:r>
    </w:p>
    <w:p w14:paraId="3B820D1B" w14:textId="77777777" w:rsidR="00517355" w:rsidRDefault="00EE450A">
      <w:pPr>
        <w:spacing w:line="360" w:lineRule="auto"/>
        <w:ind w:firstLine="420"/>
        <w:divId w:val="186909668"/>
      </w:pPr>
      <w:r>
        <w:rPr>
          <w:rFonts w:hint="eastAsia"/>
        </w:rPr>
        <w:t>办公地址：四川省成都市高新区天府二街</w:t>
      </w:r>
      <w:r>
        <w:t>198</w:t>
      </w:r>
      <w:r>
        <w:rPr>
          <w:rFonts w:hint="eastAsia"/>
        </w:rPr>
        <w:t>号华西证券大厦</w:t>
      </w:r>
    </w:p>
    <w:p w14:paraId="073DA864" w14:textId="77777777" w:rsidR="00517355" w:rsidRDefault="00EE450A">
      <w:pPr>
        <w:spacing w:line="360" w:lineRule="auto"/>
        <w:ind w:firstLine="420"/>
        <w:divId w:val="186909668"/>
      </w:pPr>
      <w:r>
        <w:rPr>
          <w:rFonts w:hint="eastAsia"/>
        </w:rPr>
        <w:t>法定代表人：杨炯洋</w:t>
      </w:r>
    </w:p>
    <w:p w14:paraId="6371C72A" w14:textId="77777777" w:rsidR="00517355" w:rsidRDefault="00EE450A">
      <w:pPr>
        <w:spacing w:line="360" w:lineRule="auto"/>
        <w:ind w:firstLine="420"/>
        <w:divId w:val="186909668"/>
      </w:pPr>
      <w:r>
        <w:rPr>
          <w:rFonts w:hint="eastAsia"/>
        </w:rPr>
        <w:t>联系人：谢国梅</w:t>
      </w:r>
    </w:p>
    <w:p w14:paraId="1EF27100" w14:textId="77777777" w:rsidR="00517355" w:rsidRDefault="00EE450A">
      <w:pPr>
        <w:spacing w:line="360" w:lineRule="auto"/>
        <w:ind w:firstLine="420"/>
        <w:divId w:val="186909668"/>
      </w:pPr>
      <w:r>
        <w:rPr>
          <w:rFonts w:hint="eastAsia"/>
        </w:rPr>
        <w:t>客户服务电话：</w:t>
      </w:r>
      <w:r>
        <w:t>95584</w:t>
      </w:r>
    </w:p>
    <w:p w14:paraId="55E5BF33" w14:textId="77777777" w:rsidR="00517355" w:rsidRDefault="00EE450A">
      <w:pPr>
        <w:spacing w:line="360" w:lineRule="auto"/>
        <w:ind w:firstLine="420"/>
        <w:divId w:val="186909668"/>
      </w:pPr>
      <w:r>
        <w:rPr>
          <w:rFonts w:hint="eastAsia"/>
        </w:rPr>
        <w:t>网址：</w:t>
      </w:r>
      <w:r>
        <w:t>www.hx168.com.cn</w:t>
      </w:r>
    </w:p>
    <w:p w14:paraId="69E4FC30" w14:textId="77777777" w:rsidR="00517355" w:rsidRDefault="00EE450A">
      <w:pPr>
        <w:spacing w:line="360" w:lineRule="auto"/>
        <w:ind w:firstLine="420"/>
        <w:divId w:val="186909668"/>
      </w:pPr>
      <w:r>
        <w:t>15</w:t>
      </w:r>
      <w:r>
        <w:rPr>
          <w:rFonts w:hint="eastAsia"/>
        </w:rPr>
        <w:t>）华鑫证券有限责任公司</w:t>
      </w:r>
    </w:p>
    <w:p w14:paraId="10ABB686" w14:textId="77777777" w:rsidR="00517355" w:rsidRDefault="00EE450A">
      <w:pPr>
        <w:spacing w:line="360" w:lineRule="auto"/>
        <w:ind w:firstLine="420"/>
        <w:divId w:val="186909668"/>
      </w:pPr>
      <w:r>
        <w:rPr>
          <w:rFonts w:hint="eastAsia"/>
        </w:rPr>
        <w:t>注册地址：深圳市福田区金田路</w:t>
      </w:r>
      <w:r>
        <w:t>4018</w:t>
      </w:r>
      <w:r>
        <w:rPr>
          <w:rFonts w:hint="eastAsia"/>
        </w:rPr>
        <w:t>号安联大厦</w:t>
      </w:r>
      <w:r>
        <w:t>28</w:t>
      </w:r>
      <w:r>
        <w:rPr>
          <w:rFonts w:hint="eastAsia"/>
        </w:rPr>
        <w:t>层</w:t>
      </w:r>
      <w:r>
        <w:t>A01</w:t>
      </w:r>
      <w:r>
        <w:rPr>
          <w:rFonts w:hint="eastAsia"/>
        </w:rPr>
        <w:t>、</w:t>
      </w:r>
      <w:r>
        <w:t>B01</w:t>
      </w:r>
      <w:r>
        <w:rPr>
          <w:rFonts w:hint="eastAsia"/>
        </w:rPr>
        <w:t>（</w:t>
      </w:r>
      <w:r>
        <w:t>b)</w:t>
      </w:r>
      <w:r>
        <w:rPr>
          <w:rFonts w:hint="eastAsia"/>
        </w:rPr>
        <w:t>单元</w:t>
      </w:r>
    </w:p>
    <w:p w14:paraId="2685FA8A" w14:textId="77777777" w:rsidR="00517355" w:rsidRDefault="00EE450A">
      <w:pPr>
        <w:spacing w:line="360" w:lineRule="auto"/>
        <w:ind w:firstLine="420"/>
        <w:divId w:val="186909668"/>
      </w:pPr>
      <w:r>
        <w:rPr>
          <w:rFonts w:hint="eastAsia"/>
        </w:rPr>
        <w:t>办公地址：上海市徐汇区宛平南路</w:t>
      </w:r>
      <w:r>
        <w:t>8</w:t>
      </w:r>
      <w:r>
        <w:rPr>
          <w:rFonts w:hint="eastAsia"/>
        </w:rPr>
        <w:t>号</w:t>
      </w:r>
    </w:p>
    <w:p w14:paraId="7CE93B06" w14:textId="77777777" w:rsidR="00517355" w:rsidRDefault="00EE450A">
      <w:pPr>
        <w:spacing w:line="360" w:lineRule="auto"/>
        <w:ind w:firstLine="420"/>
        <w:divId w:val="186909668"/>
      </w:pPr>
      <w:r>
        <w:rPr>
          <w:rFonts w:hint="eastAsia"/>
        </w:rPr>
        <w:lastRenderedPageBreak/>
        <w:t>法定代表人：俞洋</w:t>
      </w:r>
    </w:p>
    <w:p w14:paraId="1A8A4C8B" w14:textId="77777777" w:rsidR="00517355" w:rsidRDefault="00EE450A">
      <w:pPr>
        <w:spacing w:line="360" w:lineRule="auto"/>
        <w:ind w:firstLine="420"/>
        <w:divId w:val="186909668"/>
      </w:pPr>
      <w:r>
        <w:rPr>
          <w:rFonts w:hint="eastAsia"/>
        </w:rPr>
        <w:t>联系人：杨莉娟</w:t>
      </w:r>
    </w:p>
    <w:p w14:paraId="46A7319C" w14:textId="77777777" w:rsidR="00517355" w:rsidRDefault="00EE450A">
      <w:pPr>
        <w:spacing w:line="360" w:lineRule="auto"/>
        <w:ind w:firstLine="420"/>
        <w:divId w:val="186909668"/>
      </w:pPr>
      <w:r>
        <w:rPr>
          <w:rFonts w:hint="eastAsia"/>
        </w:rPr>
        <w:t>客户服务电话：</w:t>
      </w:r>
      <w:r>
        <w:t>95323/4001099918</w:t>
      </w:r>
      <w:r>
        <w:rPr>
          <w:rFonts w:hint="eastAsia"/>
        </w:rPr>
        <w:t>（全国）</w:t>
      </w:r>
      <w:r>
        <w:t>/029-68918888</w:t>
      </w:r>
      <w:r>
        <w:rPr>
          <w:rFonts w:hint="eastAsia"/>
        </w:rPr>
        <w:t>（西安）</w:t>
      </w:r>
    </w:p>
    <w:p w14:paraId="17270198" w14:textId="77777777" w:rsidR="00517355" w:rsidRDefault="00EE450A">
      <w:pPr>
        <w:spacing w:line="360" w:lineRule="auto"/>
        <w:ind w:firstLine="420"/>
        <w:divId w:val="186909668"/>
      </w:pPr>
      <w:r>
        <w:rPr>
          <w:rFonts w:hint="eastAsia"/>
        </w:rPr>
        <w:t>网址：</w:t>
      </w:r>
      <w:r>
        <w:t>www.cfsc.com.cn</w:t>
      </w:r>
    </w:p>
    <w:p w14:paraId="4E74E87A" w14:textId="77777777" w:rsidR="00517355" w:rsidRDefault="00EE450A">
      <w:pPr>
        <w:spacing w:line="360" w:lineRule="auto"/>
        <w:ind w:firstLine="420"/>
        <w:divId w:val="186909668"/>
      </w:pPr>
      <w:r>
        <w:t>16</w:t>
      </w:r>
      <w:r>
        <w:rPr>
          <w:rFonts w:hint="eastAsia"/>
        </w:rPr>
        <w:t>）平安证券股份有限公司</w:t>
      </w:r>
    </w:p>
    <w:p w14:paraId="76077C5D" w14:textId="77777777" w:rsidR="00517355" w:rsidRDefault="00EE450A">
      <w:pPr>
        <w:spacing w:line="360" w:lineRule="auto"/>
        <w:ind w:firstLine="420"/>
        <w:divId w:val="186909668"/>
      </w:pPr>
      <w:r>
        <w:rPr>
          <w:rFonts w:hint="eastAsia"/>
        </w:rPr>
        <w:t>注册地址：深圳市福田中心区金田路</w:t>
      </w:r>
      <w:r>
        <w:t>4036</w:t>
      </w:r>
      <w:r>
        <w:rPr>
          <w:rFonts w:hint="eastAsia"/>
        </w:rPr>
        <w:t>号荣超大厦</w:t>
      </w:r>
      <w:r>
        <w:t>16-20</w:t>
      </w:r>
      <w:r>
        <w:rPr>
          <w:rFonts w:hint="eastAsia"/>
        </w:rPr>
        <w:t>层</w:t>
      </w:r>
    </w:p>
    <w:p w14:paraId="183AF925" w14:textId="77777777" w:rsidR="00517355" w:rsidRDefault="00EE450A">
      <w:pPr>
        <w:spacing w:line="360" w:lineRule="auto"/>
        <w:ind w:firstLine="420"/>
        <w:divId w:val="186909668"/>
      </w:pPr>
      <w:r>
        <w:rPr>
          <w:rFonts w:hint="eastAsia"/>
        </w:rPr>
        <w:t>办公地址：深圳市福田中心区金田路</w:t>
      </w:r>
      <w:r>
        <w:t>4036</w:t>
      </w:r>
      <w:r>
        <w:rPr>
          <w:rFonts w:hint="eastAsia"/>
        </w:rPr>
        <w:t>号荣超大厦</w:t>
      </w:r>
      <w:r>
        <w:t>16-20</w:t>
      </w:r>
      <w:r>
        <w:rPr>
          <w:rFonts w:hint="eastAsia"/>
        </w:rPr>
        <w:t>层</w:t>
      </w:r>
    </w:p>
    <w:p w14:paraId="2974AF93" w14:textId="77777777" w:rsidR="00517355" w:rsidRDefault="00EE450A">
      <w:pPr>
        <w:spacing w:line="360" w:lineRule="auto"/>
        <w:ind w:firstLine="420"/>
        <w:divId w:val="186909668"/>
      </w:pPr>
      <w:r>
        <w:rPr>
          <w:rFonts w:hint="eastAsia"/>
        </w:rPr>
        <w:t>法定代表人：曹实凡</w:t>
      </w:r>
    </w:p>
    <w:p w14:paraId="7C80578A" w14:textId="77777777" w:rsidR="00517355" w:rsidRDefault="00EE450A">
      <w:pPr>
        <w:spacing w:line="360" w:lineRule="auto"/>
        <w:ind w:firstLine="420"/>
        <w:divId w:val="186909668"/>
      </w:pPr>
      <w:r>
        <w:rPr>
          <w:rFonts w:hint="eastAsia"/>
        </w:rPr>
        <w:t>联系人：周一涵</w:t>
      </w:r>
    </w:p>
    <w:p w14:paraId="62AB51BA" w14:textId="77777777" w:rsidR="00517355" w:rsidRDefault="00EE450A">
      <w:pPr>
        <w:spacing w:line="360" w:lineRule="auto"/>
        <w:ind w:firstLine="420"/>
        <w:divId w:val="186909668"/>
      </w:pPr>
      <w:r>
        <w:rPr>
          <w:rFonts w:hint="eastAsia"/>
        </w:rPr>
        <w:t>客户服务电话：</w:t>
      </w:r>
      <w:r>
        <w:t>95511-8</w:t>
      </w:r>
    </w:p>
    <w:p w14:paraId="616B2B81" w14:textId="77777777" w:rsidR="00517355" w:rsidRDefault="00EE450A">
      <w:pPr>
        <w:spacing w:line="360" w:lineRule="auto"/>
        <w:ind w:firstLine="420"/>
        <w:divId w:val="186909668"/>
      </w:pPr>
      <w:r>
        <w:rPr>
          <w:rFonts w:hint="eastAsia"/>
        </w:rPr>
        <w:t>网址：</w:t>
      </w:r>
      <w:r>
        <w:t>stock.pingan.com</w:t>
      </w:r>
    </w:p>
    <w:p w14:paraId="6770D305" w14:textId="77777777" w:rsidR="00517355" w:rsidRDefault="00EE450A">
      <w:pPr>
        <w:spacing w:line="360" w:lineRule="auto"/>
        <w:ind w:firstLine="420"/>
        <w:divId w:val="186909668"/>
      </w:pPr>
      <w:r>
        <w:t>17</w:t>
      </w:r>
      <w:r>
        <w:rPr>
          <w:rFonts w:hint="eastAsia"/>
        </w:rPr>
        <w:t>）山西证券股份有限公司</w:t>
      </w:r>
    </w:p>
    <w:p w14:paraId="6E5C5AE1" w14:textId="77777777" w:rsidR="00517355" w:rsidRDefault="00EE450A">
      <w:pPr>
        <w:spacing w:line="360" w:lineRule="auto"/>
        <w:ind w:firstLine="420"/>
        <w:divId w:val="186909668"/>
      </w:pPr>
      <w:r>
        <w:rPr>
          <w:rFonts w:hint="eastAsia"/>
        </w:rPr>
        <w:t>注册地址：太原市府西街</w:t>
      </w:r>
      <w:r>
        <w:t>69</w:t>
      </w:r>
      <w:r>
        <w:rPr>
          <w:rFonts w:hint="eastAsia"/>
        </w:rPr>
        <w:t>号山西国际贸易中心东塔楼</w:t>
      </w:r>
    </w:p>
    <w:p w14:paraId="68175170" w14:textId="77777777" w:rsidR="00517355" w:rsidRDefault="00EE450A">
      <w:pPr>
        <w:spacing w:line="360" w:lineRule="auto"/>
        <w:ind w:firstLine="420"/>
        <w:divId w:val="186909668"/>
      </w:pPr>
      <w:r>
        <w:rPr>
          <w:rFonts w:hint="eastAsia"/>
        </w:rPr>
        <w:t>办公地址：太原市府西街</w:t>
      </w:r>
      <w:r>
        <w:t>69</w:t>
      </w:r>
      <w:r>
        <w:rPr>
          <w:rFonts w:hint="eastAsia"/>
        </w:rPr>
        <w:t>号山西国际贸易中心东塔楼</w:t>
      </w:r>
    </w:p>
    <w:p w14:paraId="619C1E83" w14:textId="77777777" w:rsidR="00517355" w:rsidRDefault="00EE450A">
      <w:pPr>
        <w:spacing w:line="360" w:lineRule="auto"/>
        <w:ind w:firstLine="420"/>
        <w:divId w:val="186909668"/>
      </w:pPr>
      <w:r>
        <w:rPr>
          <w:rFonts w:hint="eastAsia"/>
        </w:rPr>
        <w:t>法定代表人：侯巍</w:t>
      </w:r>
    </w:p>
    <w:p w14:paraId="3D4B65DA" w14:textId="77777777" w:rsidR="00517355" w:rsidRDefault="00EE450A">
      <w:pPr>
        <w:spacing w:line="360" w:lineRule="auto"/>
        <w:ind w:firstLine="420"/>
        <w:divId w:val="186909668"/>
      </w:pPr>
      <w:r>
        <w:rPr>
          <w:rFonts w:hint="eastAsia"/>
        </w:rPr>
        <w:t>联系人：郭熠</w:t>
      </w:r>
    </w:p>
    <w:p w14:paraId="108F2301" w14:textId="77777777" w:rsidR="00517355" w:rsidRDefault="00EE450A">
      <w:pPr>
        <w:spacing w:line="360" w:lineRule="auto"/>
        <w:ind w:firstLine="420"/>
        <w:divId w:val="186909668"/>
      </w:pPr>
      <w:r>
        <w:rPr>
          <w:rFonts w:hint="eastAsia"/>
        </w:rPr>
        <w:t>客户服务电话：</w:t>
      </w:r>
      <w:r>
        <w:t>95573/400-666-1618</w:t>
      </w:r>
    </w:p>
    <w:p w14:paraId="5E3EA9CA" w14:textId="77777777" w:rsidR="00517355" w:rsidRDefault="00EE450A">
      <w:pPr>
        <w:spacing w:line="360" w:lineRule="auto"/>
        <w:ind w:firstLine="420"/>
        <w:divId w:val="186909668"/>
      </w:pPr>
      <w:r>
        <w:rPr>
          <w:rFonts w:hint="eastAsia"/>
        </w:rPr>
        <w:t>网址：</w:t>
      </w:r>
      <w:r>
        <w:t>www.i618.com.cn</w:t>
      </w:r>
    </w:p>
    <w:p w14:paraId="25048EB7" w14:textId="77777777" w:rsidR="00517355" w:rsidRDefault="00EE450A">
      <w:pPr>
        <w:spacing w:line="360" w:lineRule="auto"/>
        <w:ind w:firstLine="420"/>
        <w:divId w:val="186909668"/>
      </w:pPr>
      <w:r>
        <w:t>18</w:t>
      </w:r>
      <w:r>
        <w:rPr>
          <w:rFonts w:hint="eastAsia"/>
        </w:rPr>
        <w:t>）上海华信证券有限责任公司</w:t>
      </w:r>
    </w:p>
    <w:p w14:paraId="3AE3BE46" w14:textId="77777777" w:rsidR="00517355" w:rsidRDefault="00EE450A">
      <w:pPr>
        <w:spacing w:line="360" w:lineRule="auto"/>
        <w:ind w:firstLine="420"/>
        <w:divId w:val="186909668"/>
      </w:pPr>
      <w:r>
        <w:rPr>
          <w:rFonts w:hint="eastAsia"/>
        </w:rPr>
        <w:t>注册地址：上海浦东新区世纪大道</w:t>
      </w:r>
      <w:r>
        <w:t>100</w:t>
      </w:r>
      <w:r>
        <w:rPr>
          <w:rFonts w:hint="eastAsia"/>
        </w:rPr>
        <w:t>号环球金融中心</w:t>
      </w:r>
      <w:r>
        <w:t>9</w:t>
      </w:r>
      <w:r>
        <w:rPr>
          <w:rFonts w:hint="eastAsia"/>
        </w:rPr>
        <w:t>楼</w:t>
      </w:r>
    </w:p>
    <w:p w14:paraId="4E075B52" w14:textId="77777777" w:rsidR="00517355" w:rsidRDefault="00EE450A">
      <w:pPr>
        <w:spacing w:line="360" w:lineRule="auto"/>
        <w:ind w:firstLine="420"/>
        <w:divId w:val="186909668"/>
      </w:pPr>
      <w:r>
        <w:rPr>
          <w:rFonts w:hint="eastAsia"/>
        </w:rPr>
        <w:t>办公地址：上海市黄埔区南京西路</w:t>
      </w:r>
      <w:r>
        <w:t>399</w:t>
      </w:r>
      <w:r>
        <w:rPr>
          <w:rFonts w:hint="eastAsia"/>
        </w:rPr>
        <w:t>号明天广场</w:t>
      </w:r>
      <w:r>
        <w:t>20</w:t>
      </w:r>
      <w:r>
        <w:rPr>
          <w:rFonts w:hint="eastAsia"/>
        </w:rPr>
        <w:t>楼</w:t>
      </w:r>
    </w:p>
    <w:p w14:paraId="0B47351B" w14:textId="77777777" w:rsidR="00517355" w:rsidRDefault="00EE450A">
      <w:pPr>
        <w:spacing w:line="360" w:lineRule="auto"/>
        <w:ind w:firstLine="420"/>
        <w:divId w:val="186909668"/>
      </w:pPr>
      <w:r>
        <w:rPr>
          <w:rFonts w:hint="eastAsia"/>
        </w:rPr>
        <w:t>法定代表人：陈灿辉</w:t>
      </w:r>
    </w:p>
    <w:p w14:paraId="45CCF7E4" w14:textId="77777777" w:rsidR="00517355" w:rsidRDefault="00EE450A">
      <w:pPr>
        <w:spacing w:line="360" w:lineRule="auto"/>
        <w:ind w:firstLine="420"/>
        <w:divId w:val="186909668"/>
      </w:pPr>
      <w:r>
        <w:rPr>
          <w:rFonts w:hint="eastAsia"/>
        </w:rPr>
        <w:t>联系人：徐璐</w:t>
      </w:r>
    </w:p>
    <w:p w14:paraId="634ED0AD" w14:textId="77777777" w:rsidR="00517355" w:rsidRDefault="00EE450A">
      <w:pPr>
        <w:spacing w:line="360" w:lineRule="auto"/>
        <w:ind w:firstLine="420"/>
        <w:divId w:val="186909668"/>
      </w:pPr>
      <w:r>
        <w:rPr>
          <w:rFonts w:hint="eastAsia"/>
        </w:rPr>
        <w:t>客户服务电话：</w:t>
      </w:r>
      <w:r>
        <w:t>400-820-5999</w:t>
      </w:r>
    </w:p>
    <w:p w14:paraId="61A8576F" w14:textId="77777777" w:rsidR="00517355" w:rsidRDefault="00EE450A">
      <w:pPr>
        <w:spacing w:line="360" w:lineRule="auto"/>
        <w:ind w:firstLine="420"/>
        <w:divId w:val="186909668"/>
      </w:pPr>
      <w:r>
        <w:rPr>
          <w:rFonts w:hint="eastAsia"/>
        </w:rPr>
        <w:t>网址：</w:t>
      </w:r>
      <w:r>
        <w:t>www.shhxzq.com</w:t>
      </w:r>
    </w:p>
    <w:p w14:paraId="122F2E52" w14:textId="77777777" w:rsidR="00517355" w:rsidRDefault="00EE450A">
      <w:pPr>
        <w:spacing w:line="360" w:lineRule="auto"/>
        <w:ind w:firstLine="420"/>
        <w:divId w:val="186909668"/>
      </w:pPr>
      <w:r>
        <w:t>19</w:t>
      </w:r>
      <w:r>
        <w:rPr>
          <w:rFonts w:hint="eastAsia"/>
        </w:rPr>
        <w:t>）申万宏源证券有限公司</w:t>
      </w:r>
    </w:p>
    <w:p w14:paraId="3710AFF8" w14:textId="77777777" w:rsidR="00517355" w:rsidRDefault="00EE450A">
      <w:pPr>
        <w:spacing w:line="360" w:lineRule="auto"/>
        <w:ind w:firstLine="420"/>
        <w:divId w:val="186909668"/>
      </w:pPr>
      <w:r>
        <w:rPr>
          <w:rFonts w:hint="eastAsia"/>
        </w:rPr>
        <w:t>注册地址：上海市徐汇区长乐路</w:t>
      </w:r>
      <w:r>
        <w:t>989</w:t>
      </w:r>
      <w:r>
        <w:rPr>
          <w:rFonts w:hint="eastAsia"/>
        </w:rPr>
        <w:t>号</w:t>
      </w:r>
      <w:r>
        <w:t>45</w:t>
      </w:r>
      <w:r>
        <w:rPr>
          <w:rFonts w:hint="eastAsia"/>
        </w:rPr>
        <w:t>层</w:t>
      </w:r>
    </w:p>
    <w:p w14:paraId="163B8F11" w14:textId="77777777" w:rsidR="00517355" w:rsidRDefault="00EE450A">
      <w:pPr>
        <w:spacing w:line="360" w:lineRule="auto"/>
        <w:ind w:firstLine="420"/>
        <w:divId w:val="186909668"/>
      </w:pPr>
      <w:r>
        <w:rPr>
          <w:rFonts w:hint="eastAsia"/>
        </w:rPr>
        <w:t>办公地址：上海市徐汇区长乐路</w:t>
      </w:r>
      <w:r>
        <w:t>989</w:t>
      </w:r>
      <w:r>
        <w:rPr>
          <w:rFonts w:hint="eastAsia"/>
        </w:rPr>
        <w:t>号</w:t>
      </w:r>
      <w:r>
        <w:t>45</w:t>
      </w:r>
      <w:r>
        <w:rPr>
          <w:rFonts w:hint="eastAsia"/>
        </w:rPr>
        <w:t>层</w:t>
      </w:r>
    </w:p>
    <w:p w14:paraId="05EC4E14" w14:textId="77777777" w:rsidR="00517355" w:rsidRDefault="00EE450A">
      <w:pPr>
        <w:spacing w:line="360" w:lineRule="auto"/>
        <w:ind w:firstLine="420"/>
        <w:divId w:val="186909668"/>
      </w:pPr>
      <w:r>
        <w:rPr>
          <w:rFonts w:hint="eastAsia"/>
        </w:rPr>
        <w:t>法定代表人：李梅</w:t>
      </w:r>
    </w:p>
    <w:p w14:paraId="557C1301" w14:textId="77777777" w:rsidR="00517355" w:rsidRDefault="00EE450A">
      <w:pPr>
        <w:spacing w:line="360" w:lineRule="auto"/>
        <w:ind w:firstLine="420"/>
        <w:divId w:val="186909668"/>
      </w:pPr>
      <w:r>
        <w:rPr>
          <w:rFonts w:hint="eastAsia"/>
        </w:rPr>
        <w:t>联系人：李玉婷</w:t>
      </w:r>
    </w:p>
    <w:p w14:paraId="13F200FB" w14:textId="77777777" w:rsidR="00517355" w:rsidRDefault="00EE450A">
      <w:pPr>
        <w:spacing w:line="360" w:lineRule="auto"/>
        <w:ind w:firstLine="420"/>
        <w:divId w:val="186909668"/>
      </w:pPr>
      <w:r>
        <w:rPr>
          <w:rFonts w:hint="eastAsia"/>
        </w:rPr>
        <w:t>客户服务电话：</w:t>
      </w:r>
      <w:r>
        <w:t>95523/4008895523</w:t>
      </w:r>
    </w:p>
    <w:p w14:paraId="461C5B13" w14:textId="77777777" w:rsidR="00517355" w:rsidRDefault="00EE450A">
      <w:pPr>
        <w:spacing w:line="360" w:lineRule="auto"/>
        <w:ind w:firstLine="420"/>
        <w:divId w:val="186909668"/>
      </w:pPr>
      <w:r>
        <w:rPr>
          <w:rFonts w:hint="eastAsia"/>
        </w:rPr>
        <w:t>网址：</w:t>
      </w:r>
      <w:r>
        <w:t>www.swhysc.com</w:t>
      </w:r>
    </w:p>
    <w:p w14:paraId="48DEC317" w14:textId="77777777" w:rsidR="00517355" w:rsidRDefault="00EE450A">
      <w:pPr>
        <w:spacing w:line="360" w:lineRule="auto"/>
        <w:ind w:firstLine="420"/>
        <w:divId w:val="186909668"/>
      </w:pPr>
      <w:r>
        <w:t>20</w:t>
      </w:r>
      <w:r>
        <w:rPr>
          <w:rFonts w:hint="eastAsia"/>
        </w:rPr>
        <w:t>）天风证券股份有限公司</w:t>
      </w:r>
    </w:p>
    <w:p w14:paraId="24EF255F" w14:textId="77777777" w:rsidR="00517355" w:rsidRDefault="00EE450A">
      <w:pPr>
        <w:spacing w:line="360" w:lineRule="auto"/>
        <w:ind w:firstLine="420"/>
        <w:divId w:val="186909668"/>
      </w:pPr>
      <w:r>
        <w:rPr>
          <w:rFonts w:hint="eastAsia"/>
        </w:rPr>
        <w:t>注册地址：湖北省武汉市东湖新技术开发区关东园路</w:t>
      </w:r>
      <w:r>
        <w:t>2</w:t>
      </w:r>
      <w:r>
        <w:rPr>
          <w:rFonts w:hint="eastAsia"/>
        </w:rPr>
        <w:t>号高科大厦</w:t>
      </w:r>
      <w:r>
        <w:t>4</w:t>
      </w:r>
      <w:r>
        <w:rPr>
          <w:rFonts w:hint="eastAsia"/>
        </w:rPr>
        <w:t>楼</w:t>
      </w:r>
    </w:p>
    <w:p w14:paraId="05796317" w14:textId="77777777" w:rsidR="00517355" w:rsidRDefault="00EE450A">
      <w:pPr>
        <w:spacing w:line="360" w:lineRule="auto"/>
        <w:ind w:firstLine="420"/>
        <w:divId w:val="186909668"/>
      </w:pPr>
      <w:r>
        <w:rPr>
          <w:rFonts w:hint="eastAsia"/>
        </w:rPr>
        <w:lastRenderedPageBreak/>
        <w:t>办公地址：湖北省武汉市武昌区中南路</w:t>
      </w:r>
      <w:r>
        <w:t>99</w:t>
      </w:r>
      <w:r>
        <w:rPr>
          <w:rFonts w:hint="eastAsia"/>
        </w:rPr>
        <w:t>号保利广场</w:t>
      </w:r>
      <w:r>
        <w:t>A</w:t>
      </w:r>
      <w:r>
        <w:rPr>
          <w:rFonts w:hint="eastAsia"/>
        </w:rPr>
        <w:t>座</w:t>
      </w:r>
      <w:r>
        <w:t>37</w:t>
      </w:r>
      <w:r>
        <w:rPr>
          <w:rFonts w:hint="eastAsia"/>
        </w:rPr>
        <w:t>楼</w:t>
      </w:r>
    </w:p>
    <w:p w14:paraId="1CDB17F7" w14:textId="77777777" w:rsidR="00517355" w:rsidRDefault="00EE450A">
      <w:pPr>
        <w:spacing w:line="360" w:lineRule="auto"/>
        <w:ind w:firstLine="420"/>
        <w:divId w:val="186909668"/>
      </w:pPr>
      <w:r>
        <w:rPr>
          <w:rFonts w:hint="eastAsia"/>
        </w:rPr>
        <w:t>法定代表人：余磊</w:t>
      </w:r>
    </w:p>
    <w:p w14:paraId="1C331176" w14:textId="77777777" w:rsidR="00517355" w:rsidRDefault="00EE450A">
      <w:pPr>
        <w:spacing w:line="360" w:lineRule="auto"/>
        <w:ind w:firstLine="420"/>
        <w:divId w:val="186909668"/>
      </w:pPr>
      <w:r>
        <w:rPr>
          <w:rFonts w:hint="eastAsia"/>
        </w:rPr>
        <w:t>联系人：夏旻</w:t>
      </w:r>
    </w:p>
    <w:p w14:paraId="6E318E37" w14:textId="77777777" w:rsidR="00517355" w:rsidRDefault="00EE450A">
      <w:pPr>
        <w:spacing w:line="360" w:lineRule="auto"/>
        <w:ind w:firstLine="420"/>
        <w:divId w:val="186909668"/>
      </w:pPr>
      <w:r>
        <w:rPr>
          <w:rFonts w:hint="eastAsia"/>
        </w:rPr>
        <w:t>客户服务电话：</w:t>
      </w:r>
      <w:r>
        <w:t>95391/4008005000</w:t>
      </w:r>
    </w:p>
    <w:p w14:paraId="7E29D694" w14:textId="77777777" w:rsidR="00517355" w:rsidRDefault="00EE450A">
      <w:pPr>
        <w:spacing w:line="360" w:lineRule="auto"/>
        <w:ind w:firstLine="420"/>
        <w:divId w:val="186909668"/>
      </w:pPr>
      <w:r>
        <w:rPr>
          <w:rFonts w:hint="eastAsia"/>
        </w:rPr>
        <w:t>网址：</w:t>
      </w:r>
      <w:r>
        <w:t>www.tfzq.com</w:t>
      </w:r>
    </w:p>
    <w:p w14:paraId="2619DCAF" w14:textId="77777777" w:rsidR="00517355" w:rsidRDefault="00EE450A">
      <w:pPr>
        <w:spacing w:line="360" w:lineRule="auto"/>
        <w:ind w:firstLine="420"/>
        <w:divId w:val="186909668"/>
      </w:pPr>
      <w:r>
        <w:t>21</w:t>
      </w:r>
      <w:r>
        <w:rPr>
          <w:rFonts w:hint="eastAsia"/>
        </w:rPr>
        <w:t>）西南证券股份有限公司</w:t>
      </w:r>
    </w:p>
    <w:p w14:paraId="4933F539" w14:textId="77777777" w:rsidR="00517355" w:rsidRDefault="00EE450A">
      <w:pPr>
        <w:spacing w:line="360" w:lineRule="auto"/>
        <w:ind w:firstLine="420"/>
        <w:divId w:val="186909668"/>
      </w:pPr>
      <w:r>
        <w:rPr>
          <w:rFonts w:hint="eastAsia"/>
        </w:rPr>
        <w:t>注册地址：重庆市江北区桥北苑</w:t>
      </w:r>
      <w:r>
        <w:t>8</w:t>
      </w:r>
      <w:r>
        <w:rPr>
          <w:rFonts w:hint="eastAsia"/>
        </w:rPr>
        <w:t>号</w:t>
      </w:r>
    </w:p>
    <w:p w14:paraId="695368C4" w14:textId="77777777" w:rsidR="00517355" w:rsidRDefault="00EE450A">
      <w:pPr>
        <w:spacing w:line="360" w:lineRule="auto"/>
        <w:ind w:firstLine="420"/>
        <w:divId w:val="186909668"/>
      </w:pPr>
      <w:r>
        <w:rPr>
          <w:rFonts w:hint="eastAsia"/>
        </w:rPr>
        <w:t>办公地址：重庆市江北区桥北苑</w:t>
      </w:r>
      <w:r>
        <w:t>8</w:t>
      </w:r>
      <w:r>
        <w:rPr>
          <w:rFonts w:hint="eastAsia"/>
        </w:rPr>
        <w:t>号</w:t>
      </w:r>
    </w:p>
    <w:p w14:paraId="3FE717F8" w14:textId="77777777" w:rsidR="00517355" w:rsidRDefault="00EE450A">
      <w:pPr>
        <w:spacing w:line="360" w:lineRule="auto"/>
        <w:ind w:firstLine="420"/>
        <w:divId w:val="186909668"/>
      </w:pPr>
      <w:r>
        <w:rPr>
          <w:rFonts w:hint="eastAsia"/>
        </w:rPr>
        <w:t>法定代表人：廖庆轩</w:t>
      </w:r>
    </w:p>
    <w:p w14:paraId="1F8F6D19" w14:textId="77777777" w:rsidR="00517355" w:rsidRDefault="00EE450A">
      <w:pPr>
        <w:spacing w:line="360" w:lineRule="auto"/>
        <w:ind w:firstLine="420"/>
        <w:divId w:val="186909668"/>
      </w:pPr>
      <w:r>
        <w:rPr>
          <w:rFonts w:hint="eastAsia"/>
        </w:rPr>
        <w:t>联系人：周青</w:t>
      </w:r>
    </w:p>
    <w:p w14:paraId="5C59100D" w14:textId="77777777" w:rsidR="00517355" w:rsidRDefault="00EE450A">
      <w:pPr>
        <w:spacing w:line="360" w:lineRule="auto"/>
        <w:ind w:firstLine="420"/>
        <w:divId w:val="186909668"/>
      </w:pPr>
      <w:r>
        <w:rPr>
          <w:rFonts w:hint="eastAsia"/>
        </w:rPr>
        <w:t>客户服务电话：</w:t>
      </w:r>
      <w:r>
        <w:t>4008096096/95355</w:t>
      </w:r>
    </w:p>
    <w:p w14:paraId="5FC9B6DC" w14:textId="77777777" w:rsidR="00517355" w:rsidRDefault="00EE450A">
      <w:pPr>
        <w:spacing w:line="360" w:lineRule="auto"/>
        <w:ind w:firstLine="420"/>
        <w:divId w:val="186909668"/>
      </w:pPr>
      <w:r>
        <w:rPr>
          <w:rFonts w:hint="eastAsia"/>
        </w:rPr>
        <w:t>网址：</w:t>
      </w:r>
      <w:r>
        <w:t>www.swsc.com.cn</w:t>
      </w:r>
    </w:p>
    <w:p w14:paraId="58790497" w14:textId="77777777" w:rsidR="00517355" w:rsidRDefault="00EE450A">
      <w:pPr>
        <w:spacing w:line="360" w:lineRule="auto"/>
        <w:ind w:firstLine="420"/>
        <w:divId w:val="186909668"/>
      </w:pPr>
      <w:r>
        <w:t>22</w:t>
      </w:r>
      <w:r>
        <w:rPr>
          <w:rFonts w:hint="eastAsia"/>
        </w:rPr>
        <w:t>）信达证券股份有限公司</w:t>
      </w:r>
    </w:p>
    <w:p w14:paraId="35B1F98F" w14:textId="77777777" w:rsidR="00517355" w:rsidRDefault="00EE450A">
      <w:pPr>
        <w:spacing w:line="360" w:lineRule="auto"/>
        <w:ind w:firstLine="420"/>
        <w:divId w:val="186909668"/>
      </w:pPr>
      <w:r>
        <w:rPr>
          <w:rFonts w:hint="eastAsia"/>
        </w:rPr>
        <w:t>注册地址：北京市西城区闹市口大街</w:t>
      </w:r>
      <w:r>
        <w:t>9</w:t>
      </w:r>
      <w:r>
        <w:rPr>
          <w:rFonts w:hint="eastAsia"/>
        </w:rPr>
        <w:t>号院</w:t>
      </w:r>
      <w:r>
        <w:t>1</w:t>
      </w:r>
      <w:r>
        <w:rPr>
          <w:rFonts w:hint="eastAsia"/>
        </w:rPr>
        <w:t>号楼</w:t>
      </w:r>
    </w:p>
    <w:p w14:paraId="07BFC196" w14:textId="77777777" w:rsidR="00517355" w:rsidRDefault="00EE450A">
      <w:pPr>
        <w:spacing w:line="360" w:lineRule="auto"/>
        <w:ind w:firstLine="420"/>
        <w:divId w:val="186909668"/>
      </w:pPr>
      <w:r>
        <w:rPr>
          <w:rFonts w:hint="eastAsia"/>
        </w:rPr>
        <w:t>办公地址：北京市西城区闹市口大街</w:t>
      </w:r>
      <w:r>
        <w:t>9</w:t>
      </w:r>
      <w:r>
        <w:rPr>
          <w:rFonts w:hint="eastAsia"/>
        </w:rPr>
        <w:t>号院</w:t>
      </w:r>
      <w:r>
        <w:t>1</w:t>
      </w:r>
      <w:r>
        <w:rPr>
          <w:rFonts w:hint="eastAsia"/>
        </w:rPr>
        <w:t>号楼</w:t>
      </w:r>
    </w:p>
    <w:p w14:paraId="62725AC7" w14:textId="77777777" w:rsidR="00517355" w:rsidRDefault="00EE450A">
      <w:pPr>
        <w:spacing w:line="360" w:lineRule="auto"/>
        <w:ind w:firstLine="420"/>
        <w:divId w:val="186909668"/>
      </w:pPr>
      <w:r>
        <w:rPr>
          <w:rFonts w:hint="eastAsia"/>
        </w:rPr>
        <w:t>法定代表人：张志刚</w:t>
      </w:r>
    </w:p>
    <w:p w14:paraId="5811627A" w14:textId="77777777" w:rsidR="00517355" w:rsidRDefault="00EE450A">
      <w:pPr>
        <w:spacing w:line="360" w:lineRule="auto"/>
        <w:ind w:firstLine="420"/>
        <w:divId w:val="186909668"/>
      </w:pPr>
      <w:r>
        <w:rPr>
          <w:rFonts w:hint="eastAsia"/>
        </w:rPr>
        <w:t>联系人：尹旭航</w:t>
      </w:r>
    </w:p>
    <w:p w14:paraId="2DFBC886" w14:textId="77777777" w:rsidR="00517355" w:rsidRDefault="00EE450A">
      <w:pPr>
        <w:spacing w:line="360" w:lineRule="auto"/>
        <w:ind w:firstLine="420"/>
        <w:divId w:val="186909668"/>
      </w:pPr>
      <w:r>
        <w:rPr>
          <w:rFonts w:hint="eastAsia"/>
        </w:rPr>
        <w:t>客户服务电话：</w:t>
      </w:r>
      <w:r>
        <w:t>95321</w:t>
      </w:r>
    </w:p>
    <w:p w14:paraId="2F488D3B" w14:textId="77777777" w:rsidR="00517355" w:rsidRDefault="00EE450A">
      <w:pPr>
        <w:spacing w:line="360" w:lineRule="auto"/>
        <w:ind w:firstLine="420"/>
        <w:divId w:val="186909668"/>
      </w:pPr>
      <w:r>
        <w:rPr>
          <w:rFonts w:hint="eastAsia"/>
        </w:rPr>
        <w:t>网址：</w:t>
      </w:r>
      <w:r>
        <w:t>www.cindasc.com</w:t>
      </w:r>
    </w:p>
    <w:p w14:paraId="0D5ECE07" w14:textId="77777777" w:rsidR="00517355" w:rsidRDefault="00EE450A">
      <w:pPr>
        <w:spacing w:line="360" w:lineRule="auto"/>
        <w:ind w:firstLine="420"/>
        <w:divId w:val="186909668"/>
      </w:pPr>
      <w:r>
        <w:t>23</w:t>
      </w:r>
      <w:r>
        <w:rPr>
          <w:rFonts w:hint="eastAsia"/>
        </w:rPr>
        <w:t>）浙商证券股份有限公司</w:t>
      </w:r>
    </w:p>
    <w:p w14:paraId="0912A1DC" w14:textId="77777777" w:rsidR="00517355" w:rsidRDefault="00EE450A">
      <w:pPr>
        <w:spacing w:line="360" w:lineRule="auto"/>
        <w:ind w:firstLine="420"/>
        <w:divId w:val="186909668"/>
      </w:pPr>
      <w:r>
        <w:rPr>
          <w:rFonts w:hint="eastAsia"/>
        </w:rPr>
        <w:t>注册地址：浙江省杭州市西湖区杭大路</w:t>
      </w:r>
      <w:r>
        <w:t>1</w:t>
      </w:r>
      <w:r>
        <w:rPr>
          <w:rFonts w:hint="eastAsia"/>
        </w:rPr>
        <w:t>号黄龙世纪广场</w:t>
      </w:r>
      <w:r>
        <w:t>A</w:t>
      </w:r>
      <w:r>
        <w:rPr>
          <w:rFonts w:hint="eastAsia"/>
        </w:rPr>
        <w:t>座</w:t>
      </w:r>
    </w:p>
    <w:p w14:paraId="2AD83B0E" w14:textId="77777777" w:rsidR="00517355" w:rsidRDefault="00EE450A">
      <w:pPr>
        <w:spacing w:line="360" w:lineRule="auto"/>
        <w:ind w:firstLine="420"/>
        <w:divId w:val="186909668"/>
      </w:pPr>
      <w:r>
        <w:rPr>
          <w:rFonts w:hint="eastAsia"/>
        </w:rPr>
        <w:t>办公地址：杭州市江干区五星路</w:t>
      </w:r>
      <w:r>
        <w:t>201</w:t>
      </w:r>
      <w:r>
        <w:rPr>
          <w:rFonts w:hint="eastAsia"/>
        </w:rPr>
        <w:t>号浙商证券大楼</w:t>
      </w:r>
      <w:r>
        <w:t>8</w:t>
      </w:r>
      <w:r>
        <w:rPr>
          <w:rFonts w:hint="eastAsia"/>
        </w:rPr>
        <w:t>楼</w:t>
      </w:r>
    </w:p>
    <w:p w14:paraId="445E6286" w14:textId="77777777" w:rsidR="00517355" w:rsidRDefault="00EE450A">
      <w:pPr>
        <w:spacing w:line="360" w:lineRule="auto"/>
        <w:ind w:firstLine="420"/>
        <w:divId w:val="186909668"/>
      </w:pPr>
      <w:r>
        <w:rPr>
          <w:rFonts w:hint="eastAsia"/>
        </w:rPr>
        <w:t>法定代表人：吴承根</w:t>
      </w:r>
    </w:p>
    <w:p w14:paraId="73F691BB" w14:textId="77777777" w:rsidR="00517355" w:rsidRDefault="00EE450A">
      <w:pPr>
        <w:spacing w:line="360" w:lineRule="auto"/>
        <w:ind w:firstLine="420"/>
        <w:divId w:val="186909668"/>
      </w:pPr>
      <w:r>
        <w:rPr>
          <w:rFonts w:hint="eastAsia"/>
        </w:rPr>
        <w:t>联系人：陈姗姗</w:t>
      </w:r>
    </w:p>
    <w:p w14:paraId="5541B815" w14:textId="77777777" w:rsidR="00517355" w:rsidRDefault="00EE450A">
      <w:pPr>
        <w:spacing w:line="360" w:lineRule="auto"/>
        <w:ind w:firstLine="420"/>
        <w:divId w:val="186909668"/>
      </w:pPr>
      <w:r>
        <w:rPr>
          <w:rFonts w:hint="eastAsia"/>
        </w:rPr>
        <w:t>客户服务电话：</w:t>
      </w:r>
      <w:r>
        <w:t>95345</w:t>
      </w:r>
    </w:p>
    <w:p w14:paraId="553FCEED" w14:textId="77777777" w:rsidR="00517355" w:rsidRDefault="00EE450A">
      <w:pPr>
        <w:spacing w:line="360" w:lineRule="auto"/>
        <w:ind w:firstLine="420"/>
        <w:divId w:val="186909668"/>
      </w:pPr>
      <w:r>
        <w:rPr>
          <w:rFonts w:hint="eastAsia"/>
        </w:rPr>
        <w:t>网址：</w:t>
      </w:r>
      <w:r>
        <w:t>www.stocke.com.cn</w:t>
      </w:r>
    </w:p>
    <w:p w14:paraId="0BF23703" w14:textId="77777777" w:rsidR="00517355" w:rsidRDefault="00EE450A">
      <w:pPr>
        <w:spacing w:line="360" w:lineRule="auto"/>
        <w:ind w:firstLine="420"/>
        <w:divId w:val="186909668"/>
      </w:pPr>
      <w:r>
        <w:t>24</w:t>
      </w:r>
      <w:r>
        <w:rPr>
          <w:rFonts w:hint="eastAsia"/>
        </w:rPr>
        <w:t>）中国国际金融股份有限公司</w:t>
      </w:r>
    </w:p>
    <w:p w14:paraId="66352A8E" w14:textId="77777777" w:rsidR="00517355" w:rsidRDefault="00EE450A">
      <w:pPr>
        <w:spacing w:line="360" w:lineRule="auto"/>
        <w:ind w:firstLine="420"/>
        <w:divId w:val="186909668"/>
      </w:pPr>
      <w:r>
        <w:rPr>
          <w:rFonts w:hint="eastAsia"/>
        </w:rPr>
        <w:t>注册地址：北京市朝阳区建国门外大街</w:t>
      </w:r>
      <w:r>
        <w:t>1</w:t>
      </w:r>
      <w:r>
        <w:rPr>
          <w:rFonts w:hint="eastAsia"/>
        </w:rPr>
        <w:t>号国贸大厦</w:t>
      </w:r>
      <w:r>
        <w:t>2</w:t>
      </w:r>
      <w:r>
        <w:rPr>
          <w:rFonts w:hint="eastAsia"/>
        </w:rPr>
        <w:t>座</w:t>
      </w:r>
      <w:r>
        <w:t>27</w:t>
      </w:r>
      <w:r>
        <w:rPr>
          <w:rFonts w:hint="eastAsia"/>
        </w:rPr>
        <w:t>层及</w:t>
      </w:r>
      <w:r>
        <w:t>28</w:t>
      </w:r>
      <w:r>
        <w:rPr>
          <w:rFonts w:hint="eastAsia"/>
        </w:rPr>
        <w:t>层</w:t>
      </w:r>
    </w:p>
    <w:p w14:paraId="20AE79D5" w14:textId="77777777" w:rsidR="00517355" w:rsidRDefault="00EE450A">
      <w:pPr>
        <w:spacing w:line="360" w:lineRule="auto"/>
        <w:ind w:firstLine="420"/>
        <w:divId w:val="186909668"/>
      </w:pPr>
      <w:r>
        <w:rPr>
          <w:rFonts w:hint="eastAsia"/>
        </w:rPr>
        <w:t>办公地址：北京市朝阳区建国门外大街</w:t>
      </w:r>
      <w:r>
        <w:t>1</w:t>
      </w:r>
      <w:r>
        <w:rPr>
          <w:rFonts w:hint="eastAsia"/>
        </w:rPr>
        <w:t>号国贸大厦</w:t>
      </w:r>
      <w:r>
        <w:t>2</w:t>
      </w:r>
      <w:r>
        <w:rPr>
          <w:rFonts w:hint="eastAsia"/>
        </w:rPr>
        <w:t>座</w:t>
      </w:r>
      <w:r>
        <w:t>27</w:t>
      </w:r>
      <w:r>
        <w:rPr>
          <w:rFonts w:hint="eastAsia"/>
        </w:rPr>
        <w:t>层及</w:t>
      </w:r>
      <w:r>
        <w:t>28</w:t>
      </w:r>
      <w:r>
        <w:rPr>
          <w:rFonts w:hint="eastAsia"/>
        </w:rPr>
        <w:t>层</w:t>
      </w:r>
    </w:p>
    <w:p w14:paraId="60849799" w14:textId="77777777" w:rsidR="00517355" w:rsidRDefault="00EE450A">
      <w:pPr>
        <w:spacing w:line="360" w:lineRule="auto"/>
        <w:ind w:firstLine="420"/>
        <w:divId w:val="186909668"/>
      </w:pPr>
      <w:r>
        <w:rPr>
          <w:rFonts w:hint="eastAsia"/>
        </w:rPr>
        <w:t>法定代表人：毕明建（代）</w:t>
      </w:r>
    </w:p>
    <w:p w14:paraId="59B8C3C3" w14:textId="77777777" w:rsidR="00517355" w:rsidRDefault="00EE450A">
      <w:pPr>
        <w:spacing w:line="360" w:lineRule="auto"/>
        <w:ind w:firstLine="420"/>
        <w:divId w:val="186909668"/>
      </w:pPr>
      <w:r>
        <w:rPr>
          <w:rFonts w:hint="eastAsia"/>
        </w:rPr>
        <w:t>联系人：杨涵宇</w:t>
      </w:r>
    </w:p>
    <w:p w14:paraId="203B015C" w14:textId="77777777" w:rsidR="00517355" w:rsidRDefault="00EE450A">
      <w:pPr>
        <w:spacing w:line="360" w:lineRule="auto"/>
        <w:ind w:firstLine="420"/>
        <w:divId w:val="186909668"/>
      </w:pPr>
      <w:r>
        <w:rPr>
          <w:rFonts w:hint="eastAsia"/>
        </w:rPr>
        <w:t>客户服务电话：</w:t>
      </w:r>
      <w:r>
        <w:t>4009101166</w:t>
      </w:r>
    </w:p>
    <w:p w14:paraId="12AFE105" w14:textId="77777777" w:rsidR="00517355" w:rsidRDefault="00EE450A">
      <w:pPr>
        <w:spacing w:line="360" w:lineRule="auto"/>
        <w:ind w:firstLine="420"/>
        <w:divId w:val="186909668"/>
      </w:pPr>
      <w:r>
        <w:rPr>
          <w:rFonts w:hint="eastAsia"/>
        </w:rPr>
        <w:t>网址：</w:t>
      </w:r>
      <w:r>
        <w:t>www.cicc.com.cn</w:t>
      </w:r>
    </w:p>
    <w:p w14:paraId="005831F2" w14:textId="77777777" w:rsidR="00517355" w:rsidRDefault="00EE450A">
      <w:pPr>
        <w:spacing w:line="360" w:lineRule="auto"/>
        <w:ind w:firstLine="420"/>
        <w:divId w:val="186909668"/>
      </w:pPr>
      <w:r>
        <w:t>25</w:t>
      </w:r>
      <w:r>
        <w:rPr>
          <w:rFonts w:hint="eastAsia"/>
        </w:rPr>
        <w:t>）中国银河证券股份有限公司</w:t>
      </w:r>
    </w:p>
    <w:p w14:paraId="5280BC12" w14:textId="77777777" w:rsidR="00517355" w:rsidRDefault="00EE450A">
      <w:pPr>
        <w:spacing w:line="360" w:lineRule="auto"/>
        <w:ind w:firstLine="420"/>
        <w:divId w:val="186909668"/>
      </w:pPr>
      <w:r>
        <w:rPr>
          <w:rFonts w:hint="eastAsia"/>
        </w:rPr>
        <w:lastRenderedPageBreak/>
        <w:t>注册地址：北京市西城区金融大街</w:t>
      </w:r>
      <w:r>
        <w:t>35</w:t>
      </w:r>
      <w:r>
        <w:rPr>
          <w:rFonts w:hint="eastAsia"/>
        </w:rPr>
        <w:t>号</w:t>
      </w:r>
      <w:r>
        <w:t>2-6</w:t>
      </w:r>
      <w:r>
        <w:rPr>
          <w:rFonts w:hint="eastAsia"/>
        </w:rPr>
        <w:t>层</w:t>
      </w:r>
    </w:p>
    <w:p w14:paraId="2FBBF05C" w14:textId="77777777" w:rsidR="00517355" w:rsidRDefault="00EE450A">
      <w:pPr>
        <w:spacing w:line="360" w:lineRule="auto"/>
        <w:ind w:firstLine="420"/>
        <w:divId w:val="186909668"/>
      </w:pPr>
      <w:r>
        <w:rPr>
          <w:rFonts w:hint="eastAsia"/>
        </w:rPr>
        <w:t>办公地址：北京市西城区金融大街</w:t>
      </w:r>
      <w:r>
        <w:t>35</w:t>
      </w:r>
      <w:r>
        <w:rPr>
          <w:rFonts w:hint="eastAsia"/>
        </w:rPr>
        <w:t>号国际企业大厦</w:t>
      </w:r>
      <w:r>
        <w:t>C</w:t>
      </w:r>
      <w:r>
        <w:rPr>
          <w:rFonts w:hint="eastAsia"/>
        </w:rPr>
        <w:t>座</w:t>
      </w:r>
    </w:p>
    <w:p w14:paraId="5800B7E9" w14:textId="77777777" w:rsidR="00517355" w:rsidRDefault="00EE450A">
      <w:pPr>
        <w:spacing w:line="360" w:lineRule="auto"/>
        <w:ind w:firstLine="420"/>
        <w:divId w:val="186909668"/>
      </w:pPr>
      <w:r>
        <w:rPr>
          <w:rFonts w:hint="eastAsia"/>
        </w:rPr>
        <w:t>法定代表人：陈共炎</w:t>
      </w:r>
    </w:p>
    <w:p w14:paraId="2E9C5238" w14:textId="77777777" w:rsidR="00517355" w:rsidRDefault="00EE450A">
      <w:pPr>
        <w:spacing w:line="360" w:lineRule="auto"/>
        <w:ind w:firstLine="420"/>
        <w:divId w:val="186909668"/>
      </w:pPr>
      <w:r>
        <w:rPr>
          <w:rFonts w:hint="eastAsia"/>
        </w:rPr>
        <w:t>联系人：辛国政</w:t>
      </w:r>
    </w:p>
    <w:p w14:paraId="3E0AE963" w14:textId="77777777" w:rsidR="00517355" w:rsidRDefault="00EE450A">
      <w:pPr>
        <w:spacing w:line="360" w:lineRule="auto"/>
        <w:ind w:firstLine="420"/>
        <w:divId w:val="186909668"/>
      </w:pPr>
      <w:r>
        <w:rPr>
          <w:rFonts w:hint="eastAsia"/>
        </w:rPr>
        <w:t>客户服务电话：</w:t>
      </w:r>
      <w:r>
        <w:t>4008-888-888/95551</w:t>
      </w:r>
    </w:p>
    <w:p w14:paraId="43A859E6" w14:textId="77777777" w:rsidR="00517355" w:rsidRDefault="00EE450A">
      <w:pPr>
        <w:spacing w:line="360" w:lineRule="auto"/>
        <w:ind w:firstLine="420"/>
        <w:divId w:val="186909668"/>
      </w:pPr>
      <w:r>
        <w:rPr>
          <w:rFonts w:hint="eastAsia"/>
        </w:rPr>
        <w:t>网址：</w:t>
      </w:r>
      <w:r>
        <w:t>www.chinastock.com.cn</w:t>
      </w:r>
    </w:p>
    <w:p w14:paraId="2C8DABB7" w14:textId="77777777" w:rsidR="00517355" w:rsidRDefault="00EE450A">
      <w:pPr>
        <w:spacing w:line="360" w:lineRule="auto"/>
        <w:ind w:firstLine="420"/>
        <w:divId w:val="186909668"/>
      </w:pPr>
      <w:r>
        <w:t>26</w:t>
      </w:r>
      <w:r>
        <w:rPr>
          <w:rFonts w:hint="eastAsia"/>
        </w:rPr>
        <w:t>）中泰证券股份有限公司</w:t>
      </w:r>
    </w:p>
    <w:p w14:paraId="5201592E" w14:textId="77777777" w:rsidR="00517355" w:rsidRDefault="00EE450A">
      <w:pPr>
        <w:spacing w:line="360" w:lineRule="auto"/>
        <w:ind w:firstLine="420"/>
        <w:divId w:val="186909668"/>
      </w:pPr>
      <w:r>
        <w:rPr>
          <w:rFonts w:hint="eastAsia"/>
        </w:rPr>
        <w:t>注册地址：济南市市中区经七路</w:t>
      </w:r>
      <w:r>
        <w:t>86</w:t>
      </w:r>
      <w:r>
        <w:rPr>
          <w:rFonts w:hint="eastAsia"/>
        </w:rPr>
        <w:t>号</w:t>
      </w:r>
    </w:p>
    <w:p w14:paraId="18C7216A" w14:textId="77777777" w:rsidR="00517355" w:rsidRDefault="00EE450A">
      <w:pPr>
        <w:spacing w:line="360" w:lineRule="auto"/>
        <w:ind w:firstLine="420"/>
        <w:divId w:val="186909668"/>
      </w:pPr>
      <w:r>
        <w:rPr>
          <w:rFonts w:hint="eastAsia"/>
        </w:rPr>
        <w:t>办公地址：上海市花园石桥路</w:t>
      </w:r>
      <w:r>
        <w:t>66</w:t>
      </w:r>
      <w:r>
        <w:rPr>
          <w:rFonts w:hint="eastAsia"/>
        </w:rPr>
        <w:t>号东亚银行金融大厦</w:t>
      </w:r>
      <w:r>
        <w:t>18</w:t>
      </w:r>
      <w:r>
        <w:rPr>
          <w:rFonts w:hint="eastAsia"/>
        </w:rPr>
        <w:t>层</w:t>
      </w:r>
    </w:p>
    <w:p w14:paraId="2A59A1F9" w14:textId="77777777" w:rsidR="00517355" w:rsidRDefault="00EE450A">
      <w:pPr>
        <w:spacing w:line="360" w:lineRule="auto"/>
        <w:ind w:firstLine="420"/>
        <w:divId w:val="186909668"/>
      </w:pPr>
      <w:r>
        <w:rPr>
          <w:rFonts w:hint="eastAsia"/>
        </w:rPr>
        <w:t>法定代表人：李玮</w:t>
      </w:r>
    </w:p>
    <w:p w14:paraId="4BA7855A" w14:textId="77777777" w:rsidR="00517355" w:rsidRDefault="00EE450A">
      <w:pPr>
        <w:spacing w:line="360" w:lineRule="auto"/>
        <w:ind w:firstLine="420"/>
        <w:divId w:val="186909668"/>
      </w:pPr>
      <w:r>
        <w:rPr>
          <w:rFonts w:hint="eastAsia"/>
        </w:rPr>
        <w:t>联系人：许曼华</w:t>
      </w:r>
    </w:p>
    <w:p w14:paraId="74B3BADD" w14:textId="77777777" w:rsidR="00517355" w:rsidRDefault="00EE450A">
      <w:pPr>
        <w:spacing w:line="360" w:lineRule="auto"/>
        <w:ind w:firstLine="420"/>
        <w:divId w:val="186909668"/>
      </w:pPr>
      <w:r>
        <w:rPr>
          <w:rFonts w:hint="eastAsia"/>
        </w:rPr>
        <w:t>客户服务电话：</w:t>
      </w:r>
      <w:r>
        <w:t>95538</w:t>
      </w:r>
    </w:p>
    <w:p w14:paraId="2E14A314" w14:textId="77777777" w:rsidR="00517355" w:rsidRDefault="00EE450A">
      <w:pPr>
        <w:spacing w:line="360" w:lineRule="auto"/>
        <w:ind w:firstLine="420"/>
        <w:divId w:val="186909668"/>
      </w:pPr>
      <w:r>
        <w:rPr>
          <w:rFonts w:hint="eastAsia"/>
        </w:rPr>
        <w:t>网址：</w:t>
      </w:r>
      <w:r>
        <w:t>www.zts.com.cn</w:t>
      </w:r>
    </w:p>
    <w:p w14:paraId="68C0F43B" w14:textId="77777777" w:rsidR="00517355" w:rsidRDefault="00EE450A">
      <w:pPr>
        <w:spacing w:line="360" w:lineRule="auto"/>
        <w:ind w:firstLine="420"/>
        <w:divId w:val="186909668"/>
      </w:pPr>
      <w:r>
        <w:t>27</w:t>
      </w:r>
      <w:r>
        <w:rPr>
          <w:rFonts w:hint="eastAsia"/>
        </w:rPr>
        <w:t>）中信建投证券股份有限公司</w:t>
      </w:r>
    </w:p>
    <w:p w14:paraId="4D665D97" w14:textId="77777777" w:rsidR="00517355" w:rsidRDefault="00EE450A">
      <w:pPr>
        <w:spacing w:line="360" w:lineRule="auto"/>
        <w:ind w:firstLine="420"/>
        <w:divId w:val="186909668"/>
      </w:pPr>
      <w:r>
        <w:rPr>
          <w:rFonts w:hint="eastAsia"/>
        </w:rPr>
        <w:t>注册地址：北京市朝阳区安立路</w:t>
      </w:r>
      <w:r>
        <w:t>66</w:t>
      </w:r>
      <w:r>
        <w:rPr>
          <w:rFonts w:hint="eastAsia"/>
        </w:rPr>
        <w:t>号</w:t>
      </w:r>
      <w:r>
        <w:t>4</w:t>
      </w:r>
      <w:r>
        <w:rPr>
          <w:rFonts w:hint="eastAsia"/>
        </w:rPr>
        <w:t>号楼</w:t>
      </w:r>
    </w:p>
    <w:p w14:paraId="6B2141BE" w14:textId="77777777" w:rsidR="00517355" w:rsidRDefault="00EE450A">
      <w:pPr>
        <w:spacing w:line="360" w:lineRule="auto"/>
        <w:ind w:firstLine="420"/>
        <w:divId w:val="186909668"/>
      </w:pPr>
      <w:r>
        <w:rPr>
          <w:rFonts w:hint="eastAsia"/>
        </w:rPr>
        <w:t>办公地址：北京市朝阳门内大街</w:t>
      </w:r>
      <w:r>
        <w:t>188</w:t>
      </w:r>
      <w:r>
        <w:rPr>
          <w:rFonts w:hint="eastAsia"/>
        </w:rPr>
        <w:t>号</w:t>
      </w:r>
    </w:p>
    <w:p w14:paraId="75E418B2" w14:textId="77777777" w:rsidR="00517355" w:rsidRDefault="00EE450A">
      <w:pPr>
        <w:spacing w:line="360" w:lineRule="auto"/>
        <w:ind w:firstLine="420"/>
        <w:divId w:val="186909668"/>
      </w:pPr>
      <w:r>
        <w:rPr>
          <w:rFonts w:hint="eastAsia"/>
        </w:rPr>
        <w:t>法定代表人：王常青</w:t>
      </w:r>
    </w:p>
    <w:p w14:paraId="4A945C79" w14:textId="77777777" w:rsidR="00517355" w:rsidRDefault="00EE450A">
      <w:pPr>
        <w:spacing w:line="360" w:lineRule="auto"/>
        <w:ind w:firstLine="420"/>
        <w:divId w:val="186909668"/>
      </w:pPr>
      <w:r>
        <w:rPr>
          <w:rFonts w:hint="eastAsia"/>
        </w:rPr>
        <w:t>联系人：刘畅</w:t>
      </w:r>
    </w:p>
    <w:p w14:paraId="38AC78E1" w14:textId="77777777" w:rsidR="00517355" w:rsidRDefault="00EE450A">
      <w:pPr>
        <w:spacing w:line="360" w:lineRule="auto"/>
        <w:ind w:firstLine="420"/>
        <w:divId w:val="186909668"/>
      </w:pPr>
      <w:r>
        <w:rPr>
          <w:rFonts w:hint="eastAsia"/>
        </w:rPr>
        <w:t>客户服务电话：</w:t>
      </w:r>
      <w:r>
        <w:t>95587/4008-888-108</w:t>
      </w:r>
    </w:p>
    <w:p w14:paraId="4BA6314B" w14:textId="77777777" w:rsidR="00517355" w:rsidRDefault="00EE450A">
      <w:pPr>
        <w:spacing w:line="360" w:lineRule="auto"/>
        <w:ind w:firstLine="420"/>
        <w:divId w:val="186909668"/>
      </w:pPr>
      <w:r>
        <w:rPr>
          <w:rFonts w:hint="eastAsia"/>
        </w:rPr>
        <w:t>网址：</w:t>
      </w:r>
      <w:r>
        <w:t>www.csc108.com</w:t>
      </w:r>
    </w:p>
    <w:p w14:paraId="41BDF71E" w14:textId="77777777" w:rsidR="00517355" w:rsidRDefault="00EE450A">
      <w:pPr>
        <w:spacing w:line="360" w:lineRule="auto"/>
        <w:ind w:firstLine="420"/>
        <w:divId w:val="186909668"/>
      </w:pPr>
      <w:r>
        <w:t>28</w:t>
      </w:r>
      <w:r>
        <w:rPr>
          <w:rFonts w:hint="eastAsia"/>
        </w:rPr>
        <w:t>）中信证券股份有限公司</w:t>
      </w:r>
    </w:p>
    <w:p w14:paraId="2FBE10D1" w14:textId="77777777" w:rsidR="00517355" w:rsidRDefault="00EE450A">
      <w:pPr>
        <w:spacing w:line="360" w:lineRule="auto"/>
        <w:ind w:firstLine="420"/>
        <w:divId w:val="186909668"/>
      </w:pPr>
      <w:r>
        <w:rPr>
          <w:rFonts w:hint="eastAsia"/>
        </w:rPr>
        <w:t>注册地址：广东省深圳市福田区中心三路</w:t>
      </w:r>
      <w:r>
        <w:t>8</w:t>
      </w:r>
      <w:r>
        <w:rPr>
          <w:rFonts w:hint="eastAsia"/>
        </w:rPr>
        <w:t>号卓越时代广场（二期）北座</w:t>
      </w:r>
    </w:p>
    <w:p w14:paraId="2997F061" w14:textId="77777777" w:rsidR="00517355" w:rsidRDefault="00EE450A">
      <w:pPr>
        <w:spacing w:line="360" w:lineRule="auto"/>
        <w:ind w:firstLine="420"/>
        <w:divId w:val="186909668"/>
      </w:pPr>
      <w:r>
        <w:rPr>
          <w:rFonts w:hint="eastAsia"/>
        </w:rPr>
        <w:t>办公地址：北京市朝阳区亮马桥路</w:t>
      </w:r>
      <w:r>
        <w:t>48</w:t>
      </w:r>
      <w:r>
        <w:rPr>
          <w:rFonts w:hint="eastAsia"/>
        </w:rPr>
        <w:t>号中信证券大厦</w:t>
      </w:r>
    </w:p>
    <w:p w14:paraId="44ED7388" w14:textId="77777777" w:rsidR="00517355" w:rsidRDefault="00EE450A">
      <w:pPr>
        <w:spacing w:line="360" w:lineRule="auto"/>
        <w:ind w:firstLine="420"/>
        <w:divId w:val="186909668"/>
      </w:pPr>
      <w:r>
        <w:rPr>
          <w:rFonts w:hint="eastAsia"/>
        </w:rPr>
        <w:t>法定代表人：张佑君</w:t>
      </w:r>
    </w:p>
    <w:p w14:paraId="64760E62" w14:textId="77777777" w:rsidR="00517355" w:rsidRDefault="00EE450A">
      <w:pPr>
        <w:spacing w:line="360" w:lineRule="auto"/>
        <w:ind w:firstLine="420"/>
        <w:divId w:val="186909668"/>
      </w:pPr>
      <w:r>
        <w:rPr>
          <w:rFonts w:hint="eastAsia"/>
        </w:rPr>
        <w:t>联系人：郑慧</w:t>
      </w:r>
    </w:p>
    <w:p w14:paraId="2012A79C" w14:textId="77777777" w:rsidR="00517355" w:rsidRDefault="00EE450A">
      <w:pPr>
        <w:spacing w:line="360" w:lineRule="auto"/>
        <w:ind w:firstLine="420"/>
        <w:divId w:val="186909668"/>
      </w:pPr>
      <w:r>
        <w:rPr>
          <w:rFonts w:hint="eastAsia"/>
        </w:rPr>
        <w:t>客户服务电话：</w:t>
      </w:r>
      <w:r>
        <w:t>95548</w:t>
      </w:r>
    </w:p>
    <w:p w14:paraId="06B4D5A1" w14:textId="77777777" w:rsidR="00517355" w:rsidRDefault="00EE450A">
      <w:pPr>
        <w:spacing w:line="360" w:lineRule="auto"/>
        <w:ind w:firstLine="420"/>
        <w:divId w:val="186909668"/>
      </w:pPr>
      <w:r>
        <w:rPr>
          <w:rFonts w:hint="eastAsia"/>
        </w:rPr>
        <w:t>网址：</w:t>
      </w:r>
      <w:r>
        <w:t>www.cs.ecitic.com</w:t>
      </w:r>
    </w:p>
    <w:p w14:paraId="62743FAD" w14:textId="77777777" w:rsidR="00517355" w:rsidRDefault="00EE450A">
      <w:pPr>
        <w:spacing w:line="360" w:lineRule="auto"/>
        <w:ind w:firstLine="420"/>
        <w:divId w:val="186909668"/>
      </w:pPr>
      <w:r>
        <w:t>29</w:t>
      </w:r>
      <w:r>
        <w:rPr>
          <w:rFonts w:hint="eastAsia"/>
        </w:rPr>
        <w:t>）中信证券（山东）有限责任公司</w:t>
      </w:r>
    </w:p>
    <w:p w14:paraId="20BBC6E9" w14:textId="77777777" w:rsidR="00517355" w:rsidRDefault="00EE450A">
      <w:pPr>
        <w:spacing w:line="360" w:lineRule="auto"/>
        <w:ind w:firstLine="420"/>
        <w:divId w:val="186909668"/>
      </w:pPr>
      <w:r>
        <w:rPr>
          <w:rFonts w:hint="eastAsia"/>
        </w:rPr>
        <w:t>注册地址：青岛市崂山区深圳路</w:t>
      </w:r>
      <w:r>
        <w:t>222</w:t>
      </w:r>
      <w:r>
        <w:rPr>
          <w:rFonts w:hint="eastAsia"/>
        </w:rPr>
        <w:t>号</w:t>
      </w:r>
      <w:r>
        <w:t>1</w:t>
      </w:r>
      <w:r>
        <w:rPr>
          <w:rFonts w:hint="eastAsia"/>
        </w:rPr>
        <w:t>号楼</w:t>
      </w:r>
      <w:r>
        <w:t>2001</w:t>
      </w:r>
    </w:p>
    <w:p w14:paraId="5ECAA42C" w14:textId="77777777" w:rsidR="00517355" w:rsidRDefault="00EE450A">
      <w:pPr>
        <w:spacing w:line="360" w:lineRule="auto"/>
        <w:ind w:firstLine="420"/>
        <w:divId w:val="186909668"/>
      </w:pPr>
      <w:r>
        <w:rPr>
          <w:rFonts w:hint="eastAsia"/>
        </w:rPr>
        <w:t>办公地址：青岛市市南区东海西路</w:t>
      </w:r>
      <w:r>
        <w:t>28</w:t>
      </w:r>
      <w:r>
        <w:rPr>
          <w:rFonts w:hint="eastAsia"/>
        </w:rPr>
        <w:t>号龙翔广场东座</w:t>
      </w:r>
      <w:r>
        <w:t>5</w:t>
      </w:r>
      <w:r>
        <w:rPr>
          <w:rFonts w:hint="eastAsia"/>
        </w:rPr>
        <w:t>层</w:t>
      </w:r>
    </w:p>
    <w:p w14:paraId="1F09096C" w14:textId="77777777" w:rsidR="00517355" w:rsidRDefault="00EE450A">
      <w:pPr>
        <w:spacing w:line="360" w:lineRule="auto"/>
        <w:ind w:firstLine="420"/>
        <w:divId w:val="186909668"/>
      </w:pPr>
      <w:r>
        <w:rPr>
          <w:rFonts w:hint="eastAsia"/>
        </w:rPr>
        <w:t>法定代表人：姜晓林</w:t>
      </w:r>
    </w:p>
    <w:p w14:paraId="38BB3B1E" w14:textId="77777777" w:rsidR="00517355" w:rsidRDefault="00EE450A">
      <w:pPr>
        <w:spacing w:line="360" w:lineRule="auto"/>
        <w:ind w:firstLine="420"/>
        <w:divId w:val="186909668"/>
      </w:pPr>
      <w:r>
        <w:rPr>
          <w:rFonts w:hint="eastAsia"/>
        </w:rPr>
        <w:t>联系人：刘晓明</w:t>
      </w:r>
    </w:p>
    <w:p w14:paraId="01D7C14C" w14:textId="77777777" w:rsidR="00517355" w:rsidRDefault="00EE450A">
      <w:pPr>
        <w:spacing w:line="360" w:lineRule="auto"/>
        <w:ind w:firstLine="420"/>
        <w:divId w:val="186909668"/>
      </w:pPr>
      <w:r>
        <w:rPr>
          <w:rFonts w:hint="eastAsia"/>
        </w:rPr>
        <w:t>客户服务电话：</w:t>
      </w:r>
      <w:r>
        <w:t>95548</w:t>
      </w:r>
    </w:p>
    <w:p w14:paraId="4D1F3A74" w14:textId="77777777" w:rsidR="00517355" w:rsidRDefault="00EE450A">
      <w:pPr>
        <w:spacing w:line="360" w:lineRule="auto"/>
        <w:ind w:firstLine="420"/>
        <w:divId w:val="186909668"/>
      </w:pPr>
      <w:r>
        <w:rPr>
          <w:rFonts w:hint="eastAsia"/>
        </w:rPr>
        <w:t>网址：</w:t>
      </w:r>
      <w:r>
        <w:t>http://sd.citics.com</w:t>
      </w:r>
    </w:p>
    <w:p w14:paraId="421256AD" w14:textId="77777777" w:rsidR="00517355" w:rsidRDefault="00EE450A">
      <w:pPr>
        <w:spacing w:line="360" w:lineRule="auto"/>
        <w:ind w:firstLine="420"/>
        <w:divId w:val="186909668"/>
      </w:pPr>
      <w:r>
        <w:rPr>
          <w:rFonts w:hint="eastAsia"/>
        </w:rPr>
        <w:lastRenderedPageBreak/>
        <w:t>（</w:t>
      </w:r>
      <w:r>
        <w:t>3</w:t>
      </w:r>
      <w:r>
        <w:rPr>
          <w:rFonts w:hint="eastAsia"/>
        </w:rPr>
        <w:t>）期货公司销售机构</w:t>
      </w:r>
    </w:p>
    <w:p w14:paraId="5493EFDB" w14:textId="77777777" w:rsidR="00517355" w:rsidRDefault="00EE450A">
      <w:pPr>
        <w:spacing w:line="360" w:lineRule="auto"/>
        <w:ind w:firstLine="420"/>
        <w:divId w:val="186909668"/>
      </w:pPr>
      <w:r>
        <w:t>1</w:t>
      </w:r>
      <w:r>
        <w:rPr>
          <w:rFonts w:hint="eastAsia"/>
        </w:rPr>
        <w:t>）中信期货有限公司</w:t>
      </w:r>
    </w:p>
    <w:p w14:paraId="4A658990" w14:textId="77777777" w:rsidR="00517355" w:rsidRDefault="00EE450A">
      <w:pPr>
        <w:spacing w:line="360" w:lineRule="auto"/>
        <w:ind w:firstLine="420"/>
        <w:divId w:val="186909668"/>
      </w:pPr>
      <w:r>
        <w:rPr>
          <w:rFonts w:hint="eastAsia"/>
        </w:rPr>
        <w:t>注册地址：广东省深圳市福田区中心三路</w:t>
      </w:r>
      <w:r>
        <w:t>8</w:t>
      </w:r>
      <w:r>
        <w:rPr>
          <w:rFonts w:hint="eastAsia"/>
        </w:rPr>
        <w:t>号卓越时代广场（二期）北座</w:t>
      </w:r>
      <w:r>
        <w:t>13</w:t>
      </w:r>
      <w:r>
        <w:rPr>
          <w:rFonts w:hint="eastAsia"/>
        </w:rPr>
        <w:t>层</w:t>
      </w:r>
      <w:r>
        <w:t>1301-1305</w:t>
      </w:r>
      <w:r>
        <w:rPr>
          <w:rFonts w:hint="eastAsia"/>
        </w:rPr>
        <w:t>、</w:t>
      </w:r>
      <w:r>
        <w:t>14</w:t>
      </w:r>
      <w:r>
        <w:rPr>
          <w:rFonts w:hint="eastAsia"/>
        </w:rPr>
        <w:t>层</w:t>
      </w:r>
    </w:p>
    <w:p w14:paraId="345B2D75" w14:textId="77777777" w:rsidR="00517355" w:rsidRDefault="00EE450A">
      <w:pPr>
        <w:spacing w:line="360" w:lineRule="auto"/>
        <w:ind w:firstLine="420"/>
        <w:divId w:val="186909668"/>
      </w:pPr>
      <w:r>
        <w:rPr>
          <w:rFonts w:hint="eastAsia"/>
        </w:rPr>
        <w:t>办公地址：广东省深圳市福田区中心三路</w:t>
      </w:r>
      <w:r>
        <w:t>8</w:t>
      </w:r>
      <w:r>
        <w:rPr>
          <w:rFonts w:hint="eastAsia"/>
        </w:rPr>
        <w:t>号卓越时代广场（二期）北座</w:t>
      </w:r>
      <w:r>
        <w:t>13</w:t>
      </w:r>
      <w:r>
        <w:rPr>
          <w:rFonts w:hint="eastAsia"/>
        </w:rPr>
        <w:t>层</w:t>
      </w:r>
      <w:r>
        <w:t>1301-1305</w:t>
      </w:r>
      <w:r>
        <w:rPr>
          <w:rFonts w:hint="eastAsia"/>
        </w:rPr>
        <w:t>、</w:t>
      </w:r>
      <w:r>
        <w:t>14</w:t>
      </w:r>
      <w:r>
        <w:rPr>
          <w:rFonts w:hint="eastAsia"/>
        </w:rPr>
        <w:t>层</w:t>
      </w:r>
    </w:p>
    <w:p w14:paraId="28EBBAAC" w14:textId="77777777" w:rsidR="00517355" w:rsidRDefault="00EE450A">
      <w:pPr>
        <w:spacing w:line="360" w:lineRule="auto"/>
        <w:ind w:firstLine="420"/>
        <w:divId w:val="186909668"/>
      </w:pPr>
      <w:r>
        <w:rPr>
          <w:rFonts w:hint="eastAsia"/>
        </w:rPr>
        <w:t>法定代表人：张皓</w:t>
      </w:r>
    </w:p>
    <w:p w14:paraId="766511CD" w14:textId="77777777" w:rsidR="00517355" w:rsidRDefault="00EE450A">
      <w:pPr>
        <w:spacing w:line="360" w:lineRule="auto"/>
        <w:ind w:firstLine="420"/>
        <w:divId w:val="186909668"/>
      </w:pPr>
      <w:r>
        <w:rPr>
          <w:rFonts w:hint="eastAsia"/>
        </w:rPr>
        <w:t>联系人：刘宏莹</w:t>
      </w:r>
    </w:p>
    <w:p w14:paraId="1E68E3F4" w14:textId="77777777" w:rsidR="00517355" w:rsidRDefault="00EE450A">
      <w:pPr>
        <w:spacing w:line="360" w:lineRule="auto"/>
        <w:ind w:firstLine="420"/>
        <w:divId w:val="186909668"/>
      </w:pPr>
      <w:r>
        <w:rPr>
          <w:rFonts w:hint="eastAsia"/>
        </w:rPr>
        <w:t>客户服务电话：</w:t>
      </w:r>
      <w:r>
        <w:t>400-990-8826</w:t>
      </w:r>
    </w:p>
    <w:p w14:paraId="38FDD27F" w14:textId="77777777" w:rsidR="00517355" w:rsidRDefault="00EE450A">
      <w:pPr>
        <w:spacing w:line="360" w:lineRule="auto"/>
        <w:ind w:firstLine="420"/>
        <w:divId w:val="186909668"/>
      </w:pPr>
      <w:r>
        <w:rPr>
          <w:rFonts w:hint="eastAsia"/>
        </w:rPr>
        <w:t>网址：</w:t>
      </w:r>
      <w:r>
        <w:t>www.citicsf.com</w:t>
      </w:r>
    </w:p>
    <w:p w14:paraId="7C811738" w14:textId="77777777" w:rsidR="00517355" w:rsidRDefault="00EE450A">
      <w:pPr>
        <w:spacing w:line="360" w:lineRule="auto"/>
        <w:ind w:firstLine="420"/>
        <w:divId w:val="186909668"/>
      </w:pPr>
      <w:r>
        <w:rPr>
          <w:rFonts w:hint="eastAsia"/>
        </w:rPr>
        <w:t>（</w:t>
      </w:r>
      <w:r>
        <w:t>4</w:t>
      </w:r>
      <w:r>
        <w:rPr>
          <w:rFonts w:hint="eastAsia"/>
        </w:rPr>
        <w:t>）第三方销售机构</w:t>
      </w:r>
    </w:p>
    <w:p w14:paraId="7F64AB50" w14:textId="77777777" w:rsidR="00517355" w:rsidRDefault="00EE450A">
      <w:pPr>
        <w:spacing w:line="360" w:lineRule="auto"/>
        <w:ind w:firstLine="420"/>
        <w:divId w:val="186909668"/>
      </w:pPr>
      <w:r>
        <w:t>1</w:t>
      </w:r>
      <w:r>
        <w:rPr>
          <w:rFonts w:hint="eastAsia"/>
        </w:rPr>
        <w:t>）北京蛋卷基金销售有限公司</w:t>
      </w:r>
    </w:p>
    <w:p w14:paraId="540D1286" w14:textId="77777777" w:rsidR="00517355" w:rsidRDefault="00EE450A">
      <w:pPr>
        <w:spacing w:line="360" w:lineRule="auto"/>
        <w:ind w:firstLine="420"/>
        <w:divId w:val="186909668"/>
      </w:pPr>
      <w:r>
        <w:rPr>
          <w:rFonts w:hint="eastAsia"/>
        </w:rPr>
        <w:t>注册地址：北京市朝阳区阜通东大街</w:t>
      </w:r>
      <w:r>
        <w:t>1</w:t>
      </w:r>
      <w:r>
        <w:rPr>
          <w:rFonts w:hint="eastAsia"/>
        </w:rPr>
        <w:t>号院</w:t>
      </w:r>
      <w:r>
        <w:t>6</w:t>
      </w:r>
      <w:r>
        <w:rPr>
          <w:rFonts w:hint="eastAsia"/>
        </w:rPr>
        <w:t>号楼</w:t>
      </w:r>
      <w:r>
        <w:t>2</w:t>
      </w:r>
      <w:r>
        <w:rPr>
          <w:rFonts w:hint="eastAsia"/>
        </w:rPr>
        <w:t>单元</w:t>
      </w:r>
      <w:r>
        <w:t>21</w:t>
      </w:r>
      <w:r>
        <w:rPr>
          <w:rFonts w:hint="eastAsia"/>
        </w:rPr>
        <w:t>层</w:t>
      </w:r>
      <w:r>
        <w:t>222507</w:t>
      </w:r>
    </w:p>
    <w:p w14:paraId="148C7F44" w14:textId="77777777" w:rsidR="00517355" w:rsidRDefault="00EE450A">
      <w:pPr>
        <w:spacing w:line="360" w:lineRule="auto"/>
        <w:ind w:firstLine="420"/>
        <w:divId w:val="186909668"/>
      </w:pPr>
      <w:r>
        <w:rPr>
          <w:rFonts w:hint="eastAsia"/>
        </w:rPr>
        <w:t>办公地址：北京市朝阳区望京</w:t>
      </w:r>
      <w:r>
        <w:t>SOHO T3 A</w:t>
      </w:r>
      <w:r>
        <w:rPr>
          <w:rFonts w:hint="eastAsia"/>
        </w:rPr>
        <w:t>座</w:t>
      </w:r>
      <w:r>
        <w:t>19</w:t>
      </w:r>
      <w:r>
        <w:rPr>
          <w:rFonts w:hint="eastAsia"/>
        </w:rPr>
        <w:t>层</w:t>
      </w:r>
    </w:p>
    <w:p w14:paraId="6CFB0C59" w14:textId="77777777" w:rsidR="00517355" w:rsidRDefault="00EE450A">
      <w:pPr>
        <w:spacing w:line="360" w:lineRule="auto"/>
        <w:ind w:firstLine="420"/>
        <w:divId w:val="186909668"/>
      </w:pPr>
      <w:r>
        <w:rPr>
          <w:rFonts w:hint="eastAsia"/>
        </w:rPr>
        <w:t>法定代表人：钟斐斐</w:t>
      </w:r>
    </w:p>
    <w:p w14:paraId="76159875" w14:textId="77777777" w:rsidR="00517355" w:rsidRDefault="00EE450A">
      <w:pPr>
        <w:spacing w:line="360" w:lineRule="auto"/>
        <w:ind w:firstLine="420"/>
        <w:divId w:val="186909668"/>
      </w:pPr>
      <w:r>
        <w:rPr>
          <w:rFonts w:hint="eastAsia"/>
        </w:rPr>
        <w:t>联系人：戚晓强</w:t>
      </w:r>
    </w:p>
    <w:p w14:paraId="3586B086" w14:textId="77777777" w:rsidR="00517355" w:rsidRDefault="00EE450A">
      <w:pPr>
        <w:spacing w:line="360" w:lineRule="auto"/>
        <w:ind w:firstLine="420"/>
        <w:divId w:val="186909668"/>
      </w:pPr>
      <w:r>
        <w:rPr>
          <w:rFonts w:hint="eastAsia"/>
        </w:rPr>
        <w:t>客户服务电话：</w:t>
      </w:r>
      <w:r>
        <w:t>400-159-9288</w:t>
      </w:r>
    </w:p>
    <w:p w14:paraId="0B2ECD70" w14:textId="77777777" w:rsidR="00517355" w:rsidRDefault="00EE450A">
      <w:pPr>
        <w:spacing w:line="360" w:lineRule="auto"/>
        <w:ind w:firstLine="420"/>
        <w:divId w:val="186909668"/>
      </w:pPr>
      <w:r>
        <w:rPr>
          <w:rFonts w:hint="eastAsia"/>
        </w:rPr>
        <w:t>网址：</w:t>
      </w:r>
      <w:r>
        <w:t>danjuanapp.com</w:t>
      </w:r>
    </w:p>
    <w:p w14:paraId="1D8C037A" w14:textId="77777777" w:rsidR="00517355" w:rsidRDefault="00EE450A">
      <w:pPr>
        <w:spacing w:line="360" w:lineRule="auto"/>
        <w:ind w:firstLine="420"/>
        <w:divId w:val="186909668"/>
      </w:pPr>
      <w:r>
        <w:t>2</w:t>
      </w:r>
      <w:r>
        <w:rPr>
          <w:rFonts w:hint="eastAsia"/>
        </w:rPr>
        <w:t>）上海好买基金销售有限公司</w:t>
      </w:r>
    </w:p>
    <w:p w14:paraId="1F6E253B" w14:textId="77777777" w:rsidR="00517355" w:rsidRDefault="00EE450A">
      <w:pPr>
        <w:spacing w:line="360" w:lineRule="auto"/>
        <w:ind w:firstLine="420"/>
        <w:divId w:val="186909668"/>
      </w:pPr>
      <w:r>
        <w:rPr>
          <w:rFonts w:hint="eastAsia"/>
        </w:rPr>
        <w:t>注册地址：上海市虹口区欧阳路</w:t>
      </w:r>
      <w:r>
        <w:t>196</w:t>
      </w:r>
      <w:r>
        <w:rPr>
          <w:rFonts w:hint="eastAsia"/>
        </w:rPr>
        <w:t>号</w:t>
      </w:r>
      <w:r>
        <w:t>26</w:t>
      </w:r>
      <w:r>
        <w:rPr>
          <w:rFonts w:hint="eastAsia"/>
        </w:rPr>
        <w:t>号楼</w:t>
      </w:r>
      <w:r>
        <w:t>2</w:t>
      </w:r>
      <w:r>
        <w:rPr>
          <w:rFonts w:hint="eastAsia"/>
        </w:rPr>
        <w:t>楼</w:t>
      </w:r>
      <w:r>
        <w:t>41</w:t>
      </w:r>
      <w:r>
        <w:rPr>
          <w:rFonts w:hint="eastAsia"/>
        </w:rPr>
        <w:t>号</w:t>
      </w:r>
    </w:p>
    <w:p w14:paraId="5F970DF7" w14:textId="77777777" w:rsidR="00517355" w:rsidRDefault="00EE450A">
      <w:pPr>
        <w:spacing w:line="360" w:lineRule="auto"/>
        <w:ind w:firstLine="420"/>
        <w:divId w:val="186909668"/>
      </w:pPr>
      <w:r>
        <w:rPr>
          <w:rFonts w:hint="eastAsia"/>
        </w:rPr>
        <w:t>办公地址：上海市浦东南路</w:t>
      </w:r>
      <w:r>
        <w:t>1118</w:t>
      </w:r>
      <w:r>
        <w:rPr>
          <w:rFonts w:hint="eastAsia"/>
        </w:rPr>
        <w:t>号鄂尔多斯大厦</w:t>
      </w:r>
      <w:r>
        <w:t>903</w:t>
      </w:r>
      <w:r>
        <w:rPr>
          <w:rFonts w:hint="eastAsia"/>
        </w:rPr>
        <w:t>～</w:t>
      </w:r>
      <w:r>
        <w:t>906</w:t>
      </w:r>
      <w:r>
        <w:rPr>
          <w:rFonts w:hint="eastAsia"/>
        </w:rPr>
        <w:t>室</w:t>
      </w:r>
    </w:p>
    <w:p w14:paraId="40FFAC26" w14:textId="77777777" w:rsidR="00517355" w:rsidRDefault="00EE450A">
      <w:pPr>
        <w:spacing w:line="360" w:lineRule="auto"/>
        <w:ind w:firstLine="420"/>
        <w:divId w:val="186909668"/>
      </w:pPr>
      <w:r>
        <w:rPr>
          <w:rFonts w:hint="eastAsia"/>
        </w:rPr>
        <w:t>法定代表人：杨文斌</w:t>
      </w:r>
    </w:p>
    <w:p w14:paraId="2B7C0B77" w14:textId="77777777" w:rsidR="00517355" w:rsidRDefault="00EE450A">
      <w:pPr>
        <w:spacing w:line="360" w:lineRule="auto"/>
        <w:ind w:firstLine="420"/>
        <w:divId w:val="186909668"/>
      </w:pPr>
      <w:r>
        <w:rPr>
          <w:rFonts w:hint="eastAsia"/>
        </w:rPr>
        <w:t>联系人：王诗玙</w:t>
      </w:r>
    </w:p>
    <w:p w14:paraId="50D0B004" w14:textId="77777777" w:rsidR="00517355" w:rsidRDefault="00EE450A">
      <w:pPr>
        <w:spacing w:line="360" w:lineRule="auto"/>
        <w:ind w:firstLine="420"/>
        <w:divId w:val="186909668"/>
      </w:pPr>
      <w:r>
        <w:rPr>
          <w:rFonts w:hint="eastAsia"/>
        </w:rPr>
        <w:t>客户服务电话：</w:t>
      </w:r>
      <w:r>
        <w:t>400-700-9665</w:t>
      </w:r>
    </w:p>
    <w:p w14:paraId="70FD76D9" w14:textId="77777777" w:rsidR="00517355" w:rsidRDefault="00EE450A">
      <w:pPr>
        <w:spacing w:line="360" w:lineRule="auto"/>
        <w:ind w:firstLine="420"/>
        <w:divId w:val="186909668"/>
      </w:pPr>
      <w:r>
        <w:rPr>
          <w:rFonts w:hint="eastAsia"/>
        </w:rPr>
        <w:t>网址：</w:t>
      </w:r>
      <w:r>
        <w:t>www.howbuy.com</w:t>
      </w:r>
    </w:p>
    <w:p w14:paraId="46C5442A" w14:textId="77777777" w:rsidR="00517355" w:rsidRDefault="00EE450A">
      <w:pPr>
        <w:spacing w:line="360" w:lineRule="auto"/>
        <w:ind w:firstLine="420"/>
        <w:divId w:val="186909668"/>
      </w:pPr>
      <w:r>
        <w:t>3</w:t>
      </w:r>
      <w:r>
        <w:rPr>
          <w:rFonts w:hint="eastAsia"/>
        </w:rPr>
        <w:t>）上海基煜基金销售有限公司</w:t>
      </w:r>
    </w:p>
    <w:p w14:paraId="18D4D74D" w14:textId="77777777" w:rsidR="00517355" w:rsidRDefault="00EE450A">
      <w:pPr>
        <w:spacing w:line="360" w:lineRule="auto"/>
        <w:ind w:firstLine="420"/>
        <w:divId w:val="186909668"/>
      </w:pPr>
      <w:r>
        <w:rPr>
          <w:rFonts w:hint="eastAsia"/>
        </w:rPr>
        <w:t>注册地址：上海市崇明县长兴镇潘园公路</w:t>
      </w:r>
      <w:r>
        <w:t>1800</w:t>
      </w:r>
      <w:r>
        <w:rPr>
          <w:rFonts w:hint="eastAsia"/>
        </w:rPr>
        <w:t>号</w:t>
      </w:r>
      <w:r>
        <w:t>2</w:t>
      </w:r>
      <w:r>
        <w:rPr>
          <w:rFonts w:hint="eastAsia"/>
        </w:rPr>
        <w:t>号楼</w:t>
      </w:r>
      <w:r>
        <w:t>6153</w:t>
      </w:r>
      <w:r>
        <w:rPr>
          <w:rFonts w:hint="eastAsia"/>
        </w:rPr>
        <w:t>室（上海泰和经济发展区）</w:t>
      </w:r>
    </w:p>
    <w:p w14:paraId="385468DC" w14:textId="77777777" w:rsidR="00517355" w:rsidRDefault="00EE450A">
      <w:pPr>
        <w:spacing w:line="360" w:lineRule="auto"/>
        <w:ind w:firstLine="420"/>
        <w:divId w:val="186909668"/>
      </w:pPr>
      <w:r>
        <w:rPr>
          <w:rFonts w:hint="eastAsia"/>
        </w:rPr>
        <w:t>办公地址：上海市浦东新区银城中路</w:t>
      </w:r>
      <w:r>
        <w:t>488</w:t>
      </w:r>
      <w:r>
        <w:rPr>
          <w:rFonts w:hint="eastAsia"/>
        </w:rPr>
        <w:t>号太平金融大厦</w:t>
      </w:r>
      <w:r>
        <w:t>1503</w:t>
      </w:r>
      <w:r>
        <w:rPr>
          <w:rFonts w:hint="eastAsia"/>
        </w:rPr>
        <w:t>室</w:t>
      </w:r>
    </w:p>
    <w:p w14:paraId="19478921" w14:textId="77777777" w:rsidR="00517355" w:rsidRDefault="00EE450A">
      <w:pPr>
        <w:spacing w:line="360" w:lineRule="auto"/>
        <w:ind w:firstLine="420"/>
        <w:divId w:val="186909668"/>
      </w:pPr>
      <w:r>
        <w:rPr>
          <w:rFonts w:hint="eastAsia"/>
        </w:rPr>
        <w:t>法定代表人：王翔</w:t>
      </w:r>
    </w:p>
    <w:p w14:paraId="68647C38" w14:textId="77777777" w:rsidR="00517355" w:rsidRDefault="00EE450A">
      <w:pPr>
        <w:spacing w:line="360" w:lineRule="auto"/>
        <w:ind w:firstLine="420"/>
        <w:divId w:val="186909668"/>
      </w:pPr>
      <w:r>
        <w:rPr>
          <w:rFonts w:hint="eastAsia"/>
        </w:rPr>
        <w:t>联系人：吴鸿飞</w:t>
      </w:r>
    </w:p>
    <w:p w14:paraId="71FE6A40" w14:textId="77777777" w:rsidR="00517355" w:rsidRDefault="00EE450A">
      <w:pPr>
        <w:spacing w:line="360" w:lineRule="auto"/>
        <w:ind w:firstLine="420"/>
        <w:divId w:val="186909668"/>
      </w:pPr>
      <w:r>
        <w:rPr>
          <w:rFonts w:hint="eastAsia"/>
        </w:rPr>
        <w:t>客户服务电话：</w:t>
      </w:r>
      <w:r>
        <w:t>400-820-5369</w:t>
      </w:r>
    </w:p>
    <w:p w14:paraId="483F0765" w14:textId="77777777" w:rsidR="00517355" w:rsidRDefault="00EE450A">
      <w:pPr>
        <w:spacing w:line="360" w:lineRule="auto"/>
        <w:ind w:firstLine="420"/>
        <w:divId w:val="186909668"/>
      </w:pPr>
      <w:r>
        <w:rPr>
          <w:rFonts w:hint="eastAsia"/>
        </w:rPr>
        <w:t>网址：</w:t>
      </w:r>
      <w:r>
        <w:t>www.jiyufund.com.cn</w:t>
      </w:r>
    </w:p>
    <w:p w14:paraId="350B8821" w14:textId="77777777" w:rsidR="00517355" w:rsidRDefault="00EE450A">
      <w:pPr>
        <w:spacing w:line="360" w:lineRule="auto"/>
        <w:ind w:firstLine="420"/>
        <w:divId w:val="186909668"/>
      </w:pPr>
      <w:r>
        <w:t>4</w:t>
      </w:r>
      <w:r>
        <w:rPr>
          <w:rFonts w:hint="eastAsia"/>
        </w:rPr>
        <w:t>）深圳众禄基金销售股份有限公司</w:t>
      </w:r>
    </w:p>
    <w:p w14:paraId="16723D0C" w14:textId="77777777" w:rsidR="00517355" w:rsidRDefault="00EE450A">
      <w:pPr>
        <w:spacing w:line="360" w:lineRule="auto"/>
        <w:ind w:firstLine="420"/>
        <w:divId w:val="186909668"/>
      </w:pPr>
      <w:r>
        <w:rPr>
          <w:rFonts w:hint="eastAsia"/>
        </w:rPr>
        <w:lastRenderedPageBreak/>
        <w:t>注册地址：深圳市罗湖区梨园路物资控股置地大厦</w:t>
      </w:r>
      <w:r>
        <w:t>8</w:t>
      </w:r>
      <w:r>
        <w:rPr>
          <w:rFonts w:hint="eastAsia"/>
        </w:rPr>
        <w:t>楼</w:t>
      </w:r>
    </w:p>
    <w:p w14:paraId="379CADC8" w14:textId="77777777" w:rsidR="00517355" w:rsidRDefault="00EE450A">
      <w:pPr>
        <w:spacing w:line="360" w:lineRule="auto"/>
        <w:ind w:firstLine="420"/>
        <w:divId w:val="186909668"/>
      </w:pPr>
      <w:r>
        <w:rPr>
          <w:rFonts w:hint="eastAsia"/>
        </w:rPr>
        <w:t>办公地址：深圳市罗湖区笋岗街道梨园路物资控股置地大厦</w:t>
      </w:r>
      <w:r>
        <w:t>8</w:t>
      </w:r>
      <w:r>
        <w:rPr>
          <w:rFonts w:hint="eastAsia"/>
        </w:rPr>
        <w:t>楼</w:t>
      </w:r>
      <w:r>
        <w:t xml:space="preserve">801 </w:t>
      </w:r>
    </w:p>
    <w:p w14:paraId="10C3A2E2" w14:textId="77777777" w:rsidR="00517355" w:rsidRDefault="00EE450A">
      <w:pPr>
        <w:spacing w:line="360" w:lineRule="auto"/>
        <w:ind w:firstLine="420"/>
        <w:divId w:val="186909668"/>
      </w:pPr>
      <w:r>
        <w:rPr>
          <w:rFonts w:hint="eastAsia"/>
        </w:rPr>
        <w:t>法定代表人：薛峰</w:t>
      </w:r>
    </w:p>
    <w:p w14:paraId="3C4C67AE" w14:textId="77777777" w:rsidR="00517355" w:rsidRDefault="00EE450A">
      <w:pPr>
        <w:spacing w:line="360" w:lineRule="auto"/>
        <w:ind w:firstLine="420"/>
        <w:divId w:val="186909668"/>
      </w:pPr>
      <w:r>
        <w:rPr>
          <w:rFonts w:hint="eastAsia"/>
        </w:rPr>
        <w:t>联系人：邓爱萍</w:t>
      </w:r>
    </w:p>
    <w:p w14:paraId="5A326529" w14:textId="77777777" w:rsidR="00517355" w:rsidRDefault="00EE450A">
      <w:pPr>
        <w:spacing w:line="360" w:lineRule="auto"/>
        <w:ind w:firstLine="420"/>
        <w:divId w:val="186909668"/>
      </w:pPr>
      <w:r>
        <w:rPr>
          <w:rFonts w:hint="eastAsia"/>
        </w:rPr>
        <w:t>客户服务电话：</w:t>
      </w:r>
      <w:r>
        <w:t>4006-788-887</w:t>
      </w:r>
    </w:p>
    <w:p w14:paraId="5A5FC5C3" w14:textId="77777777" w:rsidR="00517355" w:rsidRDefault="00EE450A">
      <w:pPr>
        <w:spacing w:line="360" w:lineRule="auto"/>
        <w:ind w:firstLine="420"/>
        <w:divId w:val="186909668"/>
      </w:pPr>
      <w:r>
        <w:rPr>
          <w:rFonts w:hint="eastAsia"/>
        </w:rPr>
        <w:t>网址：</w:t>
      </w:r>
      <w:r>
        <w:t>www.zlfund.cn</w:t>
      </w:r>
      <w:r>
        <w:rPr>
          <w:rFonts w:hint="eastAsia"/>
        </w:rPr>
        <w:t>、</w:t>
      </w:r>
      <w:r>
        <w:t xml:space="preserve"> www.jjmmw.com</w:t>
      </w:r>
    </w:p>
    <w:p w14:paraId="2732AAF3" w14:textId="77777777" w:rsidR="00517355" w:rsidRDefault="00EE450A">
      <w:pPr>
        <w:spacing w:line="360" w:lineRule="auto"/>
        <w:ind w:firstLine="420"/>
        <w:divId w:val="186909668"/>
      </w:pPr>
      <w:r>
        <w:t>5</w:t>
      </w:r>
      <w:r>
        <w:rPr>
          <w:rFonts w:hint="eastAsia"/>
        </w:rPr>
        <w:t>）浙江同花顺基金销售有限公司</w:t>
      </w:r>
    </w:p>
    <w:p w14:paraId="5DD4EF56" w14:textId="77777777" w:rsidR="00517355" w:rsidRDefault="00EE450A">
      <w:pPr>
        <w:spacing w:line="360" w:lineRule="auto"/>
        <w:ind w:firstLine="420"/>
        <w:divId w:val="186909668"/>
      </w:pPr>
      <w:r>
        <w:rPr>
          <w:rFonts w:hint="eastAsia"/>
        </w:rPr>
        <w:t>注册地址：浙江省杭州市文二西路一号元茂大厦</w:t>
      </w:r>
      <w:r>
        <w:t>903</w:t>
      </w:r>
    </w:p>
    <w:p w14:paraId="4CEEA5E3" w14:textId="77777777" w:rsidR="00517355" w:rsidRDefault="00EE450A">
      <w:pPr>
        <w:spacing w:line="360" w:lineRule="auto"/>
        <w:ind w:firstLine="420"/>
        <w:divId w:val="186909668"/>
      </w:pPr>
      <w:r>
        <w:rPr>
          <w:rFonts w:hint="eastAsia"/>
        </w:rPr>
        <w:t>办公地址：杭州市余杭区五常街道同顺路</w:t>
      </w:r>
      <w:r>
        <w:t>18</w:t>
      </w:r>
      <w:r>
        <w:rPr>
          <w:rFonts w:hint="eastAsia"/>
        </w:rPr>
        <w:t>号同花顺大楼</w:t>
      </w:r>
    </w:p>
    <w:p w14:paraId="7A5EC1AA" w14:textId="77777777" w:rsidR="00517355" w:rsidRDefault="00EE450A">
      <w:pPr>
        <w:spacing w:line="360" w:lineRule="auto"/>
        <w:ind w:firstLine="420"/>
        <w:divId w:val="186909668"/>
      </w:pPr>
      <w:r>
        <w:rPr>
          <w:rFonts w:hint="eastAsia"/>
        </w:rPr>
        <w:t>法定代表人：凌顺平</w:t>
      </w:r>
    </w:p>
    <w:p w14:paraId="20388C8C" w14:textId="77777777" w:rsidR="00517355" w:rsidRDefault="00EE450A">
      <w:pPr>
        <w:spacing w:line="360" w:lineRule="auto"/>
        <w:ind w:firstLine="420"/>
        <w:divId w:val="186909668"/>
      </w:pPr>
      <w:r>
        <w:rPr>
          <w:rFonts w:hint="eastAsia"/>
        </w:rPr>
        <w:t>联系人：吴强</w:t>
      </w:r>
    </w:p>
    <w:p w14:paraId="34749F04" w14:textId="77777777" w:rsidR="00517355" w:rsidRDefault="00EE450A">
      <w:pPr>
        <w:spacing w:line="360" w:lineRule="auto"/>
        <w:ind w:firstLine="420"/>
        <w:divId w:val="186909668"/>
      </w:pPr>
      <w:r>
        <w:rPr>
          <w:rFonts w:hint="eastAsia"/>
        </w:rPr>
        <w:t>客户服务电话：</w:t>
      </w:r>
      <w:r>
        <w:t>4008773772</w:t>
      </w:r>
    </w:p>
    <w:p w14:paraId="79053338" w14:textId="77777777" w:rsidR="00517355" w:rsidRDefault="00EE450A">
      <w:pPr>
        <w:spacing w:line="360" w:lineRule="auto"/>
        <w:ind w:firstLine="420"/>
        <w:divId w:val="186909668"/>
      </w:pPr>
      <w:r>
        <w:rPr>
          <w:rFonts w:hint="eastAsia"/>
        </w:rPr>
        <w:t>网址：</w:t>
      </w:r>
      <w:r>
        <w:t>www.5ifund.com</w:t>
      </w:r>
    </w:p>
    <w:p w14:paraId="578AD238" w14:textId="77777777" w:rsidR="00517355" w:rsidRDefault="00EE450A">
      <w:pPr>
        <w:divId w:val="186909668"/>
        <w:rPr>
          <w:sz w:val="24"/>
          <w:szCs w:val="24"/>
        </w:rPr>
      </w:pPr>
      <w:r>
        <w:t> </w:t>
      </w:r>
    </w:p>
    <w:p w14:paraId="03AF9753" w14:textId="1D85C85E"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基金管理人可根据有关法律法规要求，根据实情，选择其他符合要求的机构销售本基金或变更上述销售机构，</w:t>
      </w:r>
      <w:r w:rsidR="00916FA7" w:rsidRPr="0072593E">
        <w:rPr>
          <w:rFonts w:hint="eastAsia"/>
          <w:sz w:val="21"/>
          <w:szCs w:val="21"/>
        </w:rPr>
        <w:t>并在基金管理人网站公示</w:t>
      </w:r>
      <w:r>
        <w:rPr>
          <w:rFonts w:hint="eastAsia"/>
          <w:sz w:val="21"/>
          <w:szCs w:val="21"/>
        </w:rPr>
        <w:t>。</w:t>
      </w:r>
    </w:p>
    <w:p w14:paraId="024CEAA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二、登记机构</w:t>
      </w:r>
    </w:p>
    <w:p w14:paraId="5BD1BAB0" w14:textId="77777777" w:rsidR="00517355" w:rsidRDefault="00EE450A">
      <w:pPr>
        <w:spacing w:line="360" w:lineRule="auto"/>
        <w:ind w:firstLine="420"/>
        <w:divId w:val="186909668"/>
      </w:pPr>
      <w:r>
        <w:rPr>
          <w:rFonts w:hint="eastAsia"/>
        </w:rPr>
        <w:t>名称：鹏华基金管理有限公司</w:t>
      </w:r>
    </w:p>
    <w:p w14:paraId="17F3E57B" w14:textId="77777777" w:rsidR="00517355" w:rsidRDefault="00EE450A">
      <w:pPr>
        <w:spacing w:line="360" w:lineRule="auto"/>
        <w:ind w:firstLine="420"/>
        <w:divId w:val="186909668"/>
      </w:pPr>
      <w:r>
        <w:rPr>
          <w:rFonts w:hint="eastAsia"/>
        </w:rPr>
        <w:t>住所：深圳市福田区福华三路</w:t>
      </w:r>
      <w:r>
        <w:t xml:space="preserve">168 </w:t>
      </w:r>
      <w:r>
        <w:rPr>
          <w:rFonts w:hint="eastAsia"/>
        </w:rPr>
        <w:t>号深圳国际商会中心</w:t>
      </w:r>
      <w:r>
        <w:t xml:space="preserve">43 </w:t>
      </w:r>
      <w:r>
        <w:rPr>
          <w:rFonts w:hint="eastAsia"/>
        </w:rPr>
        <w:t>层</w:t>
      </w:r>
    </w:p>
    <w:p w14:paraId="02B76D9D" w14:textId="77777777" w:rsidR="00517355" w:rsidRDefault="00EE450A">
      <w:pPr>
        <w:spacing w:line="360" w:lineRule="auto"/>
        <w:ind w:firstLine="420"/>
        <w:divId w:val="186909668"/>
      </w:pPr>
      <w:r>
        <w:rPr>
          <w:rFonts w:hint="eastAsia"/>
        </w:rPr>
        <w:t>法定代表人：何如</w:t>
      </w:r>
    </w:p>
    <w:p w14:paraId="51F4CFEA" w14:textId="77777777" w:rsidR="00517355" w:rsidRDefault="00EE450A">
      <w:pPr>
        <w:spacing w:line="360" w:lineRule="auto"/>
        <w:ind w:firstLine="420"/>
        <w:divId w:val="186909668"/>
      </w:pPr>
      <w:r>
        <w:rPr>
          <w:rFonts w:hint="eastAsia"/>
        </w:rPr>
        <w:t>办公室地址：深圳市福田区福华三路</w:t>
      </w:r>
      <w:r>
        <w:t xml:space="preserve">168 </w:t>
      </w:r>
      <w:r>
        <w:rPr>
          <w:rFonts w:hint="eastAsia"/>
        </w:rPr>
        <w:t>号深圳国际商会中心</w:t>
      </w:r>
      <w:r>
        <w:t xml:space="preserve">43 </w:t>
      </w:r>
      <w:r>
        <w:rPr>
          <w:rFonts w:hint="eastAsia"/>
        </w:rPr>
        <w:t>层</w:t>
      </w:r>
    </w:p>
    <w:p w14:paraId="37D92079" w14:textId="77777777" w:rsidR="00517355" w:rsidRDefault="00EE450A">
      <w:pPr>
        <w:spacing w:line="360" w:lineRule="auto"/>
        <w:ind w:firstLine="420"/>
        <w:divId w:val="186909668"/>
      </w:pPr>
      <w:r>
        <w:rPr>
          <w:rFonts w:hint="eastAsia"/>
        </w:rPr>
        <w:t>联系电话：（</w:t>
      </w:r>
      <w:r>
        <w:t>0755</w:t>
      </w:r>
      <w:r>
        <w:rPr>
          <w:rFonts w:hint="eastAsia"/>
        </w:rPr>
        <w:t>）</w:t>
      </w:r>
      <w:r>
        <w:t>82021877</w:t>
      </w:r>
    </w:p>
    <w:p w14:paraId="1FBF91FC" w14:textId="77777777" w:rsidR="00517355" w:rsidRDefault="00EE450A">
      <w:pPr>
        <w:spacing w:line="360" w:lineRule="auto"/>
        <w:ind w:firstLine="420"/>
        <w:divId w:val="186909668"/>
      </w:pPr>
      <w:r>
        <w:rPr>
          <w:rFonts w:hint="eastAsia"/>
        </w:rPr>
        <w:t>传真：（</w:t>
      </w:r>
      <w:r>
        <w:t>0755</w:t>
      </w:r>
      <w:r>
        <w:rPr>
          <w:rFonts w:hint="eastAsia"/>
        </w:rPr>
        <w:t>）</w:t>
      </w:r>
      <w:r>
        <w:t>82021165</w:t>
      </w:r>
    </w:p>
    <w:p w14:paraId="135023BA" w14:textId="77777777" w:rsidR="00517355" w:rsidRDefault="00EE450A">
      <w:pPr>
        <w:spacing w:line="360" w:lineRule="auto"/>
        <w:ind w:firstLine="420"/>
        <w:divId w:val="186909668"/>
      </w:pPr>
      <w:r>
        <w:rPr>
          <w:rFonts w:hint="eastAsia"/>
        </w:rPr>
        <w:t>负责人：范伟强</w:t>
      </w:r>
    </w:p>
    <w:p w14:paraId="04774C5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三、出具法律意见书的律师事务所</w:t>
      </w:r>
    </w:p>
    <w:p w14:paraId="6FB99C05" w14:textId="77777777" w:rsidR="00517355" w:rsidRDefault="00EE450A">
      <w:pPr>
        <w:spacing w:line="360" w:lineRule="auto"/>
        <w:ind w:firstLine="420"/>
        <w:divId w:val="186909668"/>
      </w:pPr>
      <w:r>
        <w:rPr>
          <w:rFonts w:hint="eastAsia"/>
        </w:rPr>
        <w:t>名称：广东嘉得信律师事务所</w:t>
      </w:r>
    </w:p>
    <w:p w14:paraId="3EA35EE8" w14:textId="77777777" w:rsidR="00517355" w:rsidRDefault="00EE450A">
      <w:pPr>
        <w:spacing w:line="360" w:lineRule="auto"/>
        <w:ind w:firstLine="420"/>
        <w:divId w:val="186909668"/>
      </w:pPr>
      <w:r>
        <w:rPr>
          <w:rFonts w:hint="eastAsia"/>
        </w:rPr>
        <w:t>住所：深圳市罗湖区笋岗东路中民时代广场</w:t>
      </w:r>
      <w:r>
        <w:t xml:space="preserve">A </w:t>
      </w:r>
      <w:r>
        <w:rPr>
          <w:rFonts w:hint="eastAsia"/>
        </w:rPr>
        <w:t>座</w:t>
      </w:r>
      <w:r>
        <w:t>201</w:t>
      </w:r>
    </w:p>
    <w:p w14:paraId="1C7CC41F" w14:textId="77777777" w:rsidR="00517355" w:rsidRDefault="00EE450A">
      <w:pPr>
        <w:spacing w:line="360" w:lineRule="auto"/>
        <w:ind w:firstLine="420"/>
        <w:divId w:val="186909668"/>
      </w:pPr>
      <w:r>
        <w:rPr>
          <w:rFonts w:hint="eastAsia"/>
        </w:rPr>
        <w:t>法定代表人：闵齐双</w:t>
      </w:r>
    </w:p>
    <w:p w14:paraId="797CAAEE" w14:textId="77777777" w:rsidR="00517355" w:rsidRDefault="00EE450A">
      <w:pPr>
        <w:spacing w:line="360" w:lineRule="auto"/>
        <w:ind w:firstLine="420"/>
        <w:divId w:val="186909668"/>
      </w:pPr>
      <w:r>
        <w:rPr>
          <w:rFonts w:hint="eastAsia"/>
        </w:rPr>
        <w:t>办公室地址：深圳市罗湖区笋岗东路中民时代广场</w:t>
      </w:r>
      <w:r>
        <w:t xml:space="preserve">A </w:t>
      </w:r>
      <w:r>
        <w:rPr>
          <w:rFonts w:hint="eastAsia"/>
        </w:rPr>
        <w:t>座</w:t>
      </w:r>
      <w:r>
        <w:t>201</w:t>
      </w:r>
    </w:p>
    <w:p w14:paraId="3EB66C37" w14:textId="77777777" w:rsidR="00517355" w:rsidRDefault="00EE450A">
      <w:pPr>
        <w:spacing w:line="360" w:lineRule="auto"/>
        <w:ind w:firstLine="420"/>
        <w:divId w:val="186909668"/>
      </w:pPr>
      <w:r>
        <w:rPr>
          <w:rFonts w:hint="eastAsia"/>
        </w:rPr>
        <w:t>联系电话：（</w:t>
      </w:r>
      <w:r>
        <w:t>0755</w:t>
      </w:r>
      <w:r>
        <w:rPr>
          <w:rFonts w:hint="eastAsia"/>
        </w:rPr>
        <w:t>）</w:t>
      </w:r>
      <w:r>
        <w:t>33391280</w:t>
      </w:r>
    </w:p>
    <w:p w14:paraId="77624847" w14:textId="77777777" w:rsidR="00517355" w:rsidRDefault="00EE450A">
      <w:pPr>
        <w:spacing w:line="360" w:lineRule="auto"/>
        <w:ind w:firstLine="420"/>
        <w:divId w:val="186909668"/>
      </w:pPr>
      <w:r>
        <w:rPr>
          <w:rFonts w:hint="eastAsia"/>
        </w:rPr>
        <w:t>传真：</w:t>
      </w:r>
      <w:r>
        <w:t>0755-33033086</w:t>
      </w:r>
    </w:p>
    <w:p w14:paraId="107BC4E1" w14:textId="77777777" w:rsidR="00517355" w:rsidRDefault="00EE450A">
      <w:pPr>
        <w:spacing w:line="360" w:lineRule="auto"/>
        <w:ind w:firstLine="420"/>
        <w:divId w:val="186909668"/>
      </w:pPr>
      <w:r>
        <w:rPr>
          <w:rFonts w:hint="eastAsia"/>
        </w:rPr>
        <w:t>联系人：闵齐双</w:t>
      </w:r>
    </w:p>
    <w:p w14:paraId="773CB397" w14:textId="77777777" w:rsidR="00517355" w:rsidRDefault="00EE450A">
      <w:pPr>
        <w:spacing w:line="360" w:lineRule="auto"/>
        <w:ind w:firstLine="420"/>
        <w:divId w:val="186909668"/>
      </w:pPr>
      <w:r>
        <w:rPr>
          <w:rFonts w:hint="eastAsia"/>
        </w:rPr>
        <w:t>经办律师：闵齐双、唐伟城</w:t>
      </w:r>
    </w:p>
    <w:p w14:paraId="6EC2AF7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四、会计师事务所</w:t>
      </w:r>
    </w:p>
    <w:p w14:paraId="3DD2AC78" w14:textId="77777777" w:rsidR="00517355" w:rsidRDefault="00EE450A">
      <w:pPr>
        <w:spacing w:line="360" w:lineRule="auto"/>
        <w:ind w:firstLine="420"/>
        <w:divId w:val="186909668"/>
      </w:pPr>
      <w:r>
        <w:rPr>
          <w:rFonts w:hint="eastAsia"/>
        </w:rPr>
        <w:lastRenderedPageBreak/>
        <w:t>名称：普华永道中天会计师事务所（特殊普通合伙）</w:t>
      </w:r>
    </w:p>
    <w:p w14:paraId="562F46A4" w14:textId="77777777" w:rsidR="00517355" w:rsidRDefault="00EE450A">
      <w:pPr>
        <w:spacing w:line="360" w:lineRule="auto"/>
        <w:ind w:firstLine="420"/>
        <w:divId w:val="186909668"/>
      </w:pPr>
      <w:r>
        <w:rPr>
          <w:rFonts w:hint="eastAsia"/>
        </w:rPr>
        <w:t>住所：上海市浦东新区陆家嘴环路</w:t>
      </w:r>
      <w:r>
        <w:t>1318</w:t>
      </w:r>
      <w:r>
        <w:rPr>
          <w:rFonts w:hint="eastAsia"/>
        </w:rPr>
        <w:t>号星展银行大厦</w:t>
      </w:r>
      <w:r>
        <w:t>6</w:t>
      </w:r>
      <w:r>
        <w:rPr>
          <w:rFonts w:hint="eastAsia"/>
        </w:rPr>
        <w:t>楼</w:t>
      </w:r>
    </w:p>
    <w:p w14:paraId="6EB5F39E" w14:textId="77777777" w:rsidR="00517355" w:rsidRDefault="00EE450A">
      <w:pPr>
        <w:spacing w:line="360" w:lineRule="auto"/>
        <w:ind w:firstLine="420"/>
        <w:divId w:val="186909668"/>
      </w:pPr>
      <w:r>
        <w:rPr>
          <w:rFonts w:hint="eastAsia"/>
        </w:rPr>
        <w:t>法定代表人：李丹</w:t>
      </w:r>
    </w:p>
    <w:p w14:paraId="554FDFC5" w14:textId="77777777" w:rsidR="00517355" w:rsidRDefault="00EE450A">
      <w:pPr>
        <w:spacing w:line="360" w:lineRule="auto"/>
        <w:ind w:firstLine="420"/>
        <w:divId w:val="186909668"/>
      </w:pPr>
      <w:r>
        <w:rPr>
          <w:rFonts w:hint="eastAsia"/>
        </w:rPr>
        <w:t>办公室地址：上海市湖滨路</w:t>
      </w:r>
      <w:r>
        <w:t>202</w:t>
      </w:r>
      <w:r>
        <w:rPr>
          <w:rFonts w:hint="eastAsia"/>
        </w:rPr>
        <w:t>号领展企业广场</w:t>
      </w:r>
      <w:r>
        <w:t>2</w:t>
      </w:r>
      <w:r>
        <w:rPr>
          <w:rFonts w:hint="eastAsia"/>
        </w:rPr>
        <w:t>座普华永道中心</w:t>
      </w:r>
      <w:r>
        <w:t>11</w:t>
      </w:r>
      <w:r>
        <w:rPr>
          <w:rFonts w:hint="eastAsia"/>
        </w:rPr>
        <w:t>楼</w:t>
      </w:r>
    </w:p>
    <w:p w14:paraId="74486DA4" w14:textId="77777777" w:rsidR="00517355" w:rsidRDefault="00EE450A">
      <w:pPr>
        <w:spacing w:line="360" w:lineRule="auto"/>
        <w:ind w:firstLine="420"/>
        <w:divId w:val="186909668"/>
      </w:pPr>
      <w:r>
        <w:rPr>
          <w:rFonts w:hint="eastAsia"/>
        </w:rPr>
        <w:t>联系电话：（</w:t>
      </w:r>
      <w:r>
        <w:t>021</w:t>
      </w:r>
      <w:r>
        <w:rPr>
          <w:rFonts w:hint="eastAsia"/>
        </w:rPr>
        <w:t>）</w:t>
      </w:r>
      <w:r>
        <w:t>23238888</w:t>
      </w:r>
    </w:p>
    <w:p w14:paraId="19A32E0F" w14:textId="77777777" w:rsidR="00517355" w:rsidRDefault="00EE450A">
      <w:pPr>
        <w:spacing w:line="360" w:lineRule="auto"/>
        <w:ind w:firstLine="420"/>
        <w:divId w:val="186909668"/>
      </w:pPr>
      <w:r>
        <w:rPr>
          <w:rFonts w:hint="eastAsia"/>
        </w:rPr>
        <w:t>传真：（</w:t>
      </w:r>
      <w:r>
        <w:t>021</w:t>
      </w:r>
      <w:r>
        <w:rPr>
          <w:rFonts w:hint="eastAsia"/>
        </w:rPr>
        <w:t>）</w:t>
      </w:r>
      <w:r>
        <w:t>23238800</w:t>
      </w:r>
    </w:p>
    <w:p w14:paraId="242AA422" w14:textId="77777777" w:rsidR="00517355" w:rsidRDefault="00EE450A">
      <w:pPr>
        <w:spacing w:line="360" w:lineRule="auto"/>
        <w:ind w:firstLine="420"/>
        <w:divId w:val="186909668"/>
      </w:pPr>
      <w:r>
        <w:rPr>
          <w:rFonts w:hint="eastAsia"/>
        </w:rPr>
        <w:t>联系人：魏佳亮</w:t>
      </w:r>
      <w:r>
        <w:t xml:space="preserve"> </w:t>
      </w:r>
    </w:p>
    <w:p w14:paraId="12E7660D" w14:textId="77777777" w:rsidR="00517355" w:rsidRDefault="00EE450A">
      <w:pPr>
        <w:spacing w:line="360" w:lineRule="auto"/>
        <w:ind w:firstLine="420"/>
        <w:divId w:val="186909668"/>
      </w:pPr>
      <w:r>
        <w:rPr>
          <w:rFonts w:hint="eastAsia"/>
        </w:rPr>
        <w:t>经办会计师：许康玮、陈熹</w:t>
      </w:r>
    </w:p>
    <w:p w14:paraId="5242AEF4" w14:textId="77777777" w:rsidR="00517355" w:rsidRDefault="00EE450A">
      <w:pPr>
        <w:pStyle w:val="a5"/>
        <w:spacing w:before="0" w:beforeAutospacing="0" w:after="0" w:afterAutospacing="0" w:line="360" w:lineRule="auto"/>
        <w:ind w:firstLine="420"/>
        <w:jc w:val="both"/>
        <w:divId w:val="186909668"/>
        <w:rPr>
          <w:sz w:val="21"/>
          <w:szCs w:val="21"/>
        </w:rPr>
      </w:pPr>
      <w:r>
        <w:rPr>
          <w:rFonts w:ascii="Times New Roman" w:hAnsi="Times New Roman" w:cs="Times New Roman"/>
          <w:sz w:val="21"/>
          <w:szCs w:val="21"/>
        </w:rPr>
        <w:t> </w:t>
      </w:r>
    </w:p>
    <w:p w14:paraId="633EA340" w14:textId="77777777" w:rsidR="00517355" w:rsidRDefault="00EE450A">
      <w:pPr>
        <w:pStyle w:val="1"/>
        <w:spacing w:before="312" w:after="312" w:line="360" w:lineRule="auto"/>
        <w:jc w:val="center"/>
        <w:divId w:val="186909668"/>
        <w:rPr>
          <w:sz w:val="24"/>
          <w:szCs w:val="24"/>
        </w:rPr>
      </w:pPr>
      <w:bookmarkStart w:id="31" w:name="_Toc82759146"/>
      <w:bookmarkStart w:id="32" w:name="_Toc387824872"/>
      <w:bookmarkStart w:id="33" w:name="_Toc87755011"/>
      <w:bookmarkStart w:id="34" w:name="_Toc82759142"/>
      <w:bookmarkEnd w:id="31"/>
      <w:bookmarkEnd w:id="32"/>
      <w:bookmarkEnd w:id="33"/>
      <w:bookmarkEnd w:id="34"/>
      <w:r>
        <w:rPr>
          <w:rFonts w:hint="eastAsia"/>
          <w:sz w:val="24"/>
          <w:szCs w:val="24"/>
        </w:rPr>
        <w:t>第六部分</w:t>
      </w:r>
      <w:r>
        <w:rPr>
          <w:sz w:val="24"/>
          <w:szCs w:val="24"/>
        </w:rPr>
        <w:t xml:space="preserve"> </w:t>
      </w:r>
      <w:r>
        <w:rPr>
          <w:rFonts w:hint="eastAsia"/>
          <w:sz w:val="24"/>
          <w:szCs w:val="24"/>
        </w:rPr>
        <w:t>基金的募集与基金合同的生效</w:t>
      </w:r>
    </w:p>
    <w:p w14:paraId="7509BB9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一、基金的募集与基金合同的生效      </w:t>
      </w:r>
    </w:p>
    <w:p w14:paraId="116DAA6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由基金管理人依照《基金法》和其他有关法律法规，以及基金合同的规定，经中国证监会2017年7月21日证监许可[2017]1337号文准予募集注册。本基金募集期共募集212,338,973.52份基金份额，其中认购资金利息折合208,000.15份基金份额。有效认购户数为797户。</w:t>
      </w:r>
    </w:p>
    <w:p w14:paraId="372F0DA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本基金的基金合同已于2018年3月21日正式生效。</w:t>
      </w:r>
    </w:p>
    <w:p w14:paraId="232BB08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二、基金运作方式和类型</w:t>
      </w:r>
    </w:p>
    <w:p w14:paraId="5E1F5A3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契约型开放式，混合型基金</w:t>
      </w:r>
    </w:p>
    <w:p w14:paraId="73D40A6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三、基金的存续期间</w:t>
      </w:r>
    </w:p>
    <w:p w14:paraId="289EF96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不定期</w:t>
      </w:r>
    </w:p>
    <w:p w14:paraId="75D2362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以定期开放方式运作，即采用封闭运作和开放运作交替循环的方式。本基金自基金合同生效之日（含）起或自每一开放期结束之日次日（含）起18个月的期间封闭运作，不办理申购与赎回业务，也不上市交易。</w:t>
      </w:r>
    </w:p>
    <w:p w14:paraId="1C75A68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自封闭期结束之后第一个工作日（含）起进入开放期，每个开放期原则上不少于五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p w14:paraId="68817F6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四、基金存续期内的基金份额持有人数量和资产规模</w:t>
      </w:r>
    </w:p>
    <w:p w14:paraId="4B01526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14:paraId="0CC33E4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本基金自基金合同生效之日起，在任一开放期最后一日日终（登记机构完成最后一日申购、赎回业务申请的确认以后），如基金资产净值低于2亿元，则本基金根据基金合同的约定进入基金财产的清算程序并终止，无须召开基金份额持有人大会审议。</w:t>
      </w:r>
    </w:p>
    <w:p w14:paraId="3938926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法律法规另有规定时，从其规定。</w:t>
      </w:r>
    </w:p>
    <w:p w14:paraId="4A55D2EF" w14:textId="77777777" w:rsidR="00517355" w:rsidRDefault="00EE450A">
      <w:pPr>
        <w:pStyle w:val="a5"/>
        <w:spacing w:before="0" w:beforeAutospacing="0" w:after="0" w:afterAutospacing="0" w:line="360" w:lineRule="auto"/>
        <w:ind w:firstLine="420"/>
        <w:jc w:val="both"/>
        <w:divId w:val="186909668"/>
        <w:rPr>
          <w:sz w:val="21"/>
          <w:szCs w:val="21"/>
        </w:rPr>
      </w:pPr>
      <w:r>
        <w:rPr>
          <w:rFonts w:ascii="Times New Roman" w:hAnsi="Times New Roman" w:cs="Times New Roman"/>
          <w:sz w:val="21"/>
          <w:szCs w:val="21"/>
        </w:rPr>
        <w:t> </w:t>
      </w:r>
    </w:p>
    <w:p w14:paraId="598A0047" w14:textId="77777777" w:rsidR="00517355" w:rsidRDefault="00EE450A">
      <w:pPr>
        <w:pStyle w:val="a5"/>
        <w:spacing w:before="0" w:beforeAutospacing="0" w:after="0" w:afterAutospacing="0"/>
        <w:divId w:val="186909668"/>
        <w:rPr>
          <w:sz w:val="21"/>
          <w:szCs w:val="21"/>
        </w:rPr>
      </w:pPr>
      <w:r>
        <w:rPr>
          <w:rFonts w:ascii="Times New Roman" w:hAnsi="Times New Roman" w:cs="Times New Roman"/>
          <w:b/>
          <w:bCs/>
          <w:sz w:val="21"/>
          <w:szCs w:val="21"/>
        </w:rPr>
        <w:t> </w:t>
      </w:r>
    </w:p>
    <w:p w14:paraId="1E397B63" w14:textId="77777777" w:rsidR="00517355" w:rsidRDefault="00EE450A">
      <w:pPr>
        <w:pStyle w:val="1"/>
        <w:spacing w:before="312" w:after="312" w:line="360" w:lineRule="auto"/>
        <w:jc w:val="center"/>
        <w:divId w:val="186909668"/>
        <w:rPr>
          <w:sz w:val="24"/>
          <w:szCs w:val="24"/>
        </w:rPr>
      </w:pPr>
      <w:bookmarkStart w:id="35" w:name="_Toc469669903"/>
      <w:bookmarkEnd w:id="35"/>
      <w:r>
        <w:rPr>
          <w:rFonts w:hint="eastAsia"/>
          <w:sz w:val="24"/>
          <w:szCs w:val="24"/>
        </w:rPr>
        <w:t>第七部分</w:t>
      </w:r>
      <w:r>
        <w:rPr>
          <w:sz w:val="24"/>
          <w:szCs w:val="24"/>
        </w:rPr>
        <w:t xml:space="preserve">  </w:t>
      </w:r>
      <w:r>
        <w:rPr>
          <w:rFonts w:hint="eastAsia"/>
          <w:sz w:val="24"/>
          <w:szCs w:val="24"/>
        </w:rPr>
        <w:t>基金的封闭期与开放期</w:t>
      </w:r>
    </w:p>
    <w:p w14:paraId="1E3F456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一、基金的封闭期 </w:t>
      </w:r>
    </w:p>
    <w:p w14:paraId="7C56625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封闭期为自基金合同生效之日（含）起或自每一开放期结束之日次日（含）起18个月的期间。本基金的第一个封闭期为自基金合同生效之日起18个月后的对应日的期间。下一个封闭期为首个开放期结束之日次日起18个月后的对应日的期间，以此类推。如该对应日不存在对应日期的，则顺延至下一日。本基金封闭期内不办理申购与赎回业务，也不上市交易。</w:t>
      </w:r>
    </w:p>
    <w:p w14:paraId="1907D9A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二、基金的开放期 </w:t>
      </w:r>
    </w:p>
    <w:p w14:paraId="5D36D10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一般情况下，本基金的开放期为自每个封闭期结束之日后第一个工作日（含）起原则上不少于五个工作日、不超过二十个工作日的期间，具体期间由基金管理人在每个封闭期结束前公告说明。开放期内，本基金采取开放运作方式，投资人可办理基金份额的申购、赎回或其他业务，开放期未赎回的份额将自动转入下一个封闭期。</w:t>
      </w:r>
    </w:p>
    <w:p w14:paraId="1AFE248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如发生不可抗力或其他情形致使基金无法按时开放或需依据基金合同暂停申购与赎回业务的，基金管理人有权合理调整申购或赎回业务的办理期间并予以公告。 </w:t>
      </w:r>
    </w:p>
    <w:p w14:paraId="22CC3C3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三、封闭期与开放期示例 </w:t>
      </w:r>
    </w:p>
    <w:p w14:paraId="102ED66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比如，若本基金的基金合同于2016年12月7日生效，则本基金的第一个封闭期为基金合同生效之日起18个月，即2016年12月7日至2018年6月6日。假设第一个开放期为十个工作日，则第一个开放期为2018年6月7日至2018年6月20日的十个工作日；第二个封闭期为第一个开放期结束之日次日起的18个月，即2018年6月21日至2020年12月20日。</w:t>
      </w:r>
    </w:p>
    <w:p w14:paraId="6FE4381C" w14:textId="77777777" w:rsidR="00517355" w:rsidRDefault="00EE450A">
      <w:pPr>
        <w:pStyle w:val="a5"/>
        <w:spacing w:before="93" w:beforeAutospacing="0" w:after="93" w:afterAutospacing="0" w:line="360" w:lineRule="auto"/>
        <w:ind w:firstLine="420"/>
        <w:jc w:val="both"/>
        <w:divId w:val="186909668"/>
        <w:rPr>
          <w:sz w:val="21"/>
          <w:szCs w:val="21"/>
        </w:rPr>
      </w:pPr>
      <w:r>
        <w:rPr>
          <w:rFonts w:ascii="Times New Roman" w:hAnsi="Times New Roman" w:cs="Times New Roman"/>
          <w:sz w:val="21"/>
          <w:szCs w:val="21"/>
        </w:rPr>
        <w:t> </w:t>
      </w:r>
    </w:p>
    <w:p w14:paraId="21496C55" w14:textId="77777777" w:rsidR="00517355" w:rsidRDefault="00EE450A">
      <w:pPr>
        <w:pStyle w:val="1"/>
        <w:spacing w:before="312" w:after="312" w:line="360" w:lineRule="auto"/>
        <w:jc w:val="center"/>
        <w:divId w:val="186909668"/>
        <w:rPr>
          <w:sz w:val="24"/>
          <w:szCs w:val="24"/>
        </w:rPr>
      </w:pPr>
      <w:bookmarkStart w:id="36" w:name="_Toc387824874"/>
      <w:bookmarkEnd w:id="36"/>
      <w:r>
        <w:rPr>
          <w:rFonts w:hint="eastAsia"/>
          <w:sz w:val="24"/>
          <w:szCs w:val="24"/>
        </w:rPr>
        <w:t>第八部分</w:t>
      </w:r>
      <w:r>
        <w:rPr>
          <w:sz w:val="24"/>
          <w:szCs w:val="24"/>
        </w:rPr>
        <w:t xml:space="preserve"> </w:t>
      </w:r>
      <w:r>
        <w:rPr>
          <w:rFonts w:hint="eastAsia"/>
          <w:sz w:val="24"/>
          <w:szCs w:val="24"/>
        </w:rPr>
        <w:t>基金份额的申购与赎回</w:t>
      </w:r>
    </w:p>
    <w:p w14:paraId="18CDAA8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一、申购和赎回场所</w:t>
      </w:r>
    </w:p>
    <w:p w14:paraId="2514F3D6" w14:textId="3064796B"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本基金的申购与赎回将通过销售机构进行。具体的销售网点将由基金管理人在招募说明书或其他相关公告中列明。基金管理人可根据情况变更或增减销售机构，</w:t>
      </w:r>
      <w:r w:rsidR="00916FA7" w:rsidRPr="0072593E">
        <w:rPr>
          <w:rFonts w:hint="eastAsia"/>
          <w:sz w:val="21"/>
          <w:szCs w:val="21"/>
        </w:rPr>
        <w:t>并在基金管理</w:t>
      </w:r>
      <w:r w:rsidR="00916FA7" w:rsidRPr="0072593E">
        <w:rPr>
          <w:rFonts w:hint="eastAsia"/>
          <w:sz w:val="21"/>
          <w:szCs w:val="21"/>
        </w:rPr>
        <w:lastRenderedPageBreak/>
        <w:t>人网站公示</w:t>
      </w:r>
      <w:r>
        <w:rPr>
          <w:rFonts w:hint="eastAsia"/>
          <w:sz w:val="21"/>
          <w:szCs w:val="21"/>
        </w:rPr>
        <w:t>。基金投资者应当在销售机构办理基金销售业务的营业场所或按销售机构提供的其他方式办理基金份额的申购与赎回。</w:t>
      </w:r>
    </w:p>
    <w:p w14:paraId="2FDB21F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若基金管理人或其指定的销售机构开通电话、传真或网上等交易方式，投资人可以通过上述方式进行申购与赎回，具体办法由基金管理人或其指定的销售机构另行公告。</w:t>
      </w:r>
    </w:p>
    <w:p w14:paraId="04B22C8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二、申购和赎回的开放日及时间</w:t>
      </w:r>
    </w:p>
    <w:p w14:paraId="4262712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1、开放日及开放时间</w:t>
      </w:r>
    </w:p>
    <w:p w14:paraId="559B137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3947C96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12072FB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2、申购、赎回开始日及业务办理时间</w:t>
      </w:r>
    </w:p>
    <w:p w14:paraId="38BE668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自基金合同生效后，每18个月开放一次申购和赎回。一般情况下，本基金办理申购与赎回业务的开放期为本基金每个封闭期结束之后第一个工作日（含）起原则上不少于五个工作日、不超过二十个工作日的期间，具体期间由基金管理人在每个封闭期结束前公告说明。如发生不可抗力或其他情形致使基金无法按时开放或需依据基金合同暂停申购与赎回业务的，基金管理人有权合理调整申购或赎回业务的办理期间并予以公告。</w:t>
      </w:r>
    </w:p>
    <w:p w14:paraId="7B6F59B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在确定申购开始与赎回开始时间后，基金管理人应依照《信息披露办法》的有关规定在指定媒介上公告申购与赎回的开始时间。</w:t>
      </w:r>
    </w:p>
    <w:p w14:paraId="79D1050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14:paraId="62BA2DF6" w14:textId="77777777" w:rsidR="00517355" w:rsidRDefault="00EE450A">
      <w:pPr>
        <w:pStyle w:val="a5"/>
        <w:spacing w:before="0" w:beforeAutospacing="0" w:after="0" w:afterAutospacing="0" w:line="360" w:lineRule="auto"/>
        <w:ind w:firstLine="420"/>
        <w:jc w:val="both"/>
        <w:divId w:val="186909668"/>
        <w:rPr>
          <w:sz w:val="21"/>
          <w:szCs w:val="21"/>
        </w:rPr>
      </w:pPr>
      <w:bookmarkStart w:id="37" w:name="_Toc79392609"/>
      <w:bookmarkEnd w:id="37"/>
      <w:r>
        <w:rPr>
          <w:rFonts w:hint="eastAsia"/>
          <w:sz w:val="21"/>
          <w:szCs w:val="21"/>
        </w:rPr>
        <w:t>三、申购与赎回的原则</w:t>
      </w:r>
    </w:p>
    <w:p w14:paraId="1B82298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1、“未知价”原则，即申购、赎回价格以申请当日收市后计算的基金份额净值为基准进行计算；</w:t>
      </w:r>
    </w:p>
    <w:p w14:paraId="6B80273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2、“金额申购、份额赎回”原则，即申购以金额申请，赎回以份额申请；</w:t>
      </w:r>
    </w:p>
    <w:p w14:paraId="2E6D368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3、当日的申购与赎回申请可以在基金管理人规定的时间以内撤销；</w:t>
      </w:r>
    </w:p>
    <w:p w14:paraId="2ED1D93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4、赎回遵循“先进先出”原则，即按照投资人认购、申购的先后次序进行顺序赎回。</w:t>
      </w:r>
    </w:p>
    <w:p w14:paraId="4388178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基金管理人可在法律法规允许的情况下，对上述原则进行调整。基金管理人必须在新规则开始实施前依照《信息披露办法》的有关规定在指定媒介上公告。</w:t>
      </w:r>
    </w:p>
    <w:p w14:paraId="56FCA256" w14:textId="77777777" w:rsidR="00517355" w:rsidRDefault="00EE450A">
      <w:pPr>
        <w:pStyle w:val="a5"/>
        <w:spacing w:before="0" w:beforeAutospacing="0" w:after="0" w:afterAutospacing="0" w:line="360" w:lineRule="auto"/>
        <w:ind w:firstLine="420"/>
        <w:jc w:val="both"/>
        <w:divId w:val="186909668"/>
        <w:rPr>
          <w:sz w:val="21"/>
          <w:szCs w:val="21"/>
        </w:rPr>
      </w:pPr>
      <w:bookmarkStart w:id="38" w:name="_Toc79392610"/>
      <w:bookmarkEnd w:id="38"/>
      <w:r>
        <w:rPr>
          <w:rFonts w:hint="eastAsia"/>
          <w:sz w:val="21"/>
          <w:szCs w:val="21"/>
        </w:rPr>
        <w:t>四、申购与赎回的程序</w:t>
      </w:r>
    </w:p>
    <w:p w14:paraId="34ECB1D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1、申购和赎回的申请方式</w:t>
      </w:r>
    </w:p>
    <w:p w14:paraId="776F042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投资人必须根据销售机构规定的程序，在开放日的具体业务办理时间内提出申购或赎回的申请。</w:t>
      </w:r>
    </w:p>
    <w:p w14:paraId="78FE585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2、申购和赎回的款项支付</w:t>
      </w:r>
    </w:p>
    <w:p w14:paraId="508F6F8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投资人申购基金份额时，必须全额交付申购款项，投资人交付申购款项，申购成立；基金份额登记机构确认基金份额时，申购生效。若资金在规定时间内未全额到账则申购不成立，申购款项将退回投资人账户，基金管理人不承担由此产生的利息损失。</w:t>
      </w:r>
    </w:p>
    <w:p w14:paraId="29B7306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基金份额持有人递交赎回申请，赎回成立；基金份额登记机构确认赎回时，赎回生效。</w:t>
      </w:r>
    </w:p>
    <w:p w14:paraId="73C840B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投资人赎回生效后，基金管理人将在T＋7日（包括该日）内支付赎回款项。在发生巨额赎回时，款项的支付办法参照本基金合同有关条款处理。</w:t>
      </w:r>
    </w:p>
    <w:p w14:paraId="6466DAB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3、申购和赎回申请的确认</w:t>
      </w:r>
    </w:p>
    <w:p w14:paraId="58E231B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14:paraId="7899338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2859E4C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五、申购和赎回的限制</w:t>
      </w:r>
    </w:p>
    <w:p w14:paraId="1BA9BAE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1、本基金对单个基金份额持有人不设置最高申购金额限制。</w:t>
      </w:r>
    </w:p>
    <w:p w14:paraId="5974BE6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投资人通过销售机构申购本基金，单笔最低申购金额为10元，各销售机构对本基金最低申购金额及交易级差有其他规定的，以各销售机构的业务规定为准。通过基金管理人直销中心申购本基金，首次最低申购金额为100万元，追加申购单笔最低金额为1万元（通过本基金管理人基金网上交易系统等特定交易方式申购本基金暂不受此限制）。本基金直销中心单笔申购最低金额与申购级差限制可由基金管理人酌情调整。</w:t>
      </w:r>
    </w:p>
    <w:p w14:paraId="6EB9915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投资人赎回本基金份额时，可申请将其持有的部分或全部基金份额赎回；账户最低余额为5份基金份额，若某笔赎回将导致投资人在销售机构托管的单只基金份额余额不足5份时，该笔赎回业务应包括账户内全部基金份额，否则，剩余部分的基金份额将被强制赎回。</w:t>
      </w:r>
    </w:p>
    <w:p w14:paraId="6009B69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6FAE5542" w14:textId="1992CB5A"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5、基金管理人可以根据市场情况，在法律法规允许的情况下，调整上述规定申购金额和赎回份额的数量限制。基金管理人必须依照《信息披露办法》的有关规定在指定媒介上公告。</w:t>
      </w:r>
    </w:p>
    <w:p w14:paraId="0E09AAB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六、申购和赎回的价格、费用及其用途</w:t>
      </w:r>
    </w:p>
    <w:p w14:paraId="23E7953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本基金份额净值的计算，保留到小数点后4位，小数点后第5位四舍五入，由此产生的收益或损失由基金财产承担。T日的基金份额净值在当天收市后计算，并在T+1日内公告。遇特殊情况，经中国证监会同意，可以适当延迟计算或公告。</w:t>
      </w:r>
    </w:p>
    <w:p w14:paraId="0653105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2、申购费率</w:t>
      </w:r>
    </w:p>
    <w:p w14:paraId="3BA641B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本基金A类基金份额在申购时收取申购费用，C类基金份额不收取申购费用。</w:t>
      </w:r>
    </w:p>
    <w:p w14:paraId="7433726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对于A类基金份额，本基金对通过直销中心申购的养老金客户与除此之外的其他投资人实施差别的申购费率。</w:t>
      </w:r>
    </w:p>
    <w:p w14:paraId="74B8B55A" w14:textId="2F8FE821"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14:paraId="6D12391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通过基金管理人的直销中心申购本基金A类基金份额的养老金客户适用下表特定申购费率，其他投资人申购本基金A类基金份额的适用下表一般申购费率：</w:t>
      </w:r>
    </w:p>
    <w:tbl>
      <w:tblPr>
        <w:tblW w:w="8023" w:type="dxa"/>
        <w:tblInd w:w="52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102"/>
        <w:gridCol w:w="2277"/>
        <w:gridCol w:w="2644"/>
      </w:tblGrid>
      <w:tr w:rsidR="00517355" w14:paraId="0BDC5B68" w14:textId="77777777">
        <w:trPr>
          <w:divId w:val="186909668"/>
          <w:trHeight w:val="415"/>
        </w:trPr>
        <w:tc>
          <w:tcPr>
            <w:tcW w:w="7787" w:type="dxa"/>
            <w:gridSpan w:val="3"/>
            <w:tcBorders>
              <w:top w:val="single" w:sz="8" w:space="0" w:color="000000"/>
              <w:left w:val="single" w:sz="8" w:space="0" w:color="000000"/>
              <w:bottom w:val="single" w:sz="8" w:space="0" w:color="auto"/>
              <w:right w:val="single" w:sz="8" w:space="0" w:color="000000"/>
            </w:tcBorders>
            <w:tcMar>
              <w:top w:w="0" w:type="dxa"/>
              <w:left w:w="98" w:type="dxa"/>
              <w:bottom w:w="0" w:type="dxa"/>
              <w:right w:w="98" w:type="dxa"/>
            </w:tcMar>
            <w:vAlign w:val="center"/>
            <w:hideMark/>
          </w:tcPr>
          <w:p w14:paraId="6F257A93"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b/>
                <w:bCs/>
                <w:sz w:val="21"/>
                <w:szCs w:val="21"/>
              </w:rPr>
              <w:t>A</w:t>
            </w:r>
            <w:r>
              <w:rPr>
                <w:rFonts w:hint="eastAsia"/>
                <w:b/>
                <w:bCs/>
                <w:sz w:val="21"/>
                <w:szCs w:val="21"/>
              </w:rPr>
              <w:t>类基金份额</w:t>
            </w:r>
          </w:p>
        </w:tc>
      </w:tr>
      <w:tr w:rsidR="00517355" w14:paraId="2287544D" w14:textId="77777777">
        <w:trPr>
          <w:divId w:val="186909668"/>
          <w:trHeight w:val="415"/>
        </w:trPr>
        <w:tc>
          <w:tcPr>
            <w:tcW w:w="3011"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1FAB5DF4" w14:textId="77777777" w:rsidR="00517355" w:rsidRDefault="00EE450A">
            <w:pPr>
              <w:pStyle w:val="a5"/>
              <w:spacing w:before="0" w:beforeAutospacing="0" w:after="0" w:afterAutospacing="0" w:line="360" w:lineRule="auto"/>
              <w:jc w:val="center"/>
              <w:rPr>
                <w:sz w:val="21"/>
                <w:szCs w:val="21"/>
              </w:rPr>
            </w:pPr>
            <w:r>
              <w:rPr>
                <w:rFonts w:hint="eastAsia"/>
                <w:b/>
                <w:bCs/>
                <w:sz w:val="21"/>
                <w:szCs w:val="21"/>
              </w:rPr>
              <w:t>申购金额</w:t>
            </w:r>
            <w:r>
              <w:rPr>
                <w:rFonts w:ascii="Times New Roman" w:hAnsi="Times New Roman" w:cs="Times New Roman"/>
                <w:b/>
                <w:bCs/>
                <w:sz w:val="21"/>
                <w:szCs w:val="21"/>
              </w:rPr>
              <w:t>M</w:t>
            </w:r>
            <w:r>
              <w:rPr>
                <w:rFonts w:hint="eastAsia"/>
                <w:b/>
                <w:bCs/>
                <w:sz w:val="21"/>
                <w:szCs w:val="21"/>
              </w:rPr>
              <w:t>（元）</w:t>
            </w:r>
          </w:p>
        </w:tc>
        <w:tc>
          <w:tcPr>
            <w:tcW w:w="2210"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0C4023D3" w14:textId="77777777" w:rsidR="00517355" w:rsidRDefault="00EE450A">
            <w:pPr>
              <w:pStyle w:val="a5"/>
              <w:spacing w:before="0" w:beforeAutospacing="0" w:after="0" w:afterAutospacing="0" w:line="360" w:lineRule="auto"/>
              <w:jc w:val="center"/>
              <w:rPr>
                <w:sz w:val="21"/>
                <w:szCs w:val="21"/>
              </w:rPr>
            </w:pPr>
            <w:r>
              <w:rPr>
                <w:rFonts w:hint="eastAsia"/>
                <w:b/>
                <w:bCs/>
                <w:sz w:val="21"/>
                <w:szCs w:val="21"/>
              </w:rPr>
              <w:t>一般申购费率</w:t>
            </w:r>
          </w:p>
        </w:tc>
        <w:tc>
          <w:tcPr>
            <w:tcW w:w="2134"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13AB0263" w14:textId="77777777" w:rsidR="00517355" w:rsidRDefault="00EE450A">
            <w:pPr>
              <w:pStyle w:val="a5"/>
              <w:spacing w:before="0" w:beforeAutospacing="0" w:after="0" w:afterAutospacing="0" w:line="360" w:lineRule="auto"/>
              <w:jc w:val="center"/>
              <w:rPr>
                <w:sz w:val="21"/>
                <w:szCs w:val="21"/>
              </w:rPr>
            </w:pPr>
            <w:r>
              <w:rPr>
                <w:rFonts w:hint="eastAsia"/>
                <w:b/>
                <w:bCs/>
                <w:sz w:val="21"/>
                <w:szCs w:val="21"/>
              </w:rPr>
              <w:t>特定申购费率</w:t>
            </w:r>
          </w:p>
        </w:tc>
      </w:tr>
      <w:tr w:rsidR="00517355" w14:paraId="4EE21EFA" w14:textId="77777777">
        <w:trPr>
          <w:divId w:val="186909668"/>
          <w:trHeight w:val="415"/>
        </w:trPr>
        <w:tc>
          <w:tcPr>
            <w:tcW w:w="3011"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3CB9DAA0"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sz w:val="21"/>
                <w:szCs w:val="21"/>
              </w:rPr>
              <w:t>M&lt;1000</w:t>
            </w:r>
            <w:r>
              <w:rPr>
                <w:rFonts w:hint="eastAsia"/>
                <w:sz w:val="21"/>
                <w:szCs w:val="21"/>
              </w:rPr>
              <w:t>万</w:t>
            </w:r>
          </w:p>
        </w:tc>
        <w:tc>
          <w:tcPr>
            <w:tcW w:w="2210"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4104FEFF"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sz w:val="21"/>
                <w:szCs w:val="21"/>
              </w:rPr>
              <w:t>0.80%</w:t>
            </w:r>
          </w:p>
        </w:tc>
        <w:tc>
          <w:tcPr>
            <w:tcW w:w="2134"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77B7526D"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sz w:val="21"/>
                <w:szCs w:val="21"/>
              </w:rPr>
              <w:t>0.32%</w:t>
            </w:r>
          </w:p>
        </w:tc>
      </w:tr>
      <w:tr w:rsidR="00517355" w14:paraId="50F27F00" w14:textId="77777777">
        <w:trPr>
          <w:divId w:val="186909668"/>
          <w:trHeight w:val="415"/>
        </w:trPr>
        <w:tc>
          <w:tcPr>
            <w:tcW w:w="3011"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53CB2E91"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sz w:val="21"/>
                <w:szCs w:val="21"/>
              </w:rPr>
              <w:t>M≥ 1000</w:t>
            </w:r>
            <w:r>
              <w:rPr>
                <w:rFonts w:hint="eastAsia"/>
                <w:sz w:val="21"/>
                <w:szCs w:val="21"/>
              </w:rPr>
              <w:t>万</w:t>
            </w:r>
          </w:p>
        </w:tc>
        <w:tc>
          <w:tcPr>
            <w:tcW w:w="2210" w:type="dxa"/>
            <w:tcBorders>
              <w:top w:val="nil"/>
              <w:left w:val="nil"/>
              <w:bottom w:val="single" w:sz="8" w:space="0" w:color="auto"/>
              <w:right w:val="single" w:sz="8" w:space="0" w:color="auto"/>
            </w:tcBorders>
            <w:tcMar>
              <w:top w:w="0" w:type="dxa"/>
              <w:left w:w="108" w:type="dxa"/>
              <w:bottom w:w="0" w:type="dxa"/>
              <w:right w:w="98" w:type="dxa"/>
            </w:tcMar>
            <w:vAlign w:val="center"/>
            <w:hideMark/>
          </w:tcPr>
          <w:p w14:paraId="34C65109" w14:textId="77777777" w:rsidR="00517355" w:rsidRDefault="00EE450A">
            <w:pPr>
              <w:pStyle w:val="a5"/>
              <w:spacing w:before="0" w:beforeAutospacing="0" w:after="0" w:afterAutospacing="0" w:line="360" w:lineRule="auto"/>
              <w:jc w:val="center"/>
              <w:rPr>
                <w:sz w:val="21"/>
                <w:szCs w:val="21"/>
              </w:rPr>
            </w:pPr>
            <w:r>
              <w:rPr>
                <w:rFonts w:hint="eastAsia"/>
                <w:sz w:val="21"/>
                <w:szCs w:val="21"/>
              </w:rPr>
              <w:t>每笔</w:t>
            </w:r>
            <w:r>
              <w:rPr>
                <w:rFonts w:ascii="Times New Roman" w:hAnsi="Times New Roman" w:cs="Times New Roman"/>
                <w:sz w:val="21"/>
                <w:szCs w:val="21"/>
              </w:rPr>
              <w:t>1000</w:t>
            </w:r>
            <w:r>
              <w:rPr>
                <w:rFonts w:hint="eastAsia"/>
                <w:sz w:val="21"/>
                <w:szCs w:val="21"/>
              </w:rPr>
              <w:t>元</w:t>
            </w:r>
          </w:p>
        </w:tc>
        <w:tc>
          <w:tcPr>
            <w:tcW w:w="2134"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371F9060" w14:textId="77777777" w:rsidR="00517355" w:rsidRDefault="00EE450A">
            <w:pPr>
              <w:pStyle w:val="a5"/>
              <w:spacing w:before="0" w:beforeAutospacing="0" w:after="0" w:afterAutospacing="0" w:line="360" w:lineRule="auto"/>
              <w:jc w:val="center"/>
              <w:rPr>
                <w:sz w:val="21"/>
                <w:szCs w:val="21"/>
              </w:rPr>
            </w:pPr>
            <w:r>
              <w:rPr>
                <w:rFonts w:hint="eastAsia"/>
                <w:sz w:val="21"/>
                <w:szCs w:val="21"/>
              </w:rPr>
              <w:t>每笔</w:t>
            </w:r>
            <w:r>
              <w:rPr>
                <w:rFonts w:ascii="Times New Roman" w:hAnsi="Times New Roman" w:cs="Times New Roman"/>
                <w:sz w:val="21"/>
                <w:szCs w:val="21"/>
              </w:rPr>
              <w:t>1000</w:t>
            </w:r>
            <w:r>
              <w:rPr>
                <w:rFonts w:hint="eastAsia"/>
                <w:sz w:val="21"/>
                <w:szCs w:val="21"/>
              </w:rPr>
              <w:t>元</w:t>
            </w:r>
          </w:p>
        </w:tc>
      </w:tr>
      <w:tr w:rsidR="00517355" w14:paraId="315B7191" w14:textId="77777777">
        <w:trPr>
          <w:divId w:val="186909668"/>
          <w:trHeight w:val="415"/>
        </w:trPr>
        <w:tc>
          <w:tcPr>
            <w:tcW w:w="7787" w:type="dxa"/>
            <w:gridSpan w:val="3"/>
            <w:tcBorders>
              <w:top w:val="nil"/>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1FF11D3" w14:textId="77777777" w:rsidR="00517355" w:rsidRDefault="00EE450A">
            <w:pPr>
              <w:pStyle w:val="a5"/>
              <w:spacing w:before="0" w:beforeAutospacing="0" w:after="0" w:afterAutospacing="0" w:line="360" w:lineRule="auto"/>
              <w:jc w:val="center"/>
              <w:rPr>
                <w:sz w:val="21"/>
                <w:szCs w:val="21"/>
              </w:rPr>
            </w:pPr>
            <w:r>
              <w:rPr>
                <w:rFonts w:ascii="Times New Roman" w:hAnsi="Times New Roman" w:cs="Times New Roman"/>
                <w:b/>
                <w:bCs/>
                <w:sz w:val="21"/>
                <w:szCs w:val="21"/>
              </w:rPr>
              <w:t>C</w:t>
            </w:r>
            <w:r>
              <w:rPr>
                <w:rFonts w:hint="eastAsia"/>
                <w:b/>
                <w:bCs/>
                <w:sz w:val="21"/>
                <w:szCs w:val="21"/>
              </w:rPr>
              <w:t>类基金份额无申购费</w:t>
            </w:r>
          </w:p>
        </w:tc>
      </w:tr>
    </w:tbl>
    <w:p w14:paraId="1C209E1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本基金的申购费用应在投资人申购A类基金份额时收取。投资人在一天之内如果有多笔申购，适用费率按单笔分别计算。</w:t>
      </w:r>
    </w:p>
    <w:p w14:paraId="2A5CF39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申购费用由申购A类基金份额的投资人承担，不列入基金财产，主要用于本基金的市场推广、销售、登记等各项费用。</w:t>
      </w:r>
    </w:p>
    <w:p w14:paraId="4AF942D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3、申购份额的计算及余额的处理方式</w:t>
      </w:r>
    </w:p>
    <w:p w14:paraId="5786164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（1）若投资者选择申购本基金A类基金份额，则其基金的申购金额包括申购费用和净申购金额。其中：</w:t>
      </w:r>
    </w:p>
    <w:p w14:paraId="4E11C2B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净申购金额 =申购金额/（1＋申购费率）</w:t>
      </w:r>
    </w:p>
    <w:p w14:paraId="1A68ACC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申购费用=申购金额-净申购金额</w:t>
      </w:r>
    </w:p>
    <w:p w14:paraId="3CB9C34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申购份额=净申购金额/申购当日A类基金份额净值</w:t>
      </w:r>
    </w:p>
    <w:p w14:paraId="3D86863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申购的有效份额单位为份，上述计算结果均按四舍五入方法，保留到小数点后两位，由此产生的收益或损失由基金财产承担。</w:t>
      </w:r>
    </w:p>
    <w:p w14:paraId="6CD6CD2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例如：某投资人（非养老金客户）投资5万元申购本基金A类基金份额，对应费率为0.80%，假设申购当日A类基金份额净值为1.0368元，则可得到的申购份额为：</w:t>
      </w:r>
    </w:p>
    <w:p w14:paraId="0788683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净申购金额＝50,000/（1＋0.80%）＝49,603.17元</w:t>
      </w:r>
    </w:p>
    <w:p w14:paraId="17120DB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申购费用＝50,000－49,603.17＝396.83元</w:t>
      </w:r>
    </w:p>
    <w:p w14:paraId="2AA5379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申购份额＝49,603.17/1.0368＝47,842.56份</w:t>
      </w:r>
    </w:p>
    <w:p w14:paraId="1F527D5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即：投资人投资5 万元申购本基金份额，假设申购当日基金份额净值为1.0368元，则其可得到47,842.56份基金份额。</w:t>
      </w:r>
    </w:p>
    <w:p w14:paraId="3A9F322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（2）若投资者选择申购本基金C类基金份额，则申购份额的计算公式为：</w:t>
      </w:r>
    </w:p>
    <w:p w14:paraId="0853907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申购份额＝申购金额/申购当日C类基金份额净值</w:t>
      </w:r>
    </w:p>
    <w:p w14:paraId="08DA8CC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例如：某投资人投资10万元申购本基金C类基金份额，假设申购当日C类基金份额净值为1.0150元，则其可得到的申购份额计算如下：</w:t>
      </w:r>
    </w:p>
    <w:p w14:paraId="4356D2A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申购份额＝100,000/1.0150＝98,522.17份</w:t>
      </w:r>
    </w:p>
    <w:p w14:paraId="74DC4B3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（3）申购的有效份额单位为份，上述计算结果均按四舍五入方法，保留到小数点后两位，由此产生的收益或损失由基金财产承担。</w:t>
      </w:r>
    </w:p>
    <w:p w14:paraId="423FB66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4、赎回费率</w:t>
      </w:r>
    </w:p>
    <w:p w14:paraId="2144A93E"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本基金的赎回费率如下表所示：</w:t>
      </w:r>
    </w:p>
    <w:tbl>
      <w:tblPr>
        <w:tblW w:w="0" w:type="auto"/>
        <w:tblInd w:w="633"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3162"/>
        <w:gridCol w:w="3040"/>
      </w:tblGrid>
      <w:tr w:rsidR="00517355" w14:paraId="3C9F4DAD" w14:textId="77777777">
        <w:trPr>
          <w:divId w:val="186909668"/>
          <w:trHeight w:val="461"/>
        </w:trPr>
        <w:tc>
          <w:tcPr>
            <w:tcW w:w="3162" w:type="dxa"/>
            <w:tcBorders>
              <w:top w:val="single" w:sz="8" w:space="0" w:color="000000"/>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621D689E" w14:textId="77777777" w:rsidR="00517355" w:rsidRDefault="00EE450A">
            <w:pPr>
              <w:pStyle w:val="a5"/>
              <w:spacing w:before="156" w:beforeAutospacing="0" w:after="0" w:afterAutospacing="0" w:line="360" w:lineRule="auto"/>
              <w:ind w:firstLine="422"/>
              <w:jc w:val="center"/>
              <w:rPr>
                <w:sz w:val="21"/>
                <w:szCs w:val="21"/>
              </w:rPr>
            </w:pPr>
            <w:r>
              <w:rPr>
                <w:rFonts w:hint="eastAsia"/>
                <w:b/>
                <w:bCs/>
                <w:sz w:val="21"/>
                <w:szCs w:val="21"/>
              </w:rPr>
              <w:t>持有年限（</w:t>
            </w:r>
            <w:r>
              <w:rPr>
                <w:rFonts w:ascii="Times New Roman" w:hAnsi="Times New Roman" w:cs="Times New Roman"/>
                <w:b/>
                <w:bCs/>
                <w:sz w:val="21"/>
                <w:szCs w:val="21"/>
              </w:rPr>
              <w:t>Y</w:t>
            </w:r>
            <w:r>
              <w:rPr>
                <w:rFonts w:hint="eastAsia"/>
                <w:b/>
                <w:bCs/>
                <w:sz w:val="21"/>
                <w:szCs w:val="21"/>
              </w:rPr>
              <w:t>）</w:t>
            </w:r>
          </w:p>
        </w:tc>
        <w:tc>
          <w:tcPr>
            <w:tcW w:w="3040" w:type="dxa"/>
            <w:tcBorders>
              <w:top w:val="single" w:sz="8" w:space="0" w:color="000000"/>
              <w:left w:val="nil"/>
              <w:bottom w:val="single" w:sz="8" w:space="0" w:color="auto"/>
              <w:right w:val="single" w:sz="8" w:space="0" w:color="000000"/>
            </w:tcBorders>
            <w:tcMar>
              <w:top w:w="0" w:type="dxa"/>
              <w:left w:w="108" w:type="dxa"/>
              <w:bottom w:w="0" w:type="dxa"/>
              <w:right w:w="98" w:type="dxa"/>
            </w:tcMar>
            <w:vAlign w:val="center"/>
            <w:hideMark/>
          </w:tcPr>
          <w:p w14:paraId="1D435EFA" w14:textId="77777777" w:rsidR="00517355" w:rsidRDefault="00EE450A">
            <w:pPr>
              <w:pStyle w:val="a5"/>
              <w:spacing w:before="156" w:beforeAutospacing="0" w:after="0" w:afterAutospacing="0" w:line="360" w:lineRule="auto"/>
              <w:ind w:firstLine="422"/>
              <w:jc w:val="center"/>
              <w:rPr>
                <w:sz w:val="21"/>
                <w:szCs w:val="21"/>
              </w:rPr>
            </w:pPr>
            <w:r>
              <w:rPr>
                <w:rFonts w:hint="eastAsia"/>
                <w:b/>
                <w:bCs/>
                <w:sz w:val="21"/>
                <w:szCs w:val="21"/>
              </w:rPr>
              <w:t>赎回费率</w:t>
            </w:r>
          </w:p>
        </w:tc>
      </w:tr>
      <w:tr w:rsidR="00517355" w14:paraId="473A35FD" w14:textId="77777777">
        <w:trPr>
          <w:divId w:val="186909668"/>
          <w:trHeight w:val="461"/>
        </w:trPr>
        <w:tc>
          <w:tcPr>
            <w:tcW w:w="3162" w:type="dxa"/>
            <w:tcBorders>
              <w:top w:val="nil"/>
              <w:left w:val="single" w:sz="8" w:space="0" w:color="000000"/>
              <w:bottom w:val="single" w:sz="8" w:space="0" w:color="auto"/>
              <w:right w:val="single" w:sz="8" w:space="0" w:color="auto"/>
            </w:tcBorders>
            <w:tcMar>
              <w:top w:w="0" w:type="dxa"/>
              <w:left w:w="98" w:type="dxa"/>
              <w:bottom w:w="0" w:type="dxa"/>
              <w:right w:w="98" w:type="dxa"/>
            </w:tcMar>
            <w:vAlign w:val="center"/>
            <w:hideMark/>
          </w:tcPr>
          <w:p w14:paraId="4673A9CF" w14:textId="77777777" w:rsidR="00517355" w:rsidRDefault="00EE450A">
            <w:pPr>
              <w:pStyle w:val="a5"/>
              <w:spacing w:before="156" w:beforeAutospacing="0" w:after="0" w:afterAutospacing="0" w:line="360" w:lineRule="auto"/>
              <w:ind w:firstLine="420"/>
              <w:jc w:val="center"/>
              <w:rPr>
                <w:sz w:val="21"/>
                <w:szCs w:val="21"/>
              </w:rPr>
            </w:pPr>
            <w:r>
              <w:rPr>
                <w:rFonts w:ascii="Times New Roman" w:hAnsi="Times New Roman" w:cs="Times New Roman"/>
                <w:sz w:val="21"/>
                <w:szCs w:val="21"/>
              </w:rPr>
              <w:t>Y</w:t>
            </w:r>
            <w:r>
              <w:rPr>
                <w:rFonts w:hint="eastAsia"/>
                <w:sz w:val="21"/>
                <w:szCs w:val="21"/>
              </w:rPr>
              <w:t>＜</w:t>
            </w:r>
            <w:r>
              <w:rPr>
                <w:rFonts w:ascii="Times New Roman" w:hAnsi="Times New Roman" w:cs="Times New Roman"/>
                <w:sz w:val="21"/>
                <w:szCs w:val="21"/>
              </w:rPr>
              <w:t>1</w:t>
            </w:r>
            <w:r>
              <w:rPr>
                <w:rFonts w:hint="eastAsia"/>
                <w:sz w:val="21"/>
                <w:szCs w:val="21"/>
              </w:rPr>
              <w:t>个封闭期</w:t>
            </w:r>
          </w:p>
        </w:tc>
        <w:tc>
          <w:tcPr>
            <w:tcW w:w="3040" w:type="dxa"/>
            <w:tcBorders>
              <w:top w:val="nil"/>
              <w:left w:val="nil"/>
              <w:bottom w:val="single" w:sz="8" w:space="0" w:color="auto"/>
              <w:right w:val="single" w:sz="8" w:space="0" w:color="000000"/>
            </w:tcBorders>
            <w:tcMar>
              <w:top w:w="0" w:type="dxa"/>
              <w:left w:w="108" w:type="dxa"/>
              <w:bottom w:w="0" w:type="dxa"/>
              <w:right w:w="98" w:type="dxa"/>
            </w:tcMar>
            <w:vAlign w:val="center"/>
            <w:hideMark/>
          </w:tcPr>
          <w:p w14:paraId="5E463A5F" w14:textId="77777777" w:rsidR="00517355" w:rsidRDefault="00EE450A">
            <w:pPr>
              <w:pStyle w:val="a5"/>
              <w:spacing w:before="156" w:beforeAutospacing="0" w:after="0" w:afterAutospacing="0" w:line="360" w:lineRule="auto"/>
              <w:ind w:firstLine="420"/>
              <w:jc w:val="center"/>
              <w:rPr>
                <w:sz w:val="21"/>
                <w:szCs w:val="21"/>
              </w:rPr>
            </w:pPr>
            <w:r>
              <w:rPr>
                <w:rFonts w:ascii="Times New Roman" w:hAnsi="Times New Roman" w:cs="Times New Roman"/>
                <w:sz w:val="21"/>
                <w:szCs w:val="21"/>
              </w:rPr>
              <w:t>1.5%</w:t>
            </w:r>
          </w:p>
        </w:tc>
      </w:tr>
      <w:tr w:rsidR="00517355" w14:paraId="7C455A42" w14:textId="77777777">
        <w:trPr>
          <w:divId w:val="186909668"/>
          <w:trHeight w:val="461"/>
        </w:trPr>
        <w:tc>
          <w:tcPr>
            <w:tcW w:w="3162" w:type="dxa"/>
            <w:tcBorders>
              <w:top w:val="nil"/>
              <w:left w:val="single" w:sz="8" w:space="0" w:color="000000"/>
              <w:bottom w:val="single" w:sz="8" w:space="0" w:color="000000"/>
              <w:right w:val="single" w:sz="8" w:space="0" w:color="auto"/>
            </w:tcBorders>
            <w:tcMar>
              <w:top w:w="0" w:type="dxa"/>
              <w:left w:w="98" w:type="dxa"/>
              <w:bottom w:w="0" w:type="dxa"/>
              <w:right w:w="98" w:type="dxa"/>
            </w:tcMar>
            <w:vAlign w:val="center"/>
            <w:hideMark/>
          </w:tcPr>
          <w:p w14:paraId="1F35FED5" w14:textId="77777777" w:rsidR="00517355" w:rsidRDefault="00EE450A">
            <w:pPr>
              <w:pStyle w:val="a5"/>
              <w:spacing w:before="156" w:beforeAutospacing="0" w:after="0" w:afterAutospacing="0" w:line="360" w:lineRule="auto"/>
              <w:ind w:firstLine="420"/>
              <w:jc w:val="center"/>
              <w:rPr>
                <w:sz w:val="21"/>
                <w:szCs w:val="21"/>
              </w:rPr>
            </w:pPr>
            <w:r>
              <w:rPr>
                <w:rFonts w:ascii="Times New Roman" w:hAnsi="Times New Roman" w:cs="Times New Roman"/>
                <w:sz w:val="21"/>
                <w:szCs w:val="21"/>
              </w:rPr>
              <w:t>Y</w:t>
            </w:r>
            <w:r>
              <w:rPr>
                <w:rFonts w:hint="eastAsia"/>
                <w:sz w:val="21"/>
                <w:szCs w:val="21"/>
              </w:rPr>
              <w:t>≥</w:t>
            </w:r>
            <w:r>
              <w:rPr>
                <w:rFonts w:ascii="Times New Roman" w:hAnsi="Times New Roman" w:cs="Times New Roman"/>
                <w:sz w:val="21"/>
                <w:szCs w:val="21"/>
              </w:rPr>
              <w:t>1</w:t>
            </w:r>
            <w:r>
              <w:rPr>
                <w:rFonts w:hint="eastAsia"/>
                <w:sz w:val="21"/>
                <w:szCs w:val="21"/>
              </w:rPr>
              <w:t>个封闭期</w:t>
            </w:r>
          </w:p>
        </w:tc>
        <w:tc>
          <w:tcPr>
            <w:tcW w:w="3040" w:type="dxa"/>
            <w:tcBorders>
              <w:top w:val="nil"/>
              <w:left w:val="nil"/>
              <w:bottom w:val="single" w:sz="8" w:space="0" w:color="000000"/>
              <w:right w:val="single" w:sz="8" w:space="0" w:color="000000"/>
            </w:tcBorders>
            <w:tcMar>
              <w:top w:w="0" w:type="dxa"/>
              <w:left w:w="108" w:type="dxa"/>
              <w:bottom w:w="0" w:type="dxa"/>
              <w:right w:w="98" w:type="dxa"/>
            </w:tcMar>
            <w:vAlign w:val="center"/>
            <w:hideMark/>
          </w:tcPr>
          <w:p w14:paraId="757DF5A3" w14:textId="77777777" w:rsidR="00517355" w:rsidRDefault="00EE450A">
            <w:pPr>
              <w:pStyle w:val="a5"/>
              <w:spacing w:before="156" w:beforeAutospacing="0" w:after="0" w:afterAutospacing="0" w:line="360" w:lineRule="auto"/>
              <w:ind w:firstLine="420"/>
              <w:jc w:val="center"/>
              <w:rPr>
                <w:sz w:val="21"/>
                <w:szCs w:val="21"/>
              </w:rPr>
            </w:pPr>
            <w:r>
              <w:rPr>
                <w:rFonts w:ascii="Times New Roman" w:hAnsi="Times New Roman" w:cs="Times New Roman"/>
                <w:sz w:val="21"/>
                <w:szCs w:val="21"/>
              </w:rPr>
              <w:t>0</w:t>
            </w:r>
          </w:p>
        </w:tc>
      </w:tr>
    </w:tbl>
    <w:p w14:paraId="0BA4937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赎回费用由赎回基金份额的基金份额持有人承担，在基金份额持有人赎回基金份额时收取。赎回费总额的100%计入基金财产。</w:t>
      </w:r>
    </w:p>
    <w:p w14:paraId="43BAB91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5、赎回金额的计算及处理方式</w:t>
      </w:r>
    </w:p>
    <w:p w14:paraId="6D5C68C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本基金的净赎回金额为赎回总金额扣减赎回费用。其中，</w:t>
      </w:r>
    </w:p>
    <w:p w14:paraId="0D2D3D1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赎回总金额=赎回份额</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hint="eastAsia"/>
          <w:sz w:val="21"/>
          <w:szCs w:val="21"/>
        </w:rPr>
        <w:t>赎回当日基金份额净值</w:t>
      </w:r>
    </w:p>
    <w:p w14:paraId="1B8D734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赎回费用=赎回总金额</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ascii="Symbol" w:hAnsi="Symbol"/>
          <w:sz w:val="21"/>
          <w:szCs w:val="21"/>
        </w:rPr>
        <w:t></w:t>
      </w:r>
      <w:r>
        <w:rPr>
          <w:rFonts w:hint="eastAsia"/>
          <w:sz w:val="21"/>
          <w:szCs w:val="21"/>
        </w:rPr>
        <w:t>赎回费率</w:t>
      </w:r>
    </w:p>
    <w:p w14:paraId="1C8B143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净赎回金额=赎回总金额</w:t>
      </w:r>
      <w:r>
        <w:rPr>
          <w:rFonts w:ascii="Symbol" w:hAnsi="Symbol"/>
          <w:sz w:val="21"/>
          <w:szCs w:val="21"/>
        </w:rPr>
        <w:t></w:t>
      </w:r>
      <w:r>
        <w:rPr>
          <w:rFonts w:hint="eastAsia"/>
          <w:sz w:val="21"/>
          <w:szCs w:val="21"/>
        </w:rPr>
        <w:t>赎回费用</w:t>
      </w:r>
    </w:p>
    <w:p w14:paraId="1E92B9F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赎回金额单位为元，计算结果均按四舍五入方法，保留到小数点后两位，由此产生的收益或损失由基金财产承担。</w:t>
      </w:r>
    </w:p>
    <w:p w14:paraId="7DF5704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例如：某投资人赎回本基金1万份基金份额，持有时间为18个月，对应的赎回费率为0%，假设赎回当日基金份额净值是1.0685元，则其可得到的赎回金额为：</w:t>
      </w:r>
    </w:p>
    <w:p w14:paraId="4BE23AE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赎回金额=10,000×1.0685=10,685元</w:t>
      </w:r>
    </w:p>
    <w:p w14:paraId="40FB60C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赎回费用=10,685×0%=0元</w:t>
      </w:r>
    </w:p>
    <w:p w14:paraId="06BD75F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净赎回金额=10,685-0=10,685元</w:t>
      </w:r>
    </w:p>
    <w:p w14:paraId="2D64126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即：投资人赎回本基金1 万份基金份额，持有期限为18个月，假设赎回当日本基金份额净值是1.0685元，则其可得到的净赎回金额为10,685元。</w:t>
      </w:r>
    </w:p>
    <w:p w14:paraId="7322A25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6、基金管理人可以在基金合同约定的范围内调整费率或收费方式，并依照《信息披露办法》的有关规定在指定媒介上公告。</w:t>
      </w:r>
    </w:p>
    <w:p w14:paraId="12BA511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7、基金管理人可以在不违反法律法规规定及基金合同约定的情形下根据市场情况制定基金促销计划，针对以特定交易方式（如网上交易、电话交易等）等进行基金交易的投资人定期或不定期地开展基金促销活动。在基金促销活动期间，按相关监管部门要求履行必要手续后，基金管理人可以适当调低基金申购费率和基金赎回费率。</w:t>
      </w:r>
    </w:p>
    <w:p w14:paraId="10C60B2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8、当发生大额申购情形时，基金管理人可以采用摆动定价机制，以确保基金估值的公平性。具体处理原则与操作规范遵循相关法律法规以及监管部门、自律规则的规定。</w:t>
      </w:r>
    </w:p>
    <w:p w14:paraId="18A7375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七、拒绝或暂停申购的情形</w:t>
      </w:r>
    </w:p>
    <w:p w14:paraId="6203638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发生下列情况时，基金管理人可拒绝或暂停接受投资人的申购申请：</w:t>
      </w:r>
    </w:p>
    <w:p w14:paraId="370DA76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1、因不可抗力导致基金无法正常运作。</w:t>
      </w:r>
    </w:p>
    <w:p w14:paraId="21DBFC3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2、发生基金合同规定的暂停基金资产估值情况时，基金管理人可暂停接收投资人的申购申请。</w:t>
      </w:r>
    </w:p>
    <w:p w14:paraId="0F670BF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3、证券交易所交易时间非正常停市，导致基金管理人无法计算当日基金资产净值。</w:t>
      </w:r>
    </w:p>
    <w:p w14:paraId="7F41E71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4、接受某笔或某些申购申请可能会影响或损害现有基金份额持有人利益时。</w:t>
      </w:r>
    </w:p>
    <w:p w14:paraId="1E4BC66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5、基金资产规模过大，使基金管理人无法找到合适的投资品种，或其他可能对基金业绩产生负面影响，从而损害现有基金份额持有人利益的情形。</w:t>
      </w:r>
    </w:p>
    <w:p w14:paraId="5C0673D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6、基金管理人接受某笔或者某些申购申请有可能导致单一投资者持有基金份额的比例达到或者超过50%，或者变相规避50%集中度的情形时。</w:t>
      </w:r>
    </w:p>
    <w:p w14:paraId="7E9701E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7、当前一估值日基金资产净值50%以上的资产出现无可参考的活跃市场价格且采用估值技术仍导致公允价值存在重大不确定性时，经与基金托管人协商确认后，基金管理人应当采取暂停接受基金申购申请的措施。</w:t>
      </w:r>
    </w:p>
    <w:p w14:paraId="0231E6D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8、法律法规规定或中国证监会认定的其他情形。</w:t>
      </w:r>
    </w:p>
    <w:p w14:paraId="4F71CF26"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发生上述第1、2、3、5、7、8项暂停申购情形时且基金管理人决定暂停申购的，基金管理人应当根据有关规定在指定媒介上刊登暂停申购公告。如果投资人的申购申请被拒绝，被拒绝的申购款项将退还给投资人。在暂停申购的情况消除时，基金管理人应及时恢复申购业务的办理。</w:t>
      </w:r>
    </w:p>
    <w:p w14:paraId="5C24C71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八、暂停赎回或延缓支付赎回款项的情形</w:t>
      </w:r>
    </w:p>
    <w:p w14:paraId="09F77A0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发生下列情形时，基金管理人可暂停接受投资人的赎回申请或延缓支付赎回款项：</w:t>
      </w:r>
    </w:p>
    <w:p w14:paraId="7610435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1、因不可抗力导致基金管理人不能支付赎回款项。</w:t>
      </w:r>
    </w:p>
    <w:p w14:paraId="68F5402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2、发生基金合同规定的暂停基金资产估值情况时，基金管理人可暂停接收投资人的赎回申请或延缓支付赎回款项。</w:t>
      </w:r>
    </w:p>
    <w:p w14:paraId="23AB955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3、证券交易所交易时间非正常停市，导致基金管理人无法计算当日基金资产净值。</w:t>
      </w:r>
    </w:p>
    <w:p w14:paraId="088D6E7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lastRenderedPageBreak/>
        <w:t>4、继续接受赎回申请将损害现有基金份额持有人利益的情形时，可暂停接受投资人的赎回申请。</w:t>
      </w:r>
    </w:p>
    <w:p w14:paraId="34D3C41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5、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14:paraId="3B167FA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6、法律法规规定或中国证监会认定的其他情形。</w:t>
      </w:r>
    </w:p>
    <w:p w14:paraId="692CB0B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发生上述情形（第4项除外）之一且基金管理人决定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28538E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九、巨额赎回的情形及处理方式</w:t>
      </w:r>
    </w:p>
    <w:p w14:paraId="7BE49B27"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1、巨额赎回的认定</w:t>
      </w:r>
    </w:p>
    <w:p w14:paraId="0C21320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若本基金单个开放日内的基金份额净赎回申请（赎回申请份额总数加上基金转换中转出申请份额总数后扣除申购申请份额总数及基金转换中转入申请份额总数后的余额）超过前一工作日的基金总份额的20%，即认为是发生了巨额赎回。</w:t>
      </w:r>
    </w:p>
    <w:p w14:paraId="708866E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2、巨额赎回的处理方式</w:t>
      </w:r>
    </w:p>
    <w:p w14:paraId="3BE035C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当基金出现巨额赎回时，基金管理人可以根据基金当时的资产组合状况决定全额赎回或延缓支付赎回款项。</w:t>
      </w:r>
    </w:p>
    <w:p w14:paraId="237D1F24"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（1）全额赎回：当基金管理人有能力支付投资人的全部赎回申请时，按正常赎回程序执行。</w:t>
      </w:r>
    </w:p>
    <w:p w14:paraId="122072D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延缓支付赎回款项：当基金管理人认为支付投资人的赎回款项有困难或认为因支付投资人的赎回款项而进行的财产变现可能会对基金资产净值造成较大波动时，基金管理人应当接受并确认所有的赎回申请，当日按比例办理的赎回份额不得低于前一工作日基金总份额的百分之二十，其余赎回申请可以延缓支付赎回款项，但延缓支付的期限不得超过二十个工作日，并应当在指定媒介上刊登公告。但若赎回申请人中存在当日申请赎回的份额超过前一工作日基金总份额20%的单个赎回申请人（“大额赎回申请人”）的情形下，基金管理人应当按照保护其他赎回申请人（“小额赎回申请人”）利益的原则，优先确认小额赎回申请人的赎回申请，对小额赎回申请人的赎回申请在当日予以全部确认，且在当日接受赎回比例不低于上一开放日基金总份额的 20%的前提下，在仍可接受赎回申请的范围内对该等大额赎回申请人的赎回申请按比例确认。对该等大额赎回申请人当日未予确认的部分，在提交赎回申请时可以选择延期赎回或取消赎回，选择延期赎回的，当日未获处理的赎回申请将自动转入下一个开放日继续赎回，直至本开放期结束为止；选择取消赎回</w:t>
      </w:r>
      <w:r>
        <w:rPr>
          <w:rFonts w:hint="eastAsia"/>
          <w:sz w:val="21"/>
          <w:szCs w:val="21"/>
        </w:rPr>
        <w:lastRenderedPageBreak/>
        <w:t>的，当日未获受理的赎回申请将被撤销。延期的赎回申请与下一开放日赎回申请一并处理，无优先权并以下一开放日的基金份额净值为基础计算赎回金额，以此类推，直至本开放期结束为止。如大额赎回申请人在提交赎回申请时未作明确选择，大额赎回申请人未能赎回部分作自动延期赎回处理。基金管理人应当对延期办理事宜在指定媒介上刊登公告。</w:t>
      </w:r>
    </w:p>
    <w:p w14:paraId="01E3200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3、巨额赎回的公告</w:t>
      </w:r>
    </w:p>
    <w:p w14:paraId="0150E95E" w14:textId="3EC908D0"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当发生上述巨额赎回并延缓支付的情形时，基金管理人应当通过邮寄、传真或者招募说明书规定的其他方式在3个交易日内通知基金份额持有人，说明有关处理方法，</w:t>
      </w:r>
      <w:r w:rsidR="00916FA7">
        <w:rPr>
          <w:rFonts w:hint="eastAsia"/>
          <w:sz w:val="21"/>
          <w:szCs w:val="21"/>
        </w:rPr>
        <w:t>并在2日内</w:t>
      </w:r>
      <w:r>
        <w:rPr>
          <w:rFonts w:hint="eastAsia"/>
          <w:sz w:val="21"/>
          <w:szCs w:val="21"/>
        </w:rPr>
        <w:t>在指定媒介上刊登公告。</w:t>
      </w:r>
    </w:p>
    <w:p w14:paraId="1815647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十、暂停申购或赎回的公告和重新开放申购或赎回的公告</w:t>
      </w:r>
    </w:p>
    <w:p w14:paraId="07BAEA63" w14:textId="3215D46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1、发生上述暂停申购或赎回情况的，基金管理人应在规定期限内在指定媒介上刊登暂停公告。</w:t>
      </w:r>
    </w:p>
    <w:p w14:paraId="28BE862E"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2、如发生暂停的时间为1日，基金管理人应于重新开放日，在指定媒介上刊登基金重新开放申购或赎回公告，并公布最近1个工作日的基金份额净值。</w:t>
      </w:r>
    </w:p>
    <w:p w14:paraId="302E50C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3、如发生暂停的时间超过1日但少于2周（含2周），暂停结束，基金重新开放申购或赎回时，基金管理人依照有关法律法规的规定在指定媒介上刊登基金重新开放申购或赎回公告，并公布最近1个工作日的基金份额净值。</w:t>
      </w:r>
    </w:p>
    <w:p w14:paraId="7BDEE6CB"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4、如发生暂停的时间超过2周，暂停期间，基金管理人应每2周至少刊登暂停公告1次。当连续暂停时间超过2个月的，基金管理人可以调整刊登公告的频率。暂停结束，基金重新开放申购或赎回时，基金管理人依照有关法律法规的规定在指定媒介上连续刊登基金重新开放申购或赎回公告，并公布最近1个工作日的基金份额净值。</w:t>
      </w:r>
    </w:p>
    <w:p w14:paraId="3148F28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十一、基金转换</w:t>
      </w:r>
    </w:p>
    <w:p w14:paraId="568D1DC0"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EBB407D"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十二、基金的非交易过户</w:t>
      </w:r>
    </w:p>
    <w:p w14:paraId="70A5F14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2925D9A1"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w:t>
      </w:r>
      <w:r>
        <w:rPr>
          <w:rFonts w:hint="eastAsia"/>
          <w:sz w:val="21"/>
          <w:szCs w:val="21"/>
        </w:rPr>
        <w:lastRenderedPageBreak/>
        <w:t>符合条件的非交易过户申请按基金登记机构的规定办理，并按基金登记机构规定的标准收费。</w:t>
      </w:r>
    </w:p>
    <w:p w14:paraId="2C1ACF2E"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十三、基金的转托管</w:t>
      </w:r>
    </w:p>
    <w:p w14:paraId="1B8ADB73"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基金份额持有人可办理已持有基金份额在不同销售机构之间的转托管，基金销售机构可以按照规定的标准收取转托管费。</w:t>
      </w:r>
    </w:p>
    <w:p w14:paraId="3911860C"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十四、定期定额投资计划</w:t>
      </w:r>
    </w:p>
    <w:p w14:paraId="705047D5"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2E0AF8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十五、基金份额的冻结和解冻</w:t>
      </w:r>
    </w:p>
    <w:p w14:paraId="10BB1009"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基金登记机构只受理国家有权机关依法要求的基金份额的冻结与解冻，以及登记机构认可、符合法律法规的其他情况下的冻结与解冻。</w:t>
      </w:r>
    </w:p>
    <w:p w14:paraId="7362E70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基金份额被冻结的，被冻结部分产生的权益一并冻结，被冻结部分份额仍然参与收益分配。法律法规或监管机构另有规定的除外。</w:t>
      </w:r>
    </w:p>
    <w:p w14:paraId="34452B58"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 xml:space="preserve">十六、基金份额的转让 </w:t>
      </w:r>
    </w:p>
    <w:p w14:paraId="5C9C8CEF"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CD78EFA"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十七、其他业务</w:t>
      </w:r>
    </w:p>
    <w:p w14:paraId="74950B12" w14:textId="77777777" w:rsidR="00517355" w:rsidRDefault="00EE450A">
      <w:pPr>
        <w:pStyle w:val="a5"/>
        <w:spacing w:before="0" w:beforeAutospacing="0" w:after="0" w:afterAutospacing="0" w:line="360" w:lineRule="auto"/>
        <w:ind w:firstLine="420"/>
        <w:jc w:val="both"/>
        <w:divId w:val="186909668"/>
        <w:rPr>
          <w:sz w:val="21"/>
          <w:szCs w:val="21"/>
        </w:rPr>
      </w:pPr>
      <w:r>
        <w:rPr>
          <w:rFonts w:hint="eastAsia"/>
          <w:sz w:val="21"/>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4D6B44B" w14:textId="77777777" w:rsidR="00517355" w:rsidRDefault="00EE450A">
      <w:pPr>
        <w:pStyle w:val="1"/>
        <w:spacing w:before="312" w:after="312" w:line="360" w:lineRule="auto"/>
        <w:jc w:val="center"/>
        <w:divId w:val="368801131"/>
        <w:rPr>
          <w:sz w:val="24"/>
          <w:szCs w:val="24"/>
        </w:rPr>
      </w:pPr>
      <w:bookmarkStart w:id="39" w:name="_Toc387824875"/>
      <w:bookmarkEnd w:id="39"/>
      <w:r>
        <w:rPr>
          <w:rFonts w:hint="eastAsia"/>
          <w:sz w:val="24"/>
          <w:szCs w:val="24"/>
        </w:rPr>
        <w:t>第九部分</w:t>
      </w:r>
      <w:r>
        <w:rPr>
          <w:sz w:val="24"/>
          <w:szCs w:val="24"/>
        </w:rPr>
        <w:t xml:space="preserve"> </w:t>
      </w:r>
      <w:r>
        <w:rPr>
          <w:rFonts w:hint="eastAsia"/>
          <w:sz w:val="24"/>
          <w:szCs w:val="24"/>
        </w:rPr>
        <w:t>基金的投资</w:t>
      </w:r>
    </w:p>
    <w:p w14:paraId="0BCF536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一、投资目标</w:t>
      </w:r>
    </w:p>
    <w:p w14:paraId="2BBE5135"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在严格控制风险的基础上，通过定期开放的形式保持适度流动性，力求取得超越基金业绩比较基准的收益。</w:t>
      </w:r>
    </w:p>
    <w:p w14:paraId="3F3E351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二、投资范围</w:t>
      </w:r>
    </w:p>
    <w:p w14:paraId="5087C79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的投资范围为具有良好流动性的金融工具，包括国内依法发行的股票（包含中小板、创业板及其他经中国证监会核准上市的股票）、债券（含国债、金融债、企业债、公司债、央行票据、地方政府债、中期票据、短期融资券、超短期融资券、公开发行的次级债、可转换债券、可交换债券、中小企业私募债等）、货币市场工具（包含同业存单）、</w:t>
      </w:r>
      <w:r>
        <w:rPr>
          <w:rFonts w:hint="eastAsia"/>
          <w:sz w:val="21"/>
          <w:szCs w:val="21"/>
        </w:rPr>
        <w:lastRenderedPageBreak/>
        <w:t>债券回购、权证、资产支持证券以及法律法规或中国证监会允许基金投资的其他金融工具（但须符合中国证监会相关规定）。</w:t>
      </w:r>
    </w:p>
    <w:p w14:paraId="03FFC418"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如法律法规或监管机构以后允许基金投资其他品种，基金管理人在履行适当程序后，可以将其纳入投资范围。</w:t>
      </w:r>
    </w:p>
    <w:p w14:paraId="06128BF6"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基金的投资组合比例为：封闭期内，股票资产占基金资产的比例不超过</w:t>
      </w:r>
      <w:r>
        <w:rPr>
          <w:rFonts w:ascii="Times New Roman" w:hAnsi="Times New Roman" w:cs="Times New Roman"/>
          <w:sz w:val="21"/>
          <w:szCs w:val="21"/>
        </w:rPr>
        <w:t>40%</w:t>
      </w:r>
      <w:r>
        <w:rPr>
          <w:rFonts w:hint="eastAsia"/>
          <w:sz w:val="21"/>
          <w:szCs w:val="21"/>
        </w:rPr>
        <w:t>，债券类资产占基金资产的比例不低于</w:t>
      </w:r>
      <w:r>
        <w:rPr>
          <w:rFonts w:ascii="Times New Roman" w:hAnsi="Times New Roman" w:cs="Times New Roman"/>
          <w:sz w:val="21"/>
          <w:szCs w:val="21"/>
        </w:rPr>
        <w:t>60%</w:t>
      </w:r>
      <w:r>
        <w:rPr>
          <w:rFonts w:hint="eastAsia"/>
          <w:sz w:val="21"/>
          <w:szCs w:val="21"/>
        </w:rPr>
        <w:t>（但应开放期流动性需要，为保护基金份额持有人利益，在每次开放期前</w:t>
      </w:r>
      <w:r>
        <w:rPr>
          <w:rFonts w:ascii="Times New Roman" w:hAnsi="Times New Roman" w:cs="Times New Roman"/>
          <w:sz w:val="21"/>
          <w:szCs w:val="21"/>
        </w:rPr>
        <w:t>1</w:t>
      </w:r>
      <w:r>
        <w:rPr>
          <w:rFonts w:hint="eastAsia"/>
          <w:sz w:val="21"/>
          <w:szCs w:val="21"/>
        </w:rPr>
        <w:t>个月、开放期及开放期结束后</w:t>
      </w:r>
      <w:r>
        <w:rPr>
          <w:rFonts w:ascii="Times New Roman" w:hAnsi="Times New Roman" w:cs="Times New Roman"/>
          <w:sz w:val="21"/>
          <w:szCs w:val="21"/>
        </w:rPr>
        <w:t>1</w:t>
      </w:r>
      <w:r>
        <w:rPr>
          <w:rFonts w:hint="eastAsia"/>
          <w:sz w:val="21"/>
          <w:szCs w:val="21"/>
        </w:rPr>
        <w:t>个月的期间内，基金投资不受该比例限制）；开放期内，现金或者到期日在一年以内的政府债券不低于基金资产净值的</w:t>
      </w:r>
      <w:r>
        <w:rPr>
          <w:rFonts w:ascii="Times New Roman" w:hAnsi="Times New Roman" w:cs="Times New Roman"/>
          <w:sz w:val="21"/>
          <w:szCs w:val="21"/>
        </w:rPr>
        <w:t>5%</w:t>
      </w:r>
      <w:r>
        <w:rPr>
          <w:rFonts w:hint="eastAsia"/>
          <w:sz w:val="21"/>
          <w:szCs w:val="21"/>
        </w:rPr>
        <w:t>，其中现金不包括结算备付金、存出保证金、应收申购款等；在封闭期内，本基金不受上述</w:t>
      </w:r>
      <w:r>
        <w:rPr>
          <w:rFonts w:ascii="Times New Roman" w:hAnsi="Times New Roman" w:cs="Times New Roman"/>
          <w:sz w:val="21"/>
          <w:szCs w:val="21"/>
        </w:rPr>
        <w:t>5%</w:t>
      </w:r>
      <w:r>
        <w:rPr>
          <w:rFonts w:hint="eastAsia"/>
          <w:sz w:val="21"/>
          <w:szCs w:val="21"/>
        </w:rPr>
        <w:t>的限制。</w:t>
      </w:r>
    </w:p>
    <w:p w14:paraId="10901B8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如果法律法规对该比例要求有变更的，以变更后的比例为准，本基金的投资范围会做相应调整。</w:t>
      </w:r>
    </w:p>
    <w:p w14:paraId="037D0EF8"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三、投资策略</w:t>
      </w:r>
    </w:p>
    <w:p w14:paraId="6FB3FC69"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1</w:t>
      </w:r>
      <w:r>
        <w:rPr>
          <w:rFonts w:hint="eastAsia"/>
          <w:sz w:val="21"/>
          <w:szCs w:val="21"/>
        </w:rPr>
        <w:t>、资产配置策略</w:t>
      </w:r>
    </w:p>
    <w:p w14:paraId="66E72A7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本基金将通过跟踪考量通常的宏观经济变量（包括</w:t>
      </w:r>
      <w:r>
        <w:rPr>
          <w:rFonts w:ascii="Times New Roman" w:hAnsi="Times New Roman" w:cs="Times New Roman"/>
          <w:sz w:val="21"/>
          <w:szCs w:val="21"/>
        </w:rPr>
        <w:t>GDP</w:t>
      </w:r>
      <w:r>
        <w:rPr>
          <w:rFonts w:hint="eastAsia"/>
          <w:sz w:val="21"/>
          <w:szCs w:val="21"/>
        </w:rPr>
        <w:t>增长率、</w:t>
      </w:r>
      <w:r>
        <w:rPr>
          <w:rFonts w:ascii="Times New Roman" w:hAnsi="Times New Roman" w:cs="Times New Roman"/>
          <w:sz w:val="21"/>
          <w:szCs w:val="21"/>
        </w:rPr>
        <w:t>CPI</w:t>
      </w:r>
      <w:r>
        <w:rPr>
          <w:rFonts w:hint="eastAsia"/>
          <w:sz w:val="21"/>
          <w:szCs w:val="21"/>
        </w:rPr>
        <w:t>走势、</w:t>
      </w:r>
      <w:r>
        <w:rPr>
          <w:rFonts w:ascii="Times New Roman" w:hAnsi="Times New Roman" w:cs="Times New Roman"/>
          <w:sz w:val="21"/>
          <w:szCs w:val="21"/>
        </w:rPr>
        <w:t>M2</w:t>
      </w:r>
      <w:r>
        <w:rPr>
          <w:rFonts w:hint="eastAsia"/>
          <w:sz w:val="21"/>
          <w:szCs w:val="21"/>
        </w:rPr>
        <w:t>的绝对水平和增长率、利率水平与走势等）以及各项国家政策（包括财政、税收、货币、汇率政策等），并结合美林时钟等科学严谨的资产配置模型，动态评估不同资产大类在不同时期的投资价值及其风险收益特征，在股票、债券和货币等资产间进行大类资产的灵活配置。</w:t>
      </w:r>
    </w:p>
    <w:p w14:paraId="4D54639B"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2</w:t>
      </w:r>
      <w:r>
        <w:rPr>
          <w:rFonts w:hint="eastAsia"/>
          <w:sz w:val="21"/>
          <w:szCs w:val="21"/>
        </w:rPr>
        <w:t>、股票投资策略</w:t>
      </w:r>
    </w:p>
    <w:p w14:paraId="397E056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通过自上而下及自下而上相结合的方法挖掘优质的上市公司，严选其中安全边际较高的个股构建投资组合：自上而下地分析行业的增长前景、行业结构、商业模式、竞争要素等分析把握其投资机会；自下而上地评判企业的产品、核心竞争力、管理层、治理结构等；并结合企业基本面和估值水平进行综合的研判，严选安全边际较高的个股。</w:t>
      </w:r>
    </w:p>
    <w:p w14:paraId="32A12C7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除传统股票投资策略外，本基金通过对定向增发项目的研究，利用增发项目的事件性特征与折价优势，选择能够改善企业经营状况的增发项目进行投资，力争获取超越比较基准的收益。</w:t>
      </w:r>
    </w:p>
    <w:p w14:paraId="6C32822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w:t>
      </w:r>
      <w:r>
        <w:rPr>
          <w:rFonts w:hint="eastAsia"/>
          <w:sz w:val="21"/>
          <w:szCs w:val="21"/>
        </w:rPr>
        <w:t>）自上而下的行业遴选</w:t>
      </w:r>
    </w:p>
    <w:p w14:paraId="68B703BA"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特别是业内竞争的方式、业内竞争的激烈程度、以及业内厂商的谈判能力等。基于对行业结构的分析形成对业内竞争的关键成功要素的判断，为预测企业经营环境的变化建立起扎实的基础。</w:t>
      </w:r>
    </w:p>
    <w:p w14:paraId="5016EB6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w:t>
      </w:r>
      <w:r>
        <w:rPr>
          <w:rFonts w:hint="eastAsia"/>
          <w:sz w:val="21"/>
          <w:szCs w:val="21"/>
        </w:rPr>
        <w:t>）自下而上的个股选择</w:t>
      </w:r>
    </w:p>
    <w:p w14:paraId="1A50EF4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lastRenderedPageBreak/>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就核心竞争力，分析公司的现有核心竞争力，并判断公司能否利用现有的资源、能力和定位取得可持续竞争优势。</w:t>
      </w:r>
    </w:p>
    <w:p w14:paraId="2DF79CF5"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另一方面是管理层分析，在国内监管体系落后、公司治理结构不完善的基础上，上市公司的命运对管理团队的依赖度大大增加。本基金将着重考察公司的管理层以及管理制度。</w:t>
      </w:r>
    </w:p>
    <w:p w14:paraId="0F4D1EA6"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3</w:t>
      </w:r>
      <w:r>
        <w:rPr>
          <w:rFonts w:hint="eastAsia"/>
          <w:sz w:val="21"/>
          <w:szCs w:val="21"/>
        </w:rPr>
        <w:t>）综合研判</w:t>
      </w:r>
    </w:p>
    <w:p w14:paraId="1C9D904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在自上而下和自下而上的基础上，结合估值分析，严选安全边际较高的个股。通过对估值方法的选择和估值倍数的比较，选择股价相对低估的股票。就估值方法而言，基于行业的特点确定对股价最有影响力的关键估值方法（包括</w:t>
      </w:r>
      <w:r>
        <w:rPr>
          <w:rFonts w:ascii="Times New Roman" w:hAnsi="Times New Roman" w:cs="Times New Roman"/>
          <w:sz w:val="21"/>
          <w:szCs w:val="21"/>
        </w:rPr>
        <w:t>PE</w:t>
      </w:r>
      <w:r>
        <w:rPr>
          <w:rFonts w:hint="eastAsia"/>
          <w:sz w:val="21"/>
          <w:szCs w:val="21"/>
        </w:rPr>
        <w:t>、</w:t>
      </w:r>
      <w:r>
        <w:rPr>
          <w:rFonts w:ascii="Times New Roman" w:hAnsi="Times New Roman" w:cs="Times New Roman"/>
          <w:sz w:val="21"/>
          <w:szCs w:val="21"/>
        </w:rPr>
        <w:t>PEG</w:t>
      </w:r>
      <w:r>
        <w:rPr>
          <w:rFonts w:hint="eastAsia"/>
          <w:sz w:val="21"/>
          <w:szCs w:val="21"/>
        </w:rPr>
        <w:t>、</w:t>
      </w:r>
      <w:r>
        <w:rPr>
          <w:rFonts w:ascii="Times New Roman" w:hAnsi="Times New Roman" w:cs="Times New Roman"/>
          <w:sz w:val="21"/>
          <w:szCs w:val="21"/>
        </w:rPr>
        <w:t>PB</w:t>
      </w:r>
      <w:r>
        <w:rPr>
          <w:rFonts w:hint="eastAsia"/>
          <w:sz w:val="21"/>
          <w:szCs w:val="21"/>
        </w:rPr>
        <w:t>、</w:t>
      </w:r>
      <w:r>
        <w:rPr>
          <w:rFonts w:ascii="Times New Roman" w:hAnsi="Times New Roman" w:cs="Times New Roman"/>
          <w:sz w:val="21"/>
          <w:szCs w:val="21"/>
        </w:rPr>
        <w:t>PS</w:t>
      </w:r>
      <w:r>
        <w:rPr>
          <w:rFonts w:hint="eastAsia"/>
          <w:sz w:val="21"/>
          <w:szCs w:val="21"/>
        </w:rPr>
        <w:t>、</w:t>
      </w:r>
      <w:r>
        <w:rPr>
          <w:rFonts w:ascii="Times New Roman" w:hAnsi="Times New Roman" w:cs="Times New Roman"/>
          <w:sz w:val="21"/>
          <w:szCs w:val="21"/>
        </w:rPr>
        <w:t>EV/EBITDA</w:t>
      </w:r>
      <w:r>
        <w:rPr>
          <w:rFonts w:hint="eastAsia"/>
          <w:sz w:val="21"/>
          <w:szCs w:val="21"/>
        </w:rPr>
        <w:t>等）；就估值倍数而言，通过业内比较、历史比较和增长性分析，确定具有上升基础的股价水平。</w:t>
      </w:r>
    </w:p>
    <w:p w14:paraId="63B41887"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4</w:t>
      </w:r>
      <w:r>
        <w:rPr>
          <w:rFonts w:hint="eastAsia"/>
          <w:sz w:val="21"/>
          <w:szCs w:val="21"/>
        </w:rPr>
        <w:t>）定向增发策略</w:t>
      </w:r>
    </w:p>
    <w:p w14:paraId="0F1DEA1B"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定向增发是指上市公司向特定投资者（包括大股东、机构投资者、自然人等）非公开发行股票的融资方式。通过精选项目、组合比例控制、决策频率控制和逆向投资理念等手段，在有效控制风险的前提下，投资具有合理折价的增发能够取得明显的超额收益，带来稳健的投资回报。本基金的定向增发策略将投资于定向增发项目，并在锁定期结束后择时卖出，同时投资于一部分增发驱动的二级市场股票增强收益。</w:t>
      </w:r>
    </w:p>
    <w:p w14:paraId="09AAD957"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具体来说，增发驱动的二级市场股票包括：</w:t>
      </w:r>
      <w:r>
        <w:rPr>
          <w:rFonts w:ascii="Times New Roman" w:hAnsi="Times New Roman" w:cs="Times New Roman"/>
          <w:sz w:val="21"/>
          <w:szCs w:val="21"/>
        </w:rPr>
        <w:t>1</w:t>
      </w:r>
      <w:r>
        <w:rPr>
          <w:rFonts w:hint="eastAsia"/>
          <w:sz w:val="21"/>
          <w:szCs w:val="21"/>
        </w:rPr>
        <w:t>）已发布定向增发预案，但尚未完成的上市公司；</w:t>
      </w:r>
      <w:r>
        <w:rPr>
          <w:rFonts w:ascii="Times New Roman" w:hAnsi="Times New Roman" w:cs="Times New Roman"/>
          <w:sz w:val="21"/>
          <w:szCs w:val="21"/>
        </w:rPr>
        <w:t>2</w:t>
      </w:r>
      <w:r>
        <w:rPr>
          <w:rFonts w:hint="eastAsia"/>
          <w:sz w:val="21"/>
          <w:szCs w:val="21"/>
        </w:rPr>
        <w:t>）已经完成定向增发，但增发股票仍处于限售期的上市公司；</w:t>
      </w:r>
      <w:r>
        <w:rPr>
          <w:rFonts w:ascii="Times New Roman" w:hAnsi="Times New Roman" w:cs="Times New Roman"/>
          <w:sz w:val="21"/>
          <w:szCs w:val="21"/>
        </w:rPr>
        <w:t>3</w:t>
      </w:r>
      <w:r>
        <w:rPr>
          <w:rFonts w:hint="eastAsia"/>
          <w:sz w:val="21"/>
          <w:szCs w:val="21"/>
        </w:rPr>
        <w:t>）定向增发的股票限售期结束，但限售期结束后不超过</w:t>
      </w:r>
      <w:r>
        <w:rPr>
          <w:rFonts w:ascii="Times New Roman" w:hAnsi="Times New Roman" w:cs="Times New Roman"/>
          <w:sz w:val="21"/>
          <w:szCs w:val="21"/>
        </w:rPr>
        <w:t>6</w:t>
      </w:r>
      <w:r>
        <w:rPr>
          <w:rFonts w:hint="eastAsia"/>
          <w:sz w:val="21"/>
          <w:szCs w:val="21"/>
        </w:rPr>
        <w:t>个月的上市公司。</w:t>
      </w:r>
    </w:p>
    <w:p w14:paraId="7A6095AD"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3</w:t>
      </w:r>
      <w:r>
        <w:rPr>
          <w:rFonts w:hint="eastAsia"/>
          <w:sz w:val="21"/>
          <w:szCs w:val="21"/>
        </w:rPr>
        <w:t>、债券投资策略</w:t>
      </w:r>
    </w:p>
    <w:p w14:paraId="665AFB17"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本基金债券投资将采取久期策略、收益率曲线策略、骑乘策略、息差策略、个券选择策略、信用策略、中小企业私募债投资策略等积极投资策略，灵活地调整组合的券种搭配，精选安全边际较高的个券。</w:t>
      </w:r>
    </w:p>
    <w:p w14:paraId="4B5F9B4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w:t>
      </w:r>
      <w:r>
        <w:rPr>
          <w:rFonts w:hint="eastAsia"/>
          <w:sz w:val="21"/>
          <w:szCs w:val="21"/>
        </w:rPr>
        <w:t>）久期策略</w:t>
      </w:r>
    </w:p>
    <w:p w14:paraId="2DD4477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久期管理是债券投资的重要考量因素，本基金将采用以“目标久期”为中心、自上而下的组合久期管理策略。</w:t>
      </w:r>
    </w:p>
    <w:p w14:paraId="43C73A56"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w:t>
      </w:r>
      <w:r>
        <w:rPr>
          <w:rFonts w:hint="eastAsia"/>
          <w:sz w:val="21"/>
          <w:szCs w:val="21"/>
        </w:rPr>
        <w:t>）收益率曲线策略</w:t>
      </w:r>
    </w:p>
    <w:p w14:paraId="4D15CA5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收益率曲线的形状变化是判断市场整体走向的一个重要依据，本基金将据此调整组合长、中、短期债券的搭配，并进行动态调整。</w:t>
      </w:r>
    </w:p>
    <w:p w14:paraId="5801127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3</w:t>
      </w:r>
      <w:r>
        <w:rPr>
          <w:rFonts w:hint="eastAsia"/>
          <w:sz w:val="21"/>
          <w:szCs w:val="21"/>
        </w:rPr>
        <w:t>）骑乘策略</w:t>
      </w:r>
    </w:p>
    <w:p w14:paraId="3C2D964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lastRenderedPageBreak/>
        <w:t>本基金将采用基于收益率曲线分析对债券组合进行适时调整的骑乘策略，以达到增强组合的持有期收益的目的。</w:t>
      </w:r>
    </w:p>
    <w:p w14:paraId="3BE9F23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4</w:t>
      </w:r>
      <w:r>
        <w:rPr>
          <w:rFonts w:hint="eastAsia"/>
          <w:sz w:val="21"/>
          <w:szCs w:val="21"/>
        </w:rPr>
        <w:t>）息差策略</w:t>
      </w:r>
    </w:p>
    <w:p w14:paraId="18FED19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本基金将采用息差策略，以达到更好地利用杠杆放大债券投资的收益的目的。</w:t>
      </w:r>
    </w:p>
    <w:p w14:paraId="02BBA058"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5</w:t>
      </w:r>
      <w:r>
        <w:rPr>
          <w:rFonts w:hint="eastAsia"/>
          <w:sz w:val="21"/>
          <w:szCs w:val="21"/>
        </w:rPr>
        <w:t>）个券选择策略</w:t>
      </w:r>
    </w:p>
    <w:p w14:paraId="7303079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本基金将根据单个债券到期收益率相对于市场收益率曲线的偏离程度，结合信用等级、流动性、选择权条款、税赋特点等因素，确定其投资价值，选择定价合理或价值被低估的债券进行投资。</w:t>
      </w:r>
    </w:p>
    <w:p w14:paraId="564616F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6</w:t>
      </w:r>
      <w:r>
        <w:rPr>
          <w:rFonts w:hint="eastAsia"/>
          <w:sz w:val="21"/>
          <w:szCs w:val="21"/>
        </w:rPr>
        <w:t>）信用策略</w:t>
      </w:r>
    </w:p>
    <w:p w14:paraId="59EC425F"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通过主动承担适度的信用风险来获取信用溢价，根据内、外部信用评级结果，结合对类似债券信用利差的分析以及对未来信用利差走势的判断，选择信用利差被高估、未来信用利差可能下降的信用债进行投资。</w:t>
      </w:r>
    </w:p>
    <w:p w14:paraId="57BB1046"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7</w:t>
      </w:r>
      <w:r>
        <w:rPr>
          <w:rFonts w:hint="eastAsia"/>
          <w:sz w:val="21"/>
          <w:szCs w:val="21"/>
        </w:rPr>
        <w:t>）中小企业私募债投资策略</w:t>
      </w:r>
    </w:p>
    <w:p w14:paraId="3E6C3E7F"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深入研究发行人资信及公司运营情况，与中小企业私募债券承销券商紧密合作，合理合规合格地进行中小企业私募债券投资。本基金在投资过程中密切监控债券信用等级或发行人信用等级变化情况，力求规避可能存在的债券违约，并获取超额收益。</w:t>
      </w:r>
    </w:p>
    <w:p w14:paraId="59A66BA5"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4</w:t>
      </w:r>
      <w:r>
        <w:rPr>
          <w:rFonts w:hint="eastAsia"/>
          <w:sz w:val="21"/>
          <w:szCs w:val="21"/>
        </w:rPr>
        <w:t>、资产支持证券的投资策略</w:t>
      </w:r>
    </w:p>
    <w:p w14:paraId="607C8D27"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254006CF"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5</w:t>
      </w:r>
      <w:r>
        <w:rPr>
          <w:rFonts w:hint="eastAsia"/>
          <w:sz w:val="21"/>
          <w:szCs w:val="21"/>
        </w:rPr>
        <w:t xml:space="preserve">、权证投资策略 </w:t>
      </w:r>
    </w:p>
    <w:p w14:paraId="2451ED6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本基金通过对权证标的证券基本面的研究，并结合权证定价模型及价值挖掘策略、价差策略、双向权证策略等寻求权证的合理估值水平，追求稳定的当期收益。</w:t>
      </w:r>
    </w:p>
    <w:p w14:paraId="760E00E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四、投资决策依据及程序</w:t>
      </w:r>
      <w:r>
        <w:rPr>
          <w:rFonts w:ascii="Times New Roman" w:hAnsi="Times New Roman" w:cs="Times New Roman"/>
          <w:sz w:val="21"/>
          <w:szCs w:val="21"/>
        </w:rPr>
        <w:t>   </w:t>
      </w:r>
      <w:r>
        <w:rPr>
          <w:rFonts w:hint="eastAsia"/>
          <w:sz w:val="21"/>
          <w:szCs w:val="21"/>
        </w:rPr>
        <w:t xml:space="preserve"> </w:t>
      </w:r>
    </w:p>
    <w:p w14:paraId="12449DDE"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1</w:t>
      </w:r>
      <w:r>
        <w:rPr>
          <w:rFonts w:hint="eastAsia"/>
          <w:sz w:val="21"/>
          <w:szCs w:val="21"/>
        </w:rPr>
        <w:t>、投资决策依据</w:t>
      </w:r>
    </w:p>
    <w:p w14:paraId="6D69174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w:t>
      </w:r>
      <w:r>
        <w:rPr>
          <w:rFonts w:hint="eastAsia"/>
          <w:sz w:val="21"/>
          <w:szCs w:val="21"/>
        </w:rPr>
        <w:t xml:space="preserve">）有关法律、法规和基金合同的有关规定。 </w:t>
      </w:r>
    </w:p>
    <w:p w14:paraId="73AFD40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w:t>
      </w:r>
      <w:r>
        <w:rPr>
          <w:rFonts w:hint="eastAsia"/>
          <w:sz w:val="21"/>
          <w:szCs w:val="21"/>
        </w:rPr>
        <w:t xml:space="preserve">）经济运行态势和证券市场走势。 </w:t>
      </w:r>
    </w:p>
    <w:p w14:paraId="3B657EC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3</w:t>
      </w:r>
      <w:r>
        <w:rPr>
          <w:rFonts w:hint="eastAsia"/>
          <w:sz w:val="21"/>
          <w:szCs w:val="21"/>
        </w:rPr>
        <w:t>）投资对象的风险收益配比。</w:t>
      </w:r>
    </w:p>
    <w:p w14:paraId="3FBDBD10"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2</w:t>
      </w:r>
      <w:r>
        <w:rPr>
          <w:rFonts w:hint="eastAsia"/>
          <w:sz w:val="21"/>
          <w:szCs w:val="21"/>
        </w:rPr>
        <w:t>、投资决策程序</w:t>
      </w:r>
    </w:p>
    <w:p w14:paraId="6D0AD2B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w:t>
      </w:r>
      <w:r>
        <w:rPr>
          <w:rFonts w:hint="eastAsia"/>
          <w:sz w:val="21"/>
          <w:szCs w:val="21"/>
        </w:rPr>
        <w:t xml:space="preserve">）投资决策委员会：确定本基金总体资产分配和投资策略。投资决策委员会定期召开会议，如需做出及时重大决策或基金经理小组提议，可临时召开投资决策委员会会议。 </w:t>
      </w:r>
    </w:p>
    <w:p w14:paraId="5341E63B"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w:t>
      </w:r>
      <w:r>
        <w:rPr>
          <w:rFonts w:hint="eastAsia"/>
          <w:sz w:val="21"/>
          <w:szCs w:val="21"/>
        </w:rPr>
        <w:t xml:space="preserve">）基金经理（或管理小组）：设计和调整投资组合。设计和调整投资组合需要考虑的基本因素包括：每日基金申购和赎回净现金流量；基金合同的投资限制和比例限制；研究员的投资建议；基金经理的独立判断；绩效与风险评估小组的建议等。 </w:t>
      </w:r>
    </w:p>
    <w:p w14:paraId="222A511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lastRenderedPageBreak/>
        <w:t>（</w:t>
      </w:r>
      <w:r>
        <w:rPr>
          <w:rFonts w:ascii="Times New Roman" w:hAnsi="Times New Roman" w:cs="Times New Roman"/>
          <w:sz w:val="21"/>
          <w:szCs w:val="21"/>
        </w:rPr>
        <w:t>3</w:t>
      </w:r>
      <w:r>
        <w:rPr>
          <w:rFonts w:hint="eastAsia"/>
          <w:sz w:val="21"/>
          <w:szCs w:val="21"/>
        </w:rPr>
        <w:t xml:space="preserve">）集中交易室：基金经理向集中交易室下达投资指令，集中交易室经理收到投资指令后分发予交易员，交易员收到基金投资指令后准确执行。 </w:t>
      </w:r>
    </w:p>
    <w:p w14:paraId="4C76535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4</w:t>
      </w:r>
      <w:r>
        <w:rPr>
          <w:rFonts w:hint="eastAsia"/>
          <w:sz w:val="21"/>
          <w:szCs w:val="21"/>
        </w:rPr>
        <w:t xml:space="preserve">）绩效与风险评估小组：对基金投资组合进行评估，向基金经理（或管理小组）提出调整建议。 </w:t>
      </w:r>
    </w:p>
    <w:p w14:paraId="72675ACF"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5</w:t>
      </w:r>
      <w:r>
        <w:rPr>
          <w:rFonts w:hint="eastAsia"/>
          <w:sz w:val="21"/>
          <w:szCs w:val="21"/>
        </w:rPr>
        <w:t xml:space="preserve">）监察稽核部：对投资流程等进行合法合规审核、监督和检查。 </w:t>
      </w:r>
    </w:p>
    <w:p w14:paraId="0213B83B"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6</w:t>
      </w:r>
      <w:r>
        <w:rPr>
          <w:rFonts w:hint="eastAsia"/>
          <w:sz w:val="21"/>
          <w:szCs w:val="21"/>
        </w:rPr>
        <w:t>）本基金管理人在确保基金份额持有人利益的前提下有权根据市场环境变化和实际需要调整上述投资决策程序，并予以公告。</w:t>
      </w:r>
    </w:p>
    <w:p w14:paraId="498F5AD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五、业绩比较基准</w:t>
      </w:r>
    </w:p>
    <w:p w14:paraId="1B9BE44A"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沪深</w:t>
      </w:r>
      <w:r>
        <w:rPr>
          <w:rFonts w:ascii="Times New Roman" w:hAnsi="Times New Roman" w:cs="Times New Roman"/>
          <w:sz w:val="21"/>
          <w:szCs w:val="21"/>
        </w:rPr>
        <w:t>300</w:t>
      </w:r>
      <w:r>
        <w:rPr>
          <w:rFonts w:hint="eastAsia"/>
          <w:sz w:val="21"/>
          <w:szCs w:val="21"/>
        </w:rPr>
        <w:t>指数收益率×</w:t>
      </w:r>
      <w:r>
        <w:rPr>
          <w:rFonts w:ascii="Times New Roman" w:hAnsi="Times New Roman" w:cs="Times New Roman"/>
          <w:sz w:val="21"/>
          <w:szCs w:val="21"/>
        </w:rPr>
        <w:t>20%+</w:t>
      </w:r>
      <w:r>
        <w:rPr>
          <w:rFonts w:hint="eastAsia"/>
          <w:sz w:val="21"/>
          <w:szCs w:val="21"/>
        </w:rPr>
        <w:t>中证全债指数收益率×</w:t>
      </w:r>
      <w:r>
        <w:rPr>
          <w:rFonts w:ascii="Times New Roman" w:hAnsi="Times New Roman" w:cs="Times New Roman"/>
          <w:sz w:val="21"/>
          <w:szCs w:val="21"/>
        </w:rPr>
        <w:t>80%</w:t>
      </w:r>
    </w:p>
    <w:p w14:paraId="4691A5A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沪深</w:t>
      </w:r>
      <w:r>
        <w:rPr>
          <w:rFonts w:ascii="Times New Roman" w:hAnsi="Times New Roman" w:cs="Times New Roman"/>
          <w:sz w:val="21"/>
          <w:szCs w:val="21"/>
        </w:rPr>
        <w:t>300</w:t>
      </w:r>
      <w:r>
        <w:rPr>
          <w:rFonts w:hint="eastAsia"/>
          <w:sz w:val="21"/>
          <w:szCs w:val="21"/>
        </w:rPr>
        <w:t>指数选样科学客观，行业代表性好，流动性高，抗操纵性强，是目前市场上较有影响力的股票投资业绩比较基准。而中证全债指数能够较好的反映债券市场变动的全貌，适合作为本基金债券投资的比较基准。基于本基金的投资范围和投资比例限制，选用上述业绩比较基准能够忠实反映本基金的风险收益特征。</w:t>
      </w:r>
    </w:p>
    <w:p w14:paraId="5C8BD48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如果今后法律法规发生变化，或者有更权威的、更能为市场普遍接受的业绩比较基准推出，或者是市场上出现更加适合用于本基金的业绩比较基准时，本基金管理人与基金托管人协商一致后可以在报中国证监会备案以后变更业绩比较基准并及时公告，但不需要召开基金份额持有人大会。</w:t>
      </w:r>
    </w:p>
    <w:p w14:paraId="7B65EE8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六、风险收益特征</w:t>
      </w:r>
    </w:p>
    <w:p w14:paraId="107B971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本基金属于混合型基金，其预期的风险和收益高于货币市场基金、债券型基金，低于股票型基金。</w:t>
      </w:r>
    </w:p>
    <w:p w14:paraId="705F36A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七、投资限制</w:t>
      </w:r>
    </w:p>
    <w:p w14:paraId="0FC159FA" w14:textId="77777777" w:rsidR="00517355" w:rsidRDefault="00EE450A">
      <w:pPr>
        <w:pStyle w:val="a5"/>
        <w:spacing w:before="0" w:beforeAutospacing="0" w:after="0" w:afterAutospacing="0" w:line="360" w:lineRule="auto"/>
        <w:ind w:firstLine="420"/>
        <w:jc w:val="both"/>
        <w:divId w:val="368801131"/>
        <w:rPr>
          <w:sz w:val="21"/>
          <w:szCs w:val="21"/>
        </w:rPr>
      </w:pPr>
      <w:r>
        <w:rPr>
          <w:rFonts w:ascii="Times New Roman" w:hAnsi="Times New Roman" w:cs="Times New Roman"/>
          <w:sz w:val="21"/>
          <w:szCs w:val="21"/>
        </w:rPr>
        <w:t>1</w:t>
      </w:r>
      <w:r>
        <w:rPr>
          <w:rFonts w:hint="eastAsia"/>
          <w:sz w:val="21"/>
          <w:szCs w:val="21"/>
        </w:rPr>
        <w:t>、组合限制</w:t>
      </w:r>
    </w:p>
    <w:p w14:paraId="07A5781B"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基金的投资组合应遵循以下限制：</w:t>
      </w:r>
    </w:p>
    <w:p w14:paraId="71FD64B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w:t>
      </w:r>
      <w:r>
        <w:rPr>
          <w:rFonts w:hint="eastAsia"/>
          <w:sz w:val="21"/>
          <w:szCs w:val="21"/>
        </w:rPr>
        <w:t>）封闭期内，股票资产占基金资产的比例不超过</w:t>
      </w:r>
      <w:r>
        <w:rPr>
          <w:rFonts w:ascii="Times New Roman" w:hAnsi="Times New Roman" w:cs="Times New Roman"/>
          <w:sz w:val="21"/>
          <w:szCs w:val="21"/>
        </w:rPr>
        <w:t>40%</w:t>
      </w:r>
      <w:r>
        <w:rPr>
          <w:rFonts w:hint="eastAsia"/>
          <w:sz w:val="21"/>
          <w:szCs w:val="21"/>
        </w:rPr>
        <w:t>，债券类资产占基金资产的比例不低于</w:t>
      </w:r>
      <w:r>
        <w:rPr>
          <w:rFonts w:ascii="Times New Roman" w:hAnsi="Times New Roman" w:cs="Times New Roman"/>
          <w:sz w:val="21"/>
          <w:szCs w:val="21"/>
        </w:rPr>
        <w:t>60%</w:t>
      </w:r>
      <w:r>
        <w:rPr>
          <w:rFonts w:hint="eastAsia"/>
          <w:sz w:val="21"/>
          <w:szCs w:val="21"/>
        </w:rPr>
        <w:t>（但应开放期流动性需要，为保护基金份额持有人利益，在每次开放期前</w:t>
      </w:r>
      <w:r>
        <w:rPr>
          <w:rFonts w:ascii="Times New Roman" w:hAnsi="Times New Roman" w:cs="Times New Roman"/>
          <w:sz w:val="21"/>
          <w:szCs w:val="21"/>
        </w:rPr>
        <w:t>1</w:t>
      </w:r>
      <w:r>
        <w:rPr>
          <w:rFonts w:hint="eastAsia"/>
          <w:sz w:val="21"/>
          <w:szCs w:val="21"/>
        </w:rPr>
        <w:t>个月、开放期及开放期结束后</w:t>
      </w:r>
      <w:r>
        <w:rPr>
          <w:rFonts w:ascii="Times New Roman" w:hAnsi="Times New Roman" w:cs="Times New Roman"/>
          <w:sz w:val="21"/>
          <w:szCs w:val="21"/>
        </w:rPr>
        <w:t>1</w:t>
      </w:r>
      <w:r>
        <w:rPr>
          <w:rFonts w:hint="eastAsia"/>
          <w:sz w:val="21"/>
          <w:szCs w:val="21"/>
        </w:rPr>
        <w:t>个月的期间内，基金投资不受该比例限制）；</w:t>
      </w:r>
    </w:p>
    <w:p w14:paraId="210CE60B"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w:t>
      </w:r>
      <w:r>
        <w:rPr>
          <w:rFonts w:hint="eastAsia"/>
          <w:sz w:val="21"/>
          <w:szCs w:val="21"/>
        </w:rPr>
        <w:t>）开放期内，保持不低于基金资产净值</w:t>
      </w:r>
      <w:r>
        <w:rPr>
          <w:rFonts w:ascii="Times New Roman" w:hAnsi="Times New Roman" w:cs="Times New Roman"/>
          <w:sz w:val="21"/>
          <w:szCs w:val="21"/>
        </w:rPr>
        <w:t>5%</w:t>
      </w:r>
      <w:r>
        <w:rPr>
          <w:rFonts w:hint="eastAsia"/>
          <w:sz w:val="21"/>
          <w:szCs w:val="21"/>
        </w:rPr>
        <w:t xml:space="preserve">的现金或者到期日在一年以内的政府债券，其中现金不包括结算备付金、存出保证金、应收申购款等；封闭期内，本基金不受上述 </w:t>
      </w:r>
      <w:r>
        <w:rPr>
          <w:rFonts w:ascii="Times New Roman" w:hAnsi="Times New Roman" w:cs="Times New Roman"/>
          <w:sz w:val="21"/>
          <w:szCs w:val="21"/>
        </w:rPr>
        <w:t>5%</w:t>
      </w:r>
      <w:r>
        <w:rPr>
          <w:rFonts w:hint="eastAsia"/>
          <w:sz w:val="21"/>
          <w:szCs w:val="21"/>
        </w:rPr>
        <w:t>的限制；</w:t>
      </w:r>
    </w:p>
    <w:p w14:paraId="06E204B3"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3</w:t>
      </w:r>
      <w:r>
        <w:rPr>
          <w:rFonts w:hint="eastAsia"/>
          <w:sz w:val="21"/>
          <w:szCs w:val="21"/>
        </w:rPr>
        <w:t>）本基金持有一家公司发行的证券，其市值不超过基金资产净值的</w:t>
      </w:r>
      <w:r>
        <w:rPr>
          <w:rFonts w:ascii="Times New Roman" w:hAnsi="Times New Roman" w:cs="Times New Roman"/>
          <w:sz w:val="21"/>
          <w:szCs w:val="21"/>
        </w:rPr>
        <w:t>10%</w:t>
      </w:r>
      <w:r>
        <w:rPr>
          <w:rFonts w:hint="eastAsia"/>
          <w:sz w:val="21"/>
          <w:szCs w:val="21"/>
        </w:rPr>
        <w:t>；</w:t>
      </w:r>
    </w:p>
    <w:p w14:paraId="27DAEC32"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4</w:t>
      </w:r>
      <w:r>
        <w:rPr>
          <w:rFonts w:hint="eastAsia"/>
          <w:sz w:val="21"/>
          <w:szCs w:val="21"/>
        </w:rPr>
        <w:t>）本基金管理人管理的全部基金持有一家公司发行的证券，不超过该证券的</w:t>
      </w:r>
      <w:r>
        <w:rPr>
          <w:rFonts w:ascii="Times New Roman" w:hAnsi="Times New Roman" w:cs="Times New Roman"/>
          <w:sz w:val="21"/>
          <w:szCs w:val="21"/>
        </w:rPr>
        <w:t>10%</w:t>
      </w:r>
      <w:r>
        <w:rPr>
          <w:rFonts w:hint="eastAsia"/>
          <w:sz w:val="21"/>
          <w:szCs w:val="21"/>
        </w:rPr>
        <w:t>；</w:t>
      </w:r>
    </w:p>
    <w:p w14:paraId="14A3F13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5</w:t>
      </w:r>
      <w:r>
        <w:rPr>
          <w:rFonts w:hint="eastAsia"/>
          <w:sz w:val="21"/>
          <w:szCs w:val="21"/>
        </w:rPr>
        <w:t>）本基金持有的全部权证，其市值不得超过基金资产净值的</w:t>
      </w:r>
      <w:r>
        <w:rPr>
          <w:rFonts w:ascii="Times New Roman" w:hAnsi="Times New Roman" w:cs="Times New Roman"/>
          <w:sz w:val="21"/>
          <w:szCs w:val="21"/>
        </w:rPr>
        <w:t>3%</w:t>
      </w:r>
      <w:r>
        <w:rPr>
          <w:rFonts w:hint="eastAsia"/>
          <w:sz w:val="21"/>
          <w:szCs w:val="21"/>
        </w:rPr>
        <w:t>；</w:t>
      </w:r>
    </w:p>
    <w:p w14:paraId="706A780A"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6</w:t>
      </w:r>
      <w:r>
        <w:rPr>
          <w:rFonts w:hint="eastAsia"/>
          <w:sz w:val="21"/>
          <w:szCs w:val="21"/>
        </w:rPr>
        <w:t>）本基金管理人管理的全部基金持有的同一权证，不得超过该权证的</w:t>
      </w:r>
      <w:r>
        <w:rPr>
          <w:rFonts w:ascii="Times New Roman" w:hAnsi="Times New Roman" w:cs="Times New Roman"/>
          <w:sz w:val="21"/>
          <w:szCs w:val="21"/>
        </w:rPr>
        <w:t>10%</w:t>
      </w:r>
      <w:r>
        <w:rPr>
          <w:rFonts w:hint="eastAsia"/>
          <w:sz w:val="21"/>
          <w:szCs w:val="21"/>
        </w:rPr>
        <w:t>；</w:t>
      </w:r>
    </w:p>
    <w:p w14:paraId="3F8C1164"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lastRenderedPageBreak/>
        <w:t>（</w:t>
      </w:r>
      <w:r>
        <w:rPr>
          <w:rFonts w:ascii="Times New Roman" w:hAnsi="Times New Roman" w:cs="Times New Roman"/>
          <w:sz w:val="21"/>
          <w:szCs w:val="21"/>
        </w:rPr>
        <w:t>7</w:t>
      </w:r>
      <w:r>
        <w:rPr>
          <w:rFonts w:hint="eastAsia"/>
          <w:sz w:val="21"/>
          <w:szCs w:val="21"/>
        </w:rPr>
        <w:t>）本基金在任何交易日买入权证的总金额，不得超过上一交易日基金资产净值的</w:t>
      </w:r>
      <w:r>
        <w:rPr>
          <w:rFonts w:ascii="Times New Roman" w:hAnsi="Times New Roman" w:cs="Times New Roman"/>
          <w:sz w:val="21"/>
          <w:szCs w:val="21"/>
        </w:rPr>
        <w:t>0.5%</w:t>
      </w:r>
      <w:r>
        <w:rPr>
          <w:rFonts w:hint="eastAsia"/>
          <w:sz w:val="21"/>
          <w:szCs w:val="21"/>
        </w:rPr>
        <w:t>；</w:t>
      </w:r>
    </w:p>
    <w:p w14:paraId="7B84099C"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8</w:t>
      </w:r>
      <w:r>
        <w:rPr>
          <w:rFonts w:hint="eastAsia"/>
          <w:sz w:val="21"/>
          <w:szCs w:val="21"/>
        </w:rPr>
        <w:t>）本基金投资于同一原始权益人的各类资产支持证券的比例，不得超过基金资产净值的</w:t>
      </w:r>
      <w:r>
        <w:rPr>
          <w:rFonts w:ascii="Times New Roman" w:hAnsi="Times New Roman" w:cs="Times New Roman"/>
          <w:sz w:val="21"/>
          <w:szCs w:val="21"/>
        </w:rPr>
        <w:t>10%</w:t>
      </w:r>
      <w:r>
        <w:rPr>
          <w:rFonts w:hint="eastAsia"/>
          <w:sz w:val="21"/>
          <w:szCs w:val="21"/>
        </w:rPr>
        <w:t>；</w:t>
      </w:r>
    </w:p>
    <w:p w14:paraId="13718F2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9</w:t>
      </w:r>
      <w:r>
        <w:rPr>
          <w:rFonts w:hint="eastAsia"/>
          <w:sz w:val="21"/>
          <w:szCs w:val="21"/>
        </w:rPr>
        <w:t>）本基金持有的全部资产支持证券，其市值不得超过基金资产净值的</w:t>
      </w:r>
      <w:r>
        <w:rPr>
          <w:rFonts w:ascii="Times New Roman" w:hAnsi="Times New Roman" w:cs="Times New Roman"/>
          <w:sz w:val="21"/>
          <w:szCs w:val="21"/>
        </w:rPr>
        <w:t>20%</w:t>
      </w:r>
      <w:r>
        <w:rPr>
          <w:rFonts w:hint="eastAsia"/>
          <w:sz w:val="21"/>
          <w:szCs w:val="21"/>
        </w:rPr>
        <w:t>，中国证监会规定的特殊品种除外；</w:t>
      </w:r>
    </w:p>
    <w:p w14:paraId="068E5B3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10</w:t>
      </w:r>
      <w:r>
        <w:rPr>
          <w:rFonts w:hint="eastAsia"/>
          <w:sz w:val="21"/>
          <w:szCs w:val="21"/>
        </w:rPr>
        <w:t>）本基金持有的同一（指同一信用级别）资产支持证券的比例，不得超过该资产支持证券规模的</w:t>
      </w:r>
      <w:r>
        <w:rPr>
          <w:rFonts w:ascii="Times New Roman" w:hAnsi="Times New Roman" w:cs="Times New Roman"/>
          <w:sz w:val="21"/>
          <w:szCs w:val="21"/>
        </w:rPr>
        <w:t>10%</w:t>
      </w:r>
      <w:r>
        <w:rPr>
          <w:rFonts w:hint="eastAsia"/>
          <w:sz w:val="21"/>
          <w:szCs w:val="21"/>
        </w:rPr>
        <w:t>；</w:t>
      </w:r>
    </w:p>
    <w:p w14:paraId="1E4ED4E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11</w:t>
      </w:r>
      <w:r>
        <w:rPr>
          <w:rFonts w:hint="eastAsia"/>
          <w:sz w:val="21"/>
          <w:szCs w:val="21"/>
        </w:rPr>
        <w:t>）本基金管理人管理的全部基金投资于同一原始权益人的各类资产支持证券，不得超过其各类资产支持证券合计规模的</w:t>
      </w:r>
      <w:r>
        <w:rPr>
          <w:rFonts w:ascii="Times New Roman" w:hAnsi="Times New Roman" w:cs="Times New Roman"/>
          <w:sz w:val="21"/>
          <w:szCs w:val="21"/>
        </w:rPr>
        <w:t>10%</w:t>
      </w:r>
      <w:r>
        <w:rPr>
          <w:rFonts w:hint="eastAsia"/>
          <w:sz w:val="21"/>
          <w:szCs w:val="21"/>
        </w:rPr>
        <w:t>；</w:t>
      </w:r>
    </w:p>
    <w:p w14:paraId="51498B8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12</w:t>
      </w:r>
      <w:r>
        <w:rPr>
          <w:rFonts w:hint="eastAsia"/>
          <w:sz w:val="21"/>
          <w:szCs w:val="21"/>
        </w:rPr>
        <w:t>）本基金应投资于信用级别评级为</w:t>
      </w:r>
      <w:r>
        <w:rPr>
          <w:rFonts w:ascii="Times New Roman" w:hAnsi="Times New Roman" w:cs="Times New Roman"/>
          <w:sz w:val="21"/>
          <w:szCs w:val="21"/>
        </w:rPr>
        <w:t>BBB</w:t>
      </w:r>
      <w:r>
        <w:rPr>
          <w:rFonts w:hint="eastAsia"/>
          <w:sz w:val="21"/>
          <w:szCs w:val="21"/>
        </w:rPr>
        <w:t>以上（含</w:t>
      </w:r>
      <w:r>
        <w:rPr>
          <w:rFonts w:ascii="Times New Roman" w:hAnsi="Times New Roman" w:cs="Times New Roman"/>
          <w:sz w:val="21"/>
          <w:szCs w:val="21"/>
        </w:rPr>
        <w:t>BBB</w:t>
      </w:r>
      <w:r>
        <w:rPr>
          <w:rFonts w:hint="eastAsia"/>
          <w:sz w:val="21"/>
          <w:szCs w:val="21"/>
        </w:rPr>
        <w:t>）的资产支持证券。基金持有资产支持证券期间，如果其信用等级下降、不再符合投资标准，应在评级报告发布之日起</w:t>
      </w:r>
      <w:r>
        <w:rPr>
          <w:rFonts w:ascii="Times New Roman" w:hAnsi="Times New Roman" w:cs="Times New Roman"/>
          <w:sz w:val="21"/>
          <w:szCs w:val="21"/>
        </w:rPr>
        <w:t>3</w:t>
      </w:r>
      <w:r>
        <w:rPr>
          <w:rFonts w:hint="eastAsia"/>
          <w:sz w:val="21"/>
          <w:szCs w:val="21"/>
        </w:rPr>
        <w:t>个月内予以全部卖出；</w:t>
      </w:r>
    </w:p>
    <w:p w14:paraId="0D7AF1C5"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13</w:t>
      </w:r>
      <w:r>
        <w:rPr>
          <w:rFonts w:hint="eastAsia"/>
          <w:sz w:val="21"/>
          <w:szCs w:val="21"/>
        </w:rPr>
        <w:t>）基金财产参与股票发行申购，本基金所申报的金额不超过本基金的总资产，本基金所申报的股票数量不超过拟发行股票公司本次发行股票的总量；</w:t>
      </w:r>
    </w:p>
    <w:p w14:paraId="4099D4BA"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14</w:t>
      </w:r>
      <w:r>
        <w:rPr>
          <w:rFonts w:hint="eastAsia"/>
          <w:sz w:val="21"/>
          <w:szCs w:val="21"/>
        </w:rPr>
        <w:t>）本基金进入全国银行间同业市场进行债券回购的资金余额不得超过基金资产净值的</w:t>
      </w:r>
      <w:r>
        <w:rPr>
          <w:rFonts w:ascii="Times New Roman" w:hAnsi="Times New Roman" w:cs="Times New Roman"/>
          <w:sz w:val="21"/>
          <w:szCs w:val="21"/>
        </w:rPr>
        <w:t>40%</w:t>
      </w:r>
      <w:r>
        <w:rPr>
          <w:rFonts w:hint="eastAsia"/>
          <w:sz w:val="21"/>
          <w:szCs w:val="21"/>
        </w:rPr>
        <w:t>；在全国银行间同业市场进行债券回购最长期限为</w:t>
      </w:r>
      <w:r>
        <w:rPr>
          <w:rFonts w:ascii="Times New Roman" w:hAnsi="Times New Roman" w:cs="Times New Roman"/>
          <w:sz w:val="21"/>
          <w:szCs w:val="21"/>
        </w:rPr>
        <w:t>1</w:t>
      </w:r>
      <w:r>
        <w:rPr>
          <w:rFonts w:hint="eastAsia"/>
          <w:sz w:val="21"/>
          <w:szCs w:val="21"/>
        </w:rPr>
        <w:t>年，债券回购到期后不得展期；</w:t>
      </w:r>
    </w:p>
    <w:p w14:paraId="6882CC5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15</w:t>
      </w:r>
      <w:r>
        <w:rPr>
          <w:rFonts w:hint="eastAsia"/>
          <w:sz w:val="21"/>
          <w:szCs w:val="21"/>
        </w:rPr>
        <w:t>）本基金持有单只中小企业私募债券，其市值不得超过基金资产净值的</w:t>
      </w:r>
      <w:r>
        <w:rPr>
          <w:rFonts w:ascii="Times New Roman" w:hAnsi="Times New Roman" w:cs="Times New Roman"/>
          <w:sz w:val="21"/>
          <w:szCs w:val="21"/>
        </w:rPr>
        <w:t>10%</w:t>
      </w:r>
      <w:r>
        <w:rPr>
          <w:rFonts w:hint="eastAsia"/>
          <w:sz w:val="21"/>
          <w:szCs w:val="21"/>
        </w:rPr>
        <w:t>；</w:t>
      </w:r>
    </w:p>
    <w:p w14:paraId="7CE53D14"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16</w:t>
      </w:r>
      <w:r>
        <w:rPr>
          <w:rFonts w:hint="eastAsia"/>
          <w:sz w:val="21"/>
          <w:szCs w:val="21"/>
        </w:rPr>
        <w:t>）在封闭期内，本基金总资产不得超过基金净资产的</w:t>
      </w:r>
      <w:r>
        <w:rPr>
          <w:rFonts w:ascii="Times New Roman" w:hAnsi="Times New Roman" w:cs="Times New Roman"/>
          <w:sz w:val="21"/>
          <w:szCs w:val="21"/>
        </w:rPr>
        <w:t>200%</w:t>
      </w:r>
      <w:r>
        <w:rPr>
          <w:rFonts w:hint="eastAsia"/>
          <w:sz w:val="21"/>
          <w:szCs w:val="21"/>
        </w:rPr>
        <w:t>；在开放期内，本基金总资产不得超过基金净资产的</w:t>
      </w:r>
      <w:r>
        <w:rPr>
          <w:rFonts w:ascii="Times New Roman" w:hAnsi="Times New Roman" w:cs="Times New Roman"/>
          <w:sz w:val="21"/>
          <w:szCs w:val="21"/>
        </w:rPr>
        <w:t>140%</w:t>
      </w:r>
      <w:r>
        <w:rPr>
          <w:rFonts w:hint="eastAsia"/>
          <w:sz w:val="21"/>
          <w:szCs w:val="21"/>
        </w:rPr>
        <w:t>；</w:t>
      </w:r>
    </w:p>
    <w:p w14:paraId="0165199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17</w:t>
      </w:r>
      <w:r>
        <w:rPr>
          <w:rFonts w:hint="eastAsia"/>
          <w:sz w:val="21"/>
          <w:szCs w:val="21"/>
        </w:rPr>
        <w:t>）本基金管理人管理的全部开放式基金持有一家上市公司发行的可流通股票，不得超过该上市公司可流通股票的</w:t>
      </w:r>
      <w:r>
        <w:rPr>
          <w:rFonts w:ascii="Times New Roman" w:hAnsi="Times New Roman" w:cs="Times New Roman"/>
          <w:sz w:val="21"/>
          <w:szCs w:val="21"/>
        </w:rPr>
        <w:t>15%</w:t>
      </w:r>
      <w:r>
        <w:rPr>
          <w:rFonts w:hint="eastAsia"/>
          <w:sz w:val="21"/>
          <w:szCs w:val="21"/>
        </w:rPr>
        <w:t>；本基金管理人管理的全部投资组合持有一家上市公司发行的可流通股票，不得超过该上市公司可流通股票的</w:t>
      </w:r>
      <w:r>
        <w:rPr>
          <w:rFonts w:ascii="Times New Roman" w:hAnsi="Times New Roman" w:cs="Times New Roman"/>
          <w:sz w:val="21"/>
          <w:szCs w:val="21"/>
        </w:rPr>
        <w:t>30%</w:t>
      </w:r>
      <w:r>
        <w:rPr>
          <w:rFonts w:hint="eastAsia"/>
          <w:sz w:val="21"/>
          <w:szCs w:val="21"/>
        </w:rPr>
        <w:t>；</w:t>
      </w:r>
    </w:p>
    <w:p w14:paraId="1E924F01"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18</w:t>
      </w:r>
      <w:r>
        <w:rPr>
          <w:rFonts w:hint="eastAsia"/>
          <w:sz w:val="21"/>
          <w:szCs w:val="21"/>
        </w:rPr>
        <w:t>）开放期内，本基金主动投资于流动性受限资产的市值合计不得超过基金资产净值的</w:t>
      </w:r>
      <w:r>
        <w:rPr>
          <w:rFonts w:ascii="Times New Roman" w:hAnsi="Times New Roman" w:cs="Times New Roman"/>
          <w:sz w:val="21"/>
          <w:szCs w:val="21"/>
        </w:rPr>
        <w:t>15%</w:t>
      </w:r>
      <w:r>
        <w:rPr>
          <w:rFonts w:hint="eastAsia"/>
          <w:sz w:val="21"/>
          <w:szCs w:val="21"/>
        </w:rPr>
        <w:t>；因证券市场波动、上市公司股票停牌、基金规模变动等基金管理人之外的因素致使基金不符合本款所规定比例限制的，本基金管理人不得主动新增流动性受限资产的投资；</w:t>
      </w:r>
    </w:p>
    <w:p w14:paraId="6DED9AD9"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19</w:t>
      </w:r>
      <w:r>
        <w:rPr>
          <w:rFonts w:hint="eastAsia"/>
          <w:sz w:val="21"/>
          <w:szCs w:val="21"/>
        </w:rPr>
        <w:t>）本基金与私募类证券资管产品及中国证监会认定的其他主体为交易对手开展逆回购交易的，可接受质押品的资质要求应当与基金合同约定的投资范围保持一致；</w:t>
      </w:r>
    </w:p>
    <w:p w14:paraId="4F5A7918"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w:t>
      </w:r>
      <w:r>
        <w:rPr>
          <w:rFonts w:ascii="Times New Roman" w:hAnsi="Times New Roman" w:cs="Times New Roman"/>
          <w:sz w:val="21"/>
          <w:szCs w:val="21"/>
        </w:rPr>
        <w:t>20</w:t>
      </w:r>
      <w:r>
        <w:rPr>
          <w:rFonts w:hint="eastAsia"/>
          <w:sz w:val="21"/>
          <w:szCs w:val="21"/>
        </w:rPr>
        <w:t>）法律法规及中国证监会规定的和《基金合同》约定的其他投资限制。</w:t>
      </w:r>
    </w:p>
    <w:p w14:paraId="5CE4727F"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因证券市场波动、上市公司合并、基金规模变动等基金管理人之外的因素致使基金投资比例不符合上述规定投资比例的，基金管理人应当在所涉及证券可交易之日起</w:t>
      </w:r>
      <w:r>
        <w:rPr>
          <w:rFonts w:ascii="Times New Roman" w:hAnsi="Times New Roman" w:cs="Times New Roman"/>
          <w:sz w:val="21"/>
          <w:szCs w:val="21"/>
        </w:rPr>
        <w:t>10</w:t>
      </w:r>
      <w:r>
        <w:rPr>
          <w:rFonts w:hint="eastAsia"/>
          <w:sz w:val="21"/>
          <w:szCs w:val="21"/>
        </w:rPr>
        <w:t>个交易</w:t>
      </w:r>
      <w:r>
        <w:rPr>
          <w:rFonts w:hint="eastAsia"/>
          <w:sz w:val="21"/>
          <w:szCs w:val="21"/>
        </w:rPr>
        <w:lastRenderedPageBreak/>
        <w:t>日内进行调整，上述第（</w:t>
      </w:r>
      <w:r>
        <w:rPr>
          <w:rFonts w:ascii="Times New Roman" w:hAnsi="Times New Roman" w:cs="Times New Roman"/>
          <w:sz w:val="21"/>
          <w:szCs w:val="21"/>
        </w:rPr>
        <w:t>2</w:t>
      </w:r>
      <w:r>
        <w:rPr>
          <w:rFonts w:hint="eastAsia"/>
          <w:sz w:val="21"/>
          <w:szCs w:val="21"/>
        </w:rPr>
        <w:t>）、（</w:t>
      </w:r>
      <w:r>
        <w:rPr>
          <w:rFonts w:ascii="Times New Roman" w:hAnsi="Times New Roman" w:cs="Times New Roman"/>
          <w:sz w:val="21"/>
          <w:szCs w:val="21"/>
        </w:rPr>
        <w:t>12</w:t>
      </w:r>
      <w:r>
        <w:rPr>
          <w:rFonts w:hint="eastAsia"/>
          <w:sz w:val="21"/>
          <w:szCs w:val="21"/>
        </w:rPr>
        <w:t>）、（</w:t>
      </w:r>
      <w:r>
        <w:rPr>
          <w:rFonts w:ascii="Times New Roman" w:hAnsi="Times New Roman" w:cs="Times New Roman"/>
          <w:sz w:val="21"/>
          <w:szCs w:val="21"/>
        </w:rPr>
        <w:t>18</w:t>
      </w:r>
      <w:r>
        <w:rPr>
          <w:rFonts w:hint="eastAsia"/>
          <w:sz w:val="21"/>
          <w:szCs w:val="21"/>
        </w:rPr>
        <w:t>）、（</w:t>
      </w:r>
      <w:r>
        <w:rPr>
          <w:rFonts w:ascii="Times New Roman" w:hAnsi="Times New Roman" w:cs="Times New Roman"/>
          <w:sz w:val="21"/>
          <w:szCs w:val="21"/>
        </w:rPr>
        <w:t>19</w:t>
      </w:r>
      <w:r>
        <w:rPr>
          <w:rFonts w:hint="eastAsia"/>
          <w:sz w:val="21"/>
          <w:szCs w:val="21"/>
        </w:rPr>
        <w:t>）项对调整时间另有约定除外。法律法规或监管机构另有规定的，从其规定。</w:t>
      </w:r>
    </w:p>
    <w:p w14:paraId="430957BD"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基金管理人应当自基金合同生效之日起</w:t>
      </w:r>
      <w:r>
        <w:rPr>
          <w:rFonts w:ascii="Times New Roman" w:hAnsi="Times New Roman" w:cs="Times New Roman"/>
          <w:sz w:val="21"/>
          <w:szCs w:val="21"/>
        </w:rPr>
        <w:t>6</w:t>
      </w:r>
      <w:r>
        <w:rPr>
          <w:rFonts w:hint="eastAsia"/>
          <w:sz w:val="21"/>
          <w:szCs w:val="21"/>
        </w:rPr>
        <w:t>个月内使基金的投资组合比例符合基金合同的有关约定。期间，本基金的投资范围、投资策略应当符合基金合同的约定。基金托管人对基金的投资的监督与检查自本基金合同生效之日起开始。</w:t>
      </w:r>
    </w:p>
    <w:p w14:paraId="5877D330" w14:textId="77777777" w:rsidR="00517355" w:rsidRDefault="00EE450A">
      <w:pPr>
        <w:pStyle w:val="a5"/>
        <w:spacing w:before="0" w:beforeAutospacing="0" w:after="0" w:afterAutospacing="0" w:line="360" w:lineRule="auto"/>
        <w:ind w:firstLine="420"/>
        <w:jc w:val="both"/>
        <w:divId w:val="368801131"/>
        <w:rPr>
          <w:sz w:val="21"/>
          <w:szCs w:val="21"/>
        </w:rPr>
      </w:pPr>
      <w:r>
        <w:rPr>
          <w:rFonts w:hint="eastAsia"/>
          <w:sz w:val="21"/>
          <w:szCs w:val="21"/>
        </w:rPr>
        <w:t>法律法规或监管部门取消上述限制，如适用于本基金，基金管理人在履行适当程序后，则本基金投资不再受相关限制。</w:t>
      </w:r>
    </w:p>
    <w:p w14:paraId="07EDB700"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八、基金的投资组合报告</w:t>
      </w:r>
    </w:p>
    <w:p w14:paraId="45923751" w14:textId="77777777" w:rsidR="00517355" w:rsidRDefault="00EE450A">
      <w:pPr>
        <w:pStyle w:val="a5"/>
        <w:spacing w:before="0" w:beforeAutospacing="0" w:after="0" w:afterAutospacing="0" w:line="360" w:lineRule="auto"/>
        <w:ind w:firstLine="420"/>
        <w:divId w:val="368801131"/>
        <w:rPr>
          <w:sz w:val="21"/>
          <w:szCs w:val="21"/>
        </w:rPr>
      </w:pPr>
      <w:bookmarkStart w:id="40" w:name="m101"/>
      <w:r>
        <w:rPr>
          <w:rFonts w:hint="eastAsia"/>
          <w:sz w:val="21"/>
          <w:szCs w:val="21"/>
        </w:rPr>
        <w:t>基金管理人的董事会及董事保证本报告所载资料不存在虚假记载、误导性陈述或重大遗漏，并对其内容的真实性、准确性和完整性承担个别及连带责任。</w:t>
      </w:r>
      <w:bookmarkEnd w:id="40"/>
    </w:p>
    <w:p w14:paraId="156100BC"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基金托管人招商银行股份有限公司根据本基金合同规定，于2019年01月18日复核了本报告中的财务指标、净值表现和投资组合报告等内容，保证复核内容不存在虚假记载、误导性陈述或者重大遗漏。</w:t>
      </w:r>
    </w:p>
    <w:p w14:paraId="4565EBC3"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本报告中财务资料未经审计。</w:t>
      </w:r>
    </w:p>
    <w:p w14:paraId="72126BE8"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本报告期自2018年10月01日起至12月31日。</w:t>
      </w:r>
    </w:p>
    <w:p w14:paraId="47C29BD7" w14:textId="77777777" w:rsidR="00517355" w:rsidRDefault="00EE450A">
      <w:pPr>
        <w:pStyle w:val="a5"/>
        <w:spacing w:before="0" w:beforeAutospacing="0" w:after="0" w:afterAutospacing="0" w:line="360" w:lineRule="auto"/>
        <w:divId w:val="368801131"/>
        <w:rPr>
          <w:sz w:val="21"/>
          <w:szCs w:val="21"/>
        </w:rPr>
      </w:pPr>
      <w:bookmarkStart w:id="41" w:name="_Toc481075156"/>
      <w:bookmarkStart w:id="42" w:name="_Toc438646467"/>
      <w:bookmarkStart w:id="43" w:name="m501"/>
      <w:bookmarkEnd w:id="41"/>
      <w:bookmarkEnd w:id="42"/>
      <w:r>
        <w:rPr>
          <w:rFonts w:hint="eastAsia"/>
          <w:b/>
          <w:bCs/>
          <w:sz w:val="21"/>
          <w:szCs w:val="21"/>
        </w:rPr>
        <w:t xml:space="preserve">1、报告期末基金资产组合情况 </w:t>
      </w:r>
      <w:bookmarkEnd w:id="43"/>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99"/>
        <w:gridCol w:w="1519"/>
        <w:gridCol w:w="2825"/>
        <w:gridCol w:w="2847"/>
      </w:tblGrid>
      <w:tr w:rsidR="00517355" w14:paraId="04C68DDE" w14:textId="77777777">
        <w:trPr>
          <w:divId w:val="368801131"/>
        </w:trPr>
        <w:tc>
          <w:tcPr>
            <w:tcW w:w="1074"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0FE16AFD" w14:textId="77777777" w:rsidR="00517355" w:rsidRDefault="00EE450A">
            <w:pPr>
              <w:pStyle w:val="a5"/>
              <w:spacing w:before="0" w:beforeAutospacing="0" w:after="0" w:afterAutospacing="0"/>
              <w:jc w:val="center"/>
              <w:rPr>
                <w:sz w:val="21"/>
                <w:szCs w:val="21"/>
              </w:rPr>
            </w:pPr>
            <w:bookmarkStart w:id="44" w:name="m501_tab"/>
            <w:r>
              <w:rPr>
                <w:rFonts w:hint="eastAsia"/>
                <w:sz w:val="21"/>
                <w:szCs w:val="21"/>
              </w:rPr>
              <w:t xml:space="preserve">序号 </w:t>
            </w:r>
            <w:bookmarkEnd w:id="44"/>
          </w:p>
        </w:tc>
        <w:tc>
          <w:tcPr>
            <w:tcW w:w="1485"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55D22441" w14:textId="77777777" w:rsidR="00517355" w:rsidRDefault="00EE450A">
            <w:pPr>
              <w:pStyle w:val="a5"/>
              <w:spacing w:before="0" w:beforeAutospacing="0" w:after="0" w:afterAutospacing="0"/>
              <w:jc w:val="center"/>
              <w:rPr>
                <w:sz w:val="21"/>
                <w:szCs w:val="21"/>
              </w:rPr>
            </w:pPr>
            <w:r>
              <w:rPr>
                <w:rFonts w:hint="eastAsia"/>
                <w:sz w:val="21"/>
                <w:szCs w:val="21"/>
              </w:rPr>
              <w:t xml:space="preserve">项目 </w:t>
            </w:r>
          </w:p>
        </w:tc>
        <w:tc>
          <w:tcPr>
            <w:tcW w:w="2761"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9C5C23A" w14:textId="77777777" w:rsidR="00517355" w:rsidRDefault="00EE450A">
            <w:pPr>
              <w:pStyle w:val="a5"/>
              <w:spacing w:before="0" w:beforeAutospacing="0" w:after="0" w:afterAutospacing="0"/>
              <w:jc w:val="center"/>
              <w:rPr>
                <w:sz w:val="21"/>
                <w:szCs w:val="21"/>
              </w:rPr>
            </w:pPr>
            <w:r>
              <w:rPr>
                <w:rFonts w:hint="eastAsia"/>
                <w:sz w:val="21"/>
                <w:szCs w:val="21"/>
              </w:rPr>
              <w:t xml:space="preserve">金额（人民币元 ） </w:t>
            </w:r>
          </w:p>
        </w:tc>
        <w:tc>
          <w:tcPr>
            <w:tcW w:w="2783"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32B92B80"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占基金总资产的比例（%） </w:t>
            </w:r>
          </w:p>
        </w:tc>
      </w:tr>
      <w:tr w:rsidR="00517355" w14:paraId="5879E85B"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03D323F" w14:textId="77777777" w:rsidR="00517355" w:rsidRDefault="00EE450A">
            <w:pPr>
              <w:pStyle w:val="a5"/>
              <w:spacing w:before="0" w:beforeAutospacing="0" w:after="0" w:afterAutospacing="0"/>
              <w:jc w:val="center"/>
              <w:rPr>
                <w:sz w:val="21"/>
                <w:szCs w:val="21"/>
              </w:rPr>
            </w:pPr>
            <w:r>
              <w:rPr>
                <w:rFonts w:hint="eastAsia"/>
                <w:sz w:val="21"/>
                <w:szCs w:val="21"/>
              </w:rPr>
              <w:t xml:space="preserve">1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6BD885B" w14:textId="77777777" w:rsidR="00517355" w:rsidRDefault="00EE450A">
            <w:pPr>
              <w:pStyle w:val="a5"/>
              <w:spacing w:before="0" w:beforeAutospacing="0" w:after="0" w:afterAutospacing="0"/>
              <w:rPr>
                <w:sz w:val="21"/>
                <w:szCs w:val="21"/>
              </w:rPr>
            </w:pPr>
            <w:r>
              <w:rPr>
                <w:rFonts w:hint="eastAsia"/>
                <w:sz w:val="21"/>
                <w:szCs w:val="21"/>
              </w:rPr>
              <w:t xml:space="preserve">权益投资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024F35C" w14:textId="77777777" w:rsidR="00517355" w:rsidRDefault="00EE450A">
            <w:pPr>
              <w:pStyle w:val="a5"/>
              <w:spacing w:before="0" w:beforeAutospacing="0" w:after="0" w:afterAutospacing="0"/>
              <w:jc w:val="right"/>
              <w:rPr>
                <w:sz w:val="21"/>
                <w:szCs w:val="21"/>
              </w:rPr>
            </w:pPr>
            <w:r>
              <w:rPr>
                <w:rFonts w:hint="eastAsia"/>
                <w:sz w:val="21"/>
                <w:szCs w:val="21"/>
              </w:rPr>
              <w:t>62,457,549.96</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498E444" w14:textId="77777777" w:rsidR="00517355" w:rsidRDefault="00EE450A">
            <w:pPr>
              <w:pStyle w:val="a5"/>
              <w:spacing w:before="0" w:beforeAutospacing="0" w:after="0" w:afterAutospacing="0"/>
              <w:jc w:val="right"/>
              <w:rPr>
                <w:sz w:val="21"/>
                <w:szCs w:val="21"/>
              </w:rPr>
            </w:pPr>
            <w:r>
              <w:rPr>
                <w:rFonts w:hint="eastAsia"/>
                <w:sz w:val="21"/>
                <w:szCs w:val="21"/>
              </w:rPr>
              <w:t>21.05</w:t>
            </w:r>
          </w:p>
        </w:tc>
      </w:tr>
      <w:tr w:rsidR="00517355" w14:paraId="5F6E2C4D"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7D3DB3A" w14:textId="77777777" w:rsidR="00517355" w:rsidRDefault="00EE450A">
            <w:pPr>
              <w:pStyle w:val="a5"/>
              <w:spacing w:before="0" w:beforeAutospacing="0" w:after="0" w:afterAutospacing="0"/>
              <w:jc w:val="center"/>
            </w:pPr>
            <w:r>
              <w:rPr>
                <w:rFonts w:hint="eastAsia"/>
                <w:sz w:val="21"/>
                <w:szCs w:val="21"/>
              </w:rPr>
              <w:t>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58E16AF" w14:textId="77777777" w:rsidR="00517355" w:rsidRDefault="00EE450A">
            <w:pPr>
              <w:pStyle w:val="a5"/>
              <w:spacing w:before="0" w:beforeAutospacing="0" w:after="0" w:afterAutospacing="0"/>
              <w:rPr>
                <w:sz w:val="21"/>
                <w:szCs w:val="21"/>
              </w:rPr>
            </w:pPr>
            <w:r>
              <w:rPr>
                <w:rFonts w:hint="eastAsia"/>
                <w:sz w:val="21"/>
                <w:szCs w:val="21"/>
              </w:rPr>
              <w:t xml:space="preserve">其中：股票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70936E0" w14:textId="77777777" w:rsidR="00517355" w:rsidRDefault="00EE450A">
            <w:pPr>
              <w:pStyle w:val="a5"/>
              <w:spacing w:before="0" w:beforeAutospacing="0" w:after="0" w:afterAutospacing="0"/>
              <w:jc w:val="right"/>
              <w:rPr>
                <w:sz w:val="21"/>
                <w:szCs w:val="21"/>
              </w:rPr>
            </w:pPr>
            <w:r>
              <w:rPr>
                <w:rFonts w:hint="eastAsia"/>
                <w:sz w:val="21"/>
                <w:szCs w:val="21"/>
              </w:rPr>
              <w:t>62,457,549.96</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78B2097" w14:textId="77777777" w:rsidR="00517355" w:rsidRDefault="00EE450A">
            <w:pPr>
              <w:pStyle w:val="a5"/>
              <w:spacing w:before="0" w:beforeAutospacing="0" w:after="0" w:afterAutospacing="0"/>
              <w:jc w:val="right"/>
              <w:rPr>
                <w:sz w:val="21"/>
                <w:szCs w:val="21"/>
              </w:rPr>
            </w:pPr>
            <w:r>
              <w:rPr>
                <w:rFonts w:hint="eastAsia"/>
                <w:sz w:val="21"/>
                <w:szCs w:val="21"/>
              </w:rPr>
              <w:t>21.05</w:t>
            </w:r>
          </w:p>
        </w:tc>
      </w:tr>
      <w:tr w:rsidR="00517355" w14:paraId="5EC0CECE"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0A671F2" w14:textId="77777777" w:rsidR="00517355" w:rsidRDefault="00EE450A">
            <w:pPr>
              <w:pStyle w:val="a5"/>
              <w:spacing w:before="0" w:beforeAutospacing="0" w:after="0" w:afterAutospacing="0"/>
              <w:jc w:val="center"/>
              <w:rPr>
                <w:sz w:val="21"/>
                <w:szCs w:val="21"/>
              </w:rPr>
            </w:pPr>
            <w:r>
              <w:rPr>
                <w:rFonts w:hint="eastAsia"/>
                <w:sz w:val="21"/>
                <w:szCs w:val="21"/>
              </w:rPr>
              <w:t xml:space="preserve">2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C6E20F0" w14:textId="77777777" w:rsidR="00517355" w:rsidRDefault="00EE450A">
            <w:pPr>
              <w:pStyle w:val="a5"/>
              <w:spacing w:before="0" w:beforeAutospacing="0" w:after="0" w:afterAutospacing="0"/>
              <w:rPr>
                <w:sz w:val="21"/>
                <w:szCs w:val="21"/>
              </w:rPr>
            </w:pPr>
            <w:r>
              <w:rPr>
                <w:rFonts w:hint="eastAsia"/>
                <w:sz w:val="21"/>
                <w:szCs w:val="21"/>
              </w:rPr>
              <w:t xml:space="preserve">基金投资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7F270BB"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ADB6BBB"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7F5E84A"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5CAA7ED" w14:textId="77777777" w:rsidR="00517355" w:rsidRDefault="00EE450A">
            <w:pPr>
              <w:pStyle w:val="a5"/>
              <w:spacing w:before="0" w:beforeAutospacing="0" w:after="0" w:afterAutospacing="0"/>
              <w:jc w:val="center"/>
              <w:rPr>
                <w:sz w:val="21"/>
                <w:szCs w:val="21"/>
              </w:rPr>
            </w:pPr>
            <w:r>
              <w:rPr>
                <w:rFonts w:hint="eastAsia"/>
                <w:sz w:val="21"/>
                <w:szCs w:val="21"/>
              </w:rPr>
              <w:t xml:space="preserve">3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A9908EF" w14:textId="77777777" w:rsidR="00517355" w:rsidRDefault="00EE450A">
            <w:pPr>
              <w:pStyle w:val="a5"/>
              <w:spacing w:before="0" w:beforeAutospacing="0" w:after="0" w:afterAutospacing="0"/>
              <w:rPr>
                <w:sz w:val="21"/>
                <w:szCs w:val="21"/>
              </w:rPr>
            </w:pPr>
            <w:r>
              <w:rPr>
                <w:rFonts w:hint="eastAsia"/>
                <w:sz w:val="21"/>
                <w:szCs w:val="21"/>
              </w:rPr>
              <w:t xml:space="preserve">固定收益投资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BF8B0DD" w14:textId="77777777" w:rsidR="00517355" w:rsidRDefault="00EE450A">
            <w:pPr>
              <w:pStyle w:val="a5"/>
              <w:spacing w:before="0" w:beforeAutospacing="0" w:after="0" w:afterAutospacing="0"/>
              <w:jc w:val="right"/>
              <w:rPr>
                <w:sz w:val="21"/>
                <w:szCs w:val="21"/>
              </w:rPr>
            </w:pPr>
            <w:r>
              <w:rPr>
                <w:rFonts w:hint="eastAsia"/>
                <w:sz w:val="21"/>
                <w:szCs w:val="21"/>
              </w:rPr>
              <w:t>218,914,582.30</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EA5C14F" w14:textId="77777777" w:rsidR="00517355" w:rsidRDefault="00EE450A">
            <w:pPr>
              <w:pStyle w:val="a5"/>
              <w:spacing w:before="0" w:beforeAutospacing="0" w:after="0" w:afterAutospacing="0"/>
              <w:jc w:val="right"/>
              <w:rPr>
                <w:sz w:val="21"/>
                <w:szCs w:val="21"/>
              </w:rPr>
            </w:pPr>
            <w:r>
              <w:rPr>
                <w:rFonts w:hint="eastAsia"/>
                <w:sz w:val="21"/>
                <w:szCs w:val="21"/>
              </w:rPr>
              <w:t>73.78</w:t>
            </w:r>
          </w:p>
        </w:tc>
      </w:tr>
      <w:tr w:rsidR="00517355" w14:paraId="4346C33C"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FDD2AA2" w14:textId="77777777" w:rsidR="00517355" w:rsidRDefault="00EE450A">
            <w:pPr>
              <w:pStyle w:val="a5"/>
              <w:spacing w:before="0" w:beforeAutospacing="0" w:after="0" w:afterAutospacing="0"/>
              <w:jc w:val="center"/>
            </w:pPr>
            <w:r>
              <w:rPr>
                <w:rFonts w:hint="eastAsia"/>
                <w:sz w:val="21"/>
                <w:szCs w:val="21"/>
              </w:rPr>
              <w:t>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2B97B30" w14:textId="77777777" w:rsidR="00517355" w:rsidRDefault="00EE450A">
            <w:pPr>
              <w:pStyle w:val="a5"/>
              <w:spacing w:before="0" w:beforeAutospacing="0" w:after="0" w:afterAutospacing="0"/>
              <w:rPr>
                <w:sz w:val="21"/>
                <w:szCs w:val="21"/>
              </w:rPr>
            </w:pPr>
            <w:r>
              <w:rPr>
                <w:rFonts w:hint="eastAsia"/>
                <w:sz w:val="21"/>
                <w:szCs w:val="21"/>
              </w:rPr>
              <w:t xml:space="preserve">其中：债券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0B7E7AF" w14:textId="77777777" w:rsidR="00517355" w:rsidRDefault="00EE450A">
            <w:pPr>
              <w:pStyle w:val="a5"/>
              <w:spacing w:before="0" w:beforeAutospacing="0" w:after="0" w:afterAutospacing="0"/>
              <w:jc w:val="right"/>
              <w:rPr>
                <w:sz w:val="21"/>
                <w:szCs w:val="21"/>
              </w:rPr>
            </w:pPr>
            <w:r>
              <w:rPr>
                <w:rFonts w:hint="eastAsia"/>
                <w:sz w:val="21"/>
                <w:szCs w:val="21"/>
              </w:rPr>
              <w:t>218,914,582.30</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A3FF92B" w14:textId="77777777" w:rsidR="00517355" w:rsidRDefault="00EE450A">
            <w:pPr>
              <w:pStyle w:val="a5"/>
              <w:spacing w:before="0" w:beforeAutospacing="0" w:after="0" w:afterAutospacing="0"/>
              <w:jc w:val="right"/>
              <w:rPr>
                <w:sz w:val="21"/>
                <w:szCs w:val="21"/>
              </w:rPr>
            </w:pPr>
            <w:r>
              <w:rPr>
                <w:rFonts w:hint="eastAsia"/>
                <w:sz w:val="21"/>
                <w:szCs w:val="21"/>
              </w:rPr>
              <w:t>73.78</w:t>
            </w:r>
          </w:p>
        </w:tc>
      </w:tr>
      <w:tr w:rsidR="00517355" w14:paraId="582E75C9"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CBC9BC2" w14:textId="77777777" w:rsidR="00517355" w:rsidRDefault="00EE450A">
            <w:pPr>
              <w:pStyle w:val="a5"/>
              <w:spacing w:before="0" w:beforeAutospacing="0" w:after="0" w:afterAutospacing="0"/>
              <w:jc w:val="center"/>
            </w:pPr>
            <w:r>
              <w:rPr>
                <w:rFonts w:hint="eastAsia"/>
                <w:sz w:val="21"/>
                <w:szCs w:val="21"/>
              </w:rPr>
              <w:t>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AB0157A" w14:textId="77777777" w:rsidR="00517355" w:rsidRDefault="00EE450A">
            <w:pPr>
              <w:pStyle w:val="a5"/>
              <w:spacing w:before="0" w:beforeAutospacing="0" w:after="0" w:afterAutospacing="0"/>
              <w:ind w:firstLine="630"/>
              <w:rPr>
                <w:sz w:val="21"/>
                <w:szCs w:val="21"/>
              </w:rPr>
            </w:pPr>
            <w:r>
              <w:rPr>
                <w:rFonts w:hint="eastAsia"/>
                <w:sz w:val="21"/>
                <w:szCs w:val="21"/>
              </w:rPr>
              <w:t xml:space="preserve">资产支持证券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034C569"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38609B0"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67D41A76"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969797D" w14:textId="77777777" w:rsidR="00517355" w:rsidRDefault="00EE450A">
            <w:pPr>
              <w:pStyle w:val="a5"/>
              <w:spacing w:before="0" w:beforeAutospacing="0" w:after="0" w:afterAutospacing="0"/>
              <w:jc w:val="center"/>
              <w:rPr>
                <w:sz w:val="21"/>
                <w:szCs w:val="21"/>
              </w:rPr>
            </w:pPr>
            <w:r>
              <w:rPr>
                <w:rFonts w:hint="eastAsia"/>
                <w:sz w:val="21"/>
                <w:szCs w:val="21"/>
              </w:rPr>
              <w:t xml:space="preserve">4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665F3E" w14:textId="77777777" w:rsidR="00517355" w:rsidRDefault="00EE450A">
            <w:pPr>
              <w:pStyle w:val="a5"/>
              <w:spacing w:before="0" w:beforeAutospacing="0" w:after="0" w:afterAutospacing="0"/>
              <w:rPr>
                <w:sz w:val="21"/>
                <w:szCs w:val="21"/>
              </w:rPr>
            </w:pPr>
            <w:r>
              <w:rPr>
                <w:rFonts w:hint="eastAsia"/>
                <w:sz w:val="21"/>
                <w:szCs w:val="21"/>
              </w:rPr>
              <w:t xml:space="preserve">贵金属投资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8609528"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C46EBE3"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51228DB9"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F080725" w14:textId="77777777" w:rsidR="00517355" w:rsidRDefault="00EE450A">
            <w:pPr>
              <w:pStyle w:val="a5"/>
              <w:spacing w:before="0" w:beforeAutospacing="0" w:after="0" w:afterAutospacing="0"/>
              <w:jc w:val="center"/>
              <w:rPr>
                <w:sz w:val="21"/>
                <w:szCs w:val="21"/>
              </w:rPr>
            </w:pPr>
            <w:r>
              <w:rPr>
                <w:rFonts w:hint="eastAsia"/>
                <w:sz w:val="21"/>
                <w:szCs w:val="21"/>
              </w:rPr>
              <w:t xml:space="preserve">5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206EDF6" w14:textId="77777777" w:rsidR="00517355" w:rsidRDefault="00EE450A">
            <w:pPr>
              <w:pStyle w:val="a5"/>
              <w:spacing w:before="0" w:beforeAutospacing="0" w:after="0" w:afterAutospacing="0"/>
              <w:rPr>
                <w:sz w:val="21"/>
                <w:szCs w:val="21"/>
              </w:rPr>
            </w:pPr>
            <w:r>
              <w:rPr>
                <w:rFonts w:hint="eastAsia"/>
                <w:sz w:val="21"/>
                <w:szCs w:val="21"/>
              </w:rPr>
              <w:t xml:space="preserve">金融衍生品投资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EE3AFD6"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FDD8ACC"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2F8F0A40"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5A3D557" w14:textId="77777777" w:rsidR="00517355" w:rsidRDefault="00EE450A">
            <w:pPr>
              <w:pStyle w:val="a5"/>
              <w:spacing w:before="0" w:beforeAutospacing="0" w:after="0" w:afterAutospacing="0"/>
              <w:jc w:val="center"/>
              <w:rPr>
                <w:sz w:val="21"/>
                <w:szCs w:val="21"/>
              </w:rPr>
            </w:pPr>
            <w:r>
              <w:rPr>
                <w:rFonts w:hint="eastAsia"/>
                <w:sz w:val="21"/>
                <w:szCs w:val="21"/>
              </w:rPr>
              <w:t xml:space="preserve">6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93C29FE" w14:textId="77777777" w:rsidR="00517355" w:rsidRDefault="00EE450A">
            <w:pPr>
              <w:pStyle w:val="a5"/>
              <w:spacing w:before="0" w:beforeAutospacing="0" w:after="0" w:afterAutospacing="0"/>
              <w:rPr>
                <w:sz w:val="21"/>
                <w:szCs w:val="21"/>
              </w:rPr>
            </w:pPr>
            <w:r>
              <w:rPr>
                <w:rFonts w:hint="eastAsia"/>
                <w:sz w:val="21"/>
                <w:szCs w:val="21"/>
              </w:rPr>
              <w:t xml:space="preserve">买入返售金融资产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423E8BD"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30A470FB"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783B217C"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D891484" w14:textId="77777777" w:rsidR="00517355" w:rsidRDefault="00EE450A">
            <w:pPr>
              <w:pStyle w:val="a5"/>
              <w:spacing w:before="0" w:beforeAutospacing="0" w:after="0" w:afterAutospacing="0"/>
              <w:jc w:val="center"/>
            </w:pPr>
            <w:r>
              <w:rPr>
                <w:rFonts w:hint="eastAsia"/>
                <w:sz w:val="21"/>
                <w:szCs w:val="21"/>
              </w:rPr>
              <w:t>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E4C892" w14:textId="77777777" w:rsidR="00517355" w:rsidRDefault="00EE450A">
            <w:pPr>
              <w:pStyle w:val="a5"/>
              <w:spacing w:before="0" w:beforeAutospacing="0" w:after="0" w:afterAutospacing="0"/>
              <w:rPr>
                <w:sz w:val="21"/>
                <w:szCs w:val="21"/>
              </w:rPr>
            </w:pPr>
            <w:r>
              <w:rPr>
                <w:rFonts w:hint="eastAsia"/>
                <w:sz w:val="21"/>
                <w:szCs w:val="21"/>
              </w:rPr>
              <w:t xml:space="preserve">其中：买断式回购的买入返售金融资产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9EF60DC"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0F6386E8"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6C3BCC24"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F807C86" w14:textId="77777777" w:rsidR="00517355" w:rsidRDefault="00EE450A">
            <w:pPr>
              <w:pStyle w:val="a5"/>
              <w:spacing w:before="0" w:beforeAutospacing="0" w:after="0" w:afterAutospacing="0"/>
              <w:jc w:val="center"/>
              <w:rPr>
                <w:sz w:val="21"/>
                <w:szCs w:val="21"/>
              </w:rPr>
            </w:pPr>
            <w:r>
              <w:rPr>
                <w:rFonts w:hint="eastAsia"/>
                <w:sz w:val="21"/>
                <w:szCs w:val="21"/>
              </w:rPr>
              <w:t xml:space="preserve">7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F35D880" w14:textId="77777777" w:rsidR="00517355" w:rsidRDefault="00EE450A">
            <w:pPr>
              <w:pStyle w:val="a5"/>
              <w:spacing w:before="0" w:beforeAutospacing="0" w:after="0" w:afterAutospacing="0"/>
              <w:rPr>
                <w:sz w:val="21"/>
                <w:szCs w:val="21"/>
              </w:rPr>
            </w:pPr>
            <w:r>
              <w:rPr>
                <w:rFonts w:hint="eastAsia"/>
                <w:sz w:val="21"/>
                <w:szCs w:val="21"/>
              </w:rPr>
              <w:t xml:space="preserve">银行存款和结算备付金合计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FBF8CB3" w14:textId="77777777" w:rsidR="00517355" w:rsidRDefault="00EE450A">
            <w:pPr>
              <w:pStyle w:val="a5"/>
              <w:spacing w:before="0" w:beforeAutospacing="0" w:after="0" w:afterAutospacing="0"/>
              <w:jc w:val="right"/>
              <w:rPr>
                <w:sz w:val="21"/>
                <w:szCs w:val="21"/>
              </w:rPr>
            </w:pPr>
            <w:r>
              <w:rPr>
                <w:rFonts w:hint="eastAsia"/>
                <w:sz w:val="21"/>
                <w:szCs w:val="21"/>
              </w:rPr>
              <w:t>5,156,361.15</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285A5F0" w14:textId="77777777" w:rsidR="00517355" w:rsidRDefault="00EE450A">
            <w:pPr>
              <w:pStyle w:val="a5"/>
              <w:spacing w:before="0" w:beforeAutospacing="0" w:after="0" w:afterAutospacing="0"/>
              <w:jc w:val="right"/>
              <w:rPr>
                <w:sz w:val="21"/>
                <w:szCs w:val="21"/>
              </w:rPr>
            </w:pPr>
            <w:r>
              <w:rPr>
                <w:rFonts w:hint="eastAsia"/>
                <w:sz w:val="21"/>
                <w:szCs w:val="21"/>
              </w:rPr>
              <w:t>1.74</w:t>
            </w:r>
          </w:p>
        </w:tc>
      </w:tr>
      <w:tr w:rsidR="00517355" w14:paraId="4C27520F" w14:textId="77777777">
        <w:trPr>
          <w:divId w:val="368801131"/>
        </w:trPr>
        <w:tc>
          <w:tcPr>
            <w:tcW w:w="1074"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D1366C1" w14:textId="77777777" w:rsidR="00517355" w:rsidRDefault="00EE450A">
            <w:pPr>
              <w:pStyle w:val="a5"/>
              <w:spacing w:before="0" w:beforeAutospacing="0" w:after="0" w:afterAutospacing="0"/>
              <w:jc w:val="center"/>
              <w:rPr>
                <w:sz w:val="21"/>
                <w:szCs w:val="21"/>
              </w:rPr>
            </w:pPr>
            <w:r>
              <w:rPr>
                <w:rFonts w:hint="eastAsia"/>
                <w:sz w:val="21"/>
                <w:szCs w:val="21"/>
              </w:rPr>
              <w:t xml:space="preserve">8 </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C59E6AE" w14:textId="77777777" w:rsidR="00517355" w:rsidRDefault="00EE450A">
            <w:pPr>
              <w:pStyle w:val="a5"/>
              <w:spacing w:before="0" w:beforeAutospacing="0" w:after="0" w:afterAutospacing="0"/>
              <w:rPr>
                <w:sz w:val="21"/>
                <w:szCs w:val="21"/>
              </w:rPr>
            </w:pPr>
            <w:r>
              <w:rPr>
                <w:rFonts w:hint="eastAsia"/>
                <w:sz w:val="21"/>
                <w:szCs w:val="21"/>
              </w:rPr>
              <w:t xml:space="preserve">其他资产 </w:t>
            </w:r>
          </w:p>
        </w:tc>
        <w:tc>
          <w:tcPr>
            <w:tcW w:w="276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FF3A8FC" w14:textId="77777777" w:rsidR="00517355" w:rsidRDefault="00EE450A">
            <w:pPr>
              <w:pStyle w:val="a5"/>
              <w:spacing w:before="0" w:beforeAutospacing="0" w:after="0" w:afterAutospacing="0"/>
              <w:jc w:val="right"/>
              <w:rPr>
                <w:sz w:val="21"/>
                <w:szCs w:val="21"/>
              </w:rPr>
            </w:pPr>
            <w:r>
              <w:rPr>
                <w:rFonts w:hint="eastAsia"/>
                <w:sz w:val="21"/>
                <w:szCs w:val="21"/>
              </w:rPr>
              <w:t>10,166,068.73</w:t>
            </w:r>
          </w:p>
        </w:tc>
        <w:tc>
          <w:tcPr>
            <w:tcW w:w="2783"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1A6841E" w14:textId="77777777" w:rsidR="00517355" w:rsidRDefault="00EE450A">
            <w:pPr>
              <w:pStyle w:val="a5"/>
              <w:spacing w:before="0" w:beforeAutospacing="0" w:after="0" w:afterAutospacing="0"/>
              <w:jc w:val="right"/>
              <w:rPr>
                <w:sz w:val="21"/>
                <w:szCs w:val="21"/>
              </w:rPr>
            </w:pPr>
            <w:r>
              <w:rPr>
                <w:rFonts w:hint="eastAsia"/>
                <w:sz w:val="21"/>
                <w:szCs w:val="21"/>
              </w:rPr>
              <w:t>3.43</w:t>
            </w:r>
          </w:p>
        </w:tc>
      </w:tr>
      <w:tr w:rsidR="00517355" w14:paraId="73EB5A55" w14:textId="77777777">
        <w:trPr>
          <w:divId w:val="368801131"/>
        </w:trPr>
        <w:tc>
          <w:tcPr>
            <w:tcW w:w="1074"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1B83D727" w14:textId="77777777" w:rsidR="00517355" w:rsidRDefault="00EE450A">
            <w:pPr>
              <w:pStyle w:val="a5"/>
              <w:spacing w:before="0" w:beforeAutospacing="0" w:after="0" w:afterAutospacing="0"/>
              <w:jc w:val="center"/>
              <w:rPr>
                <w:sz w:val="21"/>
                <w:szCs w:val="21"/>
              </w:rPr>
            </w:pPr>
            <w:r>
              <w:rPr>
                <w:rFonts w:hint="eastAsia"/>
                <w:sz w:val="21"/>
                <w:szCs w:val="21"/>
              </w:rPr>
              <w:t xml:space="preserve">9 </w:t>
            </w:r>
          </w:p>
        </w:tc>
        <w:tc>
          <w:tcPr>
            <w:tcW w:w="1485"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2BE1B482" w14:textId="77777777" w:rsidR="00517355" w:rsidRDefault="00EE450A">
            <w:pPr>
              <w:pStyle w:val="a5"/>
              <w:spacing w:before="0" w:beforeAutospacing="0" w:after="0" w:afterAutospacing="0"/>
              <w:jc w:val="both"/>
              <w:rPr>
                <w:sz w:val="21"/>
                <w:szCs w:val="21"/>
              </w:rPr>
            </w:pPr>
            <w:r>
              <w:rPr>
                <w:rFonts w:hint="eastAsia"/>
                <w:sz w:val="21"/>
                <w:szCs w:val="21"/>
              </w:rPr>
              <w:t xml:space="preserve">合计 </w:t>
            </w:r>
          </w:p>
        </w:tc>
        <w:tc>
          <w:tcPr>
            <w:tcW w:w="2761"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0CD6A1B1" w14:textId="77777777" w:rsidR="00517355" w:rsidRDefault="00EE450A">
            <w:pPr>
              <w:pStyle w:val="a5"/>
              <w:spacing w:before="0" w:beforeAutospacing="0" w:after="0" w:afterAutospacing="0"/>
              <w:jc w:val="right"/>
              <w:rPr>
                <w:sz w:val="21"/>
                <w:szCs w:val="21"/>
              </w:rPr>
            </w:pPr>
            <w:r>
              <w:rPr>
                <w:rFonts w:hint="eastAsia"/>
                <w:sz w:val="21"/>
                <w:szCs w:val="21"/>
              </w:rPr>
              <w:t>296,694,562.14</w:t>
            </w:r>
          </w:p>
        </w:tc>
        <w:tc>
          <w:tcPr>
            <w:tcW w:w="2783"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2105BB33" w14:textId="77777777" w:rsidR="00517355" w:rsidRDefault="00EE450A">
            <w:pPr>
              <w:pStyle w:val="a5"/>
              <w:spacing w:before="0" w:beforeAutospacing="0" w:after="0" w:afterAutospacing="0"/>
              <w:jc w:val="right"/>
              <w:rPr>
                <w:sz w:val="21"/>
                <w:szCs w:val="21"/>
              </w:rPr>
            </w:pPr>
            <w:r>
              <w:rPr>
                <w:rFonts w:hint="eastAsia"/>
                <w:sz w:val="21"/>
                <w:szCs w:val="21"/>
              </w:rPr>
              <w:t>100.00</w:t>
            </w:r>
          </w:p>
        </w:tc>
      </w:tr>
    </w:tbl>
    <w:p w14:paraId="26F561AC" w14:textId="77777777" w:rsidR="00517355" w:rsidRDefault="00EE450A">
      <w:pPr>
        <w:pStyle w:val="a5"/>
        <w:spacing w:before="0" w:beforeAutospacing="0" w:after="0" w:afterAutospacing="0" w:line="360" w:lineRule="auto"/>
        <w:divId w:val="368801131"/>
        <w:rPr>
          <w:sz w:val="21"/>
          <w:szCs w:val="21"/>
        </w:rPr>
      </w:pPr>
      <w:bookmarkStart w:id="45" w:name="_Toc481075157"/>
      <w:bookmarkStart w:id="46" w:name="_Toc438646468"/>
      <w:bookmarkStart w:id="47" w:name="m502"/>
      <w:bookmarkStart w:id="48" w:name="_Toc438646470"/>
      <w:bookmarkStart w:id="49" w:name="m504"/>
      <w:bookmarkEnd w:id="45"/>
      <w:bookmarkEnd w:id="46"/>
      <w:bookmarkEnd w:id="47"/>
      <w:bookmarkEnd w:id="48"/>
      <w:r>
        <w:rPr>
          <w:rFonts w:hint="eastAsia"/>
          <w:b/>
          <w:bCs/>
          <w:sz w:val="21"/>
          <w:szCs w:val="21"/>
        </w:rPr>
        <w:t xml:space="preserve">2、报告期末按行业分类的股票投资组合 </w:t>
      </w:r>
      <w:bookmarkEnd w:id="49"/>
    </w:p>
    <w:p w14:paraId="2EB0C174" w14:textId="77777777" w:rsidR="00517355" w:rsidRDefault="00EE450A">
      <w:pPr>
        <w:pStyle w:val="a5"/>
        <w:spacing w:before="0" w:beforeAutospacing="0" w:after="0" w:afterAutospacing="0" w:line="360" w:lineRule="auto"/>
        <w:divId w:val="368801131"/>
        <w:rPr>
          <w:sz w:val="21"/>
          <w:szCs w:val="21"/>
        </w:rPr>
      </w:pPr>
      <w:bookmarkStart w:id="50" w:name="_Toc481075158"/>
      <w:r>
        <w:rPr>
          <w:rFonts w:hint="eastAsia"/>
          <w:b/>
          <w:bCs/>
          <w:sz w:val="21"/>
          <w:szCs w:val="21"/>
        </w:rPr>
        <w:t>（1）报告期末按行业分类的境内股票投资组合</w:t>
      </w:r>
      <w:bookmarkEnd w:id="50"/>
      <w:r>
        <w:rPr>
          <w:rFonts w:hint="eastAsia"/>
          <w:b/>
          <w:bCs/>
          <w:sz w:val="21"/>
          <w:szCs w:val="21"/>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36"/>
        <w:gridCol w:w="1702"/>
        <w:gridCol w:w="3044"/>
        <w:gridCol w:w="2908"/>
      </w:tblGrid>
      <w:tr w:rsidR="00517355" w14:paraId="467295B9" w14:textId="77777777">
        <w:trPr>
          <w:divId w:val="368801131"/>
        </w:trPr>
        <w:tc>
          <w:tcPr>
            <w:tcW w:w="679"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4DFA3AEF" w14:textId="77777777" w:rsidR="00517355" w:rsidRDefault="00EE450A">
            <w:pPr>
              <w:pStyle w:val="a5"/>
              <w:spacing w:before="0" w:beforeAutospacing="0" w:after="0" w:afterAutospacing="0"/>
              <w:jc w:val="center"/>
              <w:rPr>
                <w:sz w:val="21"/>
                <w:szCs w:val="21"/>
              </w:rPr>
            </w:pPr>
            <w:bookmarkStart w:id="51" w:name="m502_tab"/>
            <w:r>
              <w:rPr>
                <w:rFonts w:hint="eastAsia"/>
                <w:sz w:val="21"/>
                <w:szCs w:val="21"/>
              </w:rPr>
              <w:t xml:space="preserve">代码 </w:t>
            </w:r>
            <w:bookmarkEnd w:id="51"/>
          </w:p>
        </w:tc>
        <w:tc>
          <w:tcPr>
            <w:tcW w:w="1910"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13B3BAB8" w14:textId="77777777" w:rsidR="00517355" w:rsidRDefault="00EE450A">
            <w:pPr>
              <w:pStyle w:val="a5"/>
              <w:spacing w:before="0" w:beforeAutospacing="0" w:after="0" w:afterAutospacing="0"/>
              <w:jc w:val="center"/>
              <w:rPr>
                <w:sz w:val="21"/>
                <w:szCs w:val="21"/>
              </w:rPr>
            </w:pPr>
            <w:r>
              <w:rPr>
                <w:rFonts w:hint="eastAsia"/>
                <w:sz w:val="21"/>
                <w:szCs w:val="21"/>
              </w:rPr>
              <w:t xml:space="preserve">行业类别 </w:t>
            </w:r>
          </w:p>
        </w:tc>
        <w:tc>
          <w:tcPr>
            <w:tcW w:w="3328"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10EDACA" w14:textId="77777777" w:rsidR="00517355" w:rsidRDefault="00EE450A">
            <w:pPr>
              <w:pStyle w:val="a5"/>
              <w:spacing w:before="0" w:beforeAutospacing="0" w:after="0" w:afterAutospacing="0"/>
              <w:jc w:val="center"/>
              <w:rPr>
                <w:sz w:val="21"/>
                <w:szCs w:val="21"/>
              </w:rPr>
            </w:pPr>
            <w:r>
              <w:rPr>
                <w:rFonts w:hint="eastAsia"/>
                <w:sz w:val="21"/>
                <w:szCs w:val="21"/>
              </w:rPr>
              <w:t xml:space="preserve">公允价值（元） </w:t>
            </w:r>
          </w:p>
        </w:tc>
        <w:tc>
          <w:tcPr>
            <w:tcW w:w="3328"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61EC6F31"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占基金资产净值比例(%) </w:t>
            </w:r>
          </w:p>
        </w:tc>
      </w:tr>
      <w:tr w:rsidR="00517355" w14:paraId="7554C780"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4E6BBC4" w14:textId="77777777" w:rsidR="00517355" w:rsidRDefault="00EE450A">
            <w:pPr>
              <w:pStyle w:val="a5"/>
              <w:spacing w:before="0" w:beforeAutospacing="0" w:after="0" w:afterAutospacing="0"/>
              <w:jc w:val="center"/>
              <w:rPr>
                <w:sz w:val="21"/>
                <w:szCs w:val="21"/>
              </w:rPr>
            </w:pPr>
            <w:r>
              <w:rPr>
                <w:rFonts w:hint="eastAsia"/>
                <w:sz w:val="21"/>
                <w:szCs w:val="21"/>
              </w:rPr>
              <w:t xml:space="preserve">A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2BE14B7" w14:textId="77777777" w:rsidR="00517355" w:rsidRDefault="00EE450A">
            <w:pPr>
              <w:pStyle w:val="a5"/>
              <w:spacing w:before="0" w:beforeAutospacing="0" w:after="0" w:afterAutospacing="0"/>
              <w:rPr>
                <w:sz w:val="21"/>
                <w:szCs w:val="21"/>
              </w:rPr>
            </w:pPr>
            <w:r>
              <w:rPr>
                <w:rFonts w:hint="eastAsia"/>
                <w:sz w:val="21"/>
                <w:szCs w:val="21"/>
              </w:rPr>
              <w:t xml:space="preserve">农、林、牧、渔业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212D6109"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64F064B8"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5FEAF3B4"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0765F7A" w14:textId="77777777" w:rsidR="00517355" w:rsidRDefault="00EE450A">
            <w:pPr>
              <w:pStyle w:val="a5"/>
              <w:spacing w:before="0" w:beforeAutospacing="0" w:after="0" w:afterAutospacing="0"/>
              <w:jc w:val="center"/>
              <w:rPr>
                <w:sz w:val="21"/>
                <w:szCs w:val="21"/>
              </w:rPr>
            </w:pPr>
            <w:r>
              <w:rPr>
                <w:rFonts w:hint="eastAsia"/>
                <w:sz w:val="21"/>
                <w:szCs w:val="21"/>
              </w:rPr>
              <w:lastRenderedPageBreak/>
              <w:t xml:space="preserve">B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839AD66" w14:textId="77777777" w:rsidR="00517355" w:rsidRDefault="00EE450A">
            <w:pPr>
              <w:pStyle w:val="a5"/>
              <w:spacing w:before="0" w:beforeAutospacing="0" w:after="0" w:afterAutospacing="0"/>
              <w:rPr>
                <w:sz w:val="21"/>
                <w:szCs w:val="21"/>
              </w:rPr>
            </w:pPr>
            <w:r>
              <w:rPr>
                <w:rFonts w:hint="eastAsia"/>
                <w:sz w:val="21"/>
                <w:szCs w:val="21"/>
              </w:rPr>
              <w:t xml:space="preserve">采矿业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07BE1958" w14:textId="77777777" w:rsidR="00517355" w:rsidRDefault="00EE450A">
            <w:pPr>
              <w:pStyle w:val="a5"/>
              <w:spacing w:before="0" w:beforeAutospacing="0" w:after="0" w:afterAutospacing="0"/>
              <w:jc w:val="right"/>
              <w:rPr>
                <w:sz w:val="21"/>
                <w:szCs w:val="21"/>
              </w:rPr>
            </w:pPr>
            <w:r>
              <w:rPr>
                <w:rFonts w:hint="eastAsia"/>
                <w:sz w:val="21"/>
                <w:szCs w:val="21"/>
              </w:rPr>
              <w:t>3,802,561.70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22DEFF0A" w14:textId="77777777" w:rsidR="00517355" w:rsidRDefault="00EE450A">
            <w:pPr>
              <w:pStyle w:val="a5"/>
              <w:spacing w:before="0" w:beforeAutospacing="0" w:after="0" w:afterAutospacing="0"/>
              <w:jc w:val="right"/>
              <w:rPr>
                <w:sz w:val="21"/>
                <w:szCs w:val="21"/>
              </w:rPr>
            </w:pPr>
            <w:r>
              <w:rPr>
                <w:rFonts w:hint="eastAsia"/>
                <w:sz w:val="21"/>
                <w:szCs w:val="21"/>
              </w:rPr>
              <w:t>1.86</w:t>
            </w:r>
          </w:p>
        </w:tc>
      </w:tr>
      <w:tr w:rsidR="00517355" w14:paraId="77D4D8D7"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3942EC2" w14:textId="77777777" w:rsidR="00517355" w:rsidRDefault="00EE450A">
            <w:pPr>
              <w:pStyle w:val="a5"/>
              <w:spacing w:before="0" w:beforeAutospacing="0" w:after="0" w:afterAutospacing="0"/>
              <w:jc w:val="center"/>
              <w:rPr>
                <w:sz w:val="21"/>
                <w:szCs w:val="21"/>
              </w:rPr>
            </w:pPr>
            <w:r>
              <w:rPr>
                <w:rFonts w:hint="eastAsia"/>
                <w:sz w:val="21"/>
                <w:szCs w:val="21"/>
              </w:rPr>
              <w:t xml:space="preserve">C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D2B7AB" w14:textId="77777777" w:rsidR="00517355" w:rsidRDefault="00EE450A">
            <w:pPr>
              <w:pStyle w:val="a5"/>
              <w:spacing w:before="0" w:beforeAutospacing="0" w:after="0" w:afterAutospacing="0"/>
              <w:rPr>
                <w:sz w:val="21"/>
                <w:szCs w:val="21"/>
              </w:rPr>
            </w:pPr>
            <w:r>
              <w:rPr>
                <w:rFonts w:hint="eastAsia"/>
                <w:sz w:val="21"/>
                <w:szCs w:val="21"/>
              </w:rPr>
              <w:t xml:space="preserve">制造业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0CDD0A3E" w14:textId="77777777" w:rsidR="00517355" w:rsidRDefault="00EE450A">
            <w:pPr>
              <w:pStyle w:val="a5"/>
              <w:spacing w:before="0" w:beforeAutospacing="0" w:after="0" w:afterAutospacing="0"/>
              <w:jc w:val="right"/>
              <w:rPr>
                <w:sz w:val="21"/>
                <w:szCs w:val="21"/>
              </w:rPr>
            </w:pPr>
            <w:r>
              <w:rPr>
                <w:rFonts w:hint="eastAsia"/>
                <w:sz w:val="21"/>
                <w:szCs w:val="21"/>
              </w:rPr>
              <w:t>35,705,569.30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16DEAE63" w14:textId="77777777" w:rsidR="00517355" w:rsidRDefault="00EE450A">
            <w:pPr>
              <w:pStyle w:val="a5"/>
              <w:spacing w:before="0" w:beforeAutospacing="0" w:after="0" w:afterAutospacing="0"/>
              <w:jc w:val="right"/>
              <w:rPr>
                <w:sz w:val="21"/>
                <w:szCs w:val="21"/>
              </w:rPr>
            </w:pPr>
            <w:r>
              <w:rPr>
                <w:rFonts w:hint="eastAsia"/>
                <w:sz w:val="21"/>
                <w:szCs w:val="21"/>
              </w:rPr>
              <w:t>17.51</w:t>
            </w:r>
          </w:p>
        </w:tc>
      </w:tr>
      <w:tr w:rsidR="00517355" w14:paraId="3C6D161B"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B8F97E2" w14:textId="77777777" w:rsidR="00517355" w:rsidRDefault="00EE450A">
            <w:pPr>
              <w:pStyle w:val="a5"/>
              <w:spacing w:before="0" w:beforeAutospacing="0" w:after="0" w:afterAutospacing="0"/>
              <w:jc w:val="center"/>
              <w:rPr>
                <w:sz w:val="21"/>
                <w:szCs w:val="21"/>
              </w:rPr>
            </w:pPr>
            <w:r>
              <w:rPr>
                <w:rFonts w:hint="eastAsia"/>
                <w:sz w:val="21"/>
                <w:szCs w:val="21"/>
              </w:rPr>
              <w:t xml:space="preserve">D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EC2829C" w14:textId="77777777" w:rsidR="00517355" w:rsidRDefault="00EE450A">
            <w:pPr>
              <w:pStyle w:val="a5"/>
              <w:spacing w:before="0" w:beforeAutospacing="0" w:after="0" w:afterAutospacing="0"/>
              <w:rPr>
                <w:sz w:val="21"/>
                <w:szCs w:val="21"/>
              </w:rPr>
            </w:pPr>
            <w:r>
              <w:rPr>
                <w:rFonts w:hint="eastAsia"/>
                <w:sz w:val="21"/>
                <w:szCs w:val="21"/>
              </w:rPr>
              <w:t xml:space="preserve">电力、热力、燃气及水生产和供应业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5719556A" w14:textId="77777777" w:rsidR="00517355" w:rsidRDefault="00EE450A">
            <w:pPr>
              <w:pStyle w:val="a5"/>
              <w:spacing w:before="0" w:beforeAutospacing="0" w:after="0" w:afterAutospacing="0"/>
              <w:jc w:val="right"/>
              <w:rPr>
                <w:sz w:val="21"/>
                <w:szCs w:val="21"/>
              </w:rPr>
            </w:pPr>
            <w:r>
              <w:rPr>
                <w:rFonts w:hint="eastAsia"/>
                <w:sz w:val="21"/>
                <w:szCs w:val="21"/>
              </w:rPr>
              <w:t>4,340,489.00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01EEACF0" w14:textId="77777777" w:rsidR="00517355" w:rsidRDefault="00EE450A">
            <w:pPr>
              <w:pStyle w:val="a5"/>
              <w:spacing w:before="0" w:beforeAutospacing="0" w:after="0" w:afterAutospacing="0"/>
              <w:jc w:val="right"/>
              <w:rPr>
                <w:sz w:val="21"/>
                <w:szCs w:val="21"/>
              </w:rPr>
            </w:pPr>
            <w:r>
              <w:rPr>
                <w:rFonts w:hint="eastAsia"/>
                <w:sz w:val="21"/>
                <w:szCs w:val="21"/>
              </w:rPr>
              <w:t>2.13</w:t>
            </w:r>
          </w:p>
        </w:tc>
      </w:tr>
      <w:tr w:rsidR="00517355" w14:paraId="5C960450"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FF5D603" w14:textId="77777777" w:rsidR="00517355" w:rsidRDefault="00EE450A">
            <w:pPr>
              <w:pStyle w:val="a5"/>
              <w:spacing w:before="0" w:beforeAutospacing="0" w:after="0" w:afterAutospacing="0"/>
              <w:jc w:val="center"/>
              <w:rPr>
                <w:sz w:val="21"/>
                <w:szCs w:val="21"/>
              </w:rPr>
            </w:pPr>
            <w:r>
              <w:rPr>
                <w:rFonts w:hint="eastAsia"/>
                <w:sz w:val="21"/>
                <w:szCs w:val="21"/>
              </w:rPr>
              <w:t xml:space="preserve">E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5201784" w14:textId="77777777" w:rsidR="00517355" w:rsidRDefault="00EE450A">
            <w:pPr>
              <w:pStyle w:val="a5"/>
              <w:spacing w:before="0" w:beforeAutospacing="0" w:after="0" w:afterAutospacing="0"/>
              <w:rPr>
                <w:sz w:val="21"/>
                <w:szCs w:val="21"/>
              </w:rPr>
            </w:pPr>
            <w:r>
              <w:rPr>
                <w:rFonts w:hint="eastAsia"/>
                <w:sz w:val="21"/>
                <w:szCs w:val="21"/>
              </w:rPr>
              <w:t xml:space="preserve">建筑业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4B330868"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7FD6555E"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F91BA70"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23052FF" w14:textId="77777777" w:rsidR="00517355" w:rsidRDefault="00EE450A">
            <w:pPr>
              <w:pStyle w:val="a5"/>
              <w:spacing w:before="0" w:beforeAutospacing="0" w:after="0" w:afterAutospacing="0"/>
              <w:jc w:val="center"/>
              <w:rPr>
                <w:sz w:val="21"/>
                <w:szCs w:val="21"/>
              </w:rPr>
            </w:pPr>
            <w:r>
              <w:rPr>
                <w:rFonts w:hint="eastAsia"/>
                <w:sz w:val="21"/>
                <w:szCs w:val="21"/>
              </w:rPr>
              <w:t xml:space="preserve">F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2ECC3A0" w14:textId="77777777" w:rsidR="00517355" w:rsidRDefault="00EE450A">
            <w:pPr>
              <w:pStyle w:val="a5"/>
              <w:spacing w:before="0" w:beforeAutospacing="0" w:after="0" w:afterAutospacing="0"/>
              <w:rPr>
                <w:sz w:val="21"/>
                <w:szCs w:val="21"/>
              </w:rPr>
            </w:pPr>
            <w:r>
              <w:rPr>
                <w:rFonts w:hint="eastAsia"/>
                <w:sz w:val="21"/>
                <w:szCs w:val="21"/>
              </w:rPr>
              <w:t xml:space="preserve">批发和零售业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20199371"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103A1704"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7AF8A22C"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4AA2731" w14:textId="77777777" w:rsidR="00517355" w:rsidRDefault="00EE450A">
            <w:pPr>
              <w:pStyle w:val="a5"/>
              <w:spacing w:before="0" w:beforeAutospacing="0" w:after="0" w:afterAutospacing="0"/>
              <w:jc w:val="center"/>
              <w:rPr>
                <w:sz w:val="21"/>
                <w:szCs w:val="21"/>
              </w:rPr>
            </w:pPr>
            <w:r>
              <w:rPr>
                <w:rFonts w:hint="eastAsia"/>
                <w:sz w:val="21"/>
                <w:szCs w:val="21"/>
              </w:rPr>
              <w:t xml:space="preserve">G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EAE47BB" w14:textId="77777777" w:rsidR="00517355" w:rsidRDefault="00EE450A">
            <w:pPr>
              <w:pStyle w:val="a5"/>
              <w:spacing w:before="0" w:beforeAutospacing="0" w:after="0" w:afterAutospacing="0"/>
              <w:rPr>
                <w:sz w:val="21"/>
                <w:szCs w:val="21"/>
              </w:rPr>
            </w:pPr>
            <w:r>
              <w:rPr>
                <w:rFonts w:hint="eastAsia"/>
                <w:sz w:val="21"/>
                <w:szCs w:val="21"/>
              </w:rPr>
              <w:t xml:space="preserve">交通运输、仓储和邮政业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7F02D554"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2ABEF639"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05B69984"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F727E67" w14:textId="77777777" w:rsidR="00517355" w:rsidRDefault="00EE450A">
            <w:pPr>
              <w:pStyle w:val="a5"/>
              <w:spacing w:before="0" w:beforeAutospacing="0" w:after="0" w:afterAutospacing="0"/>
              <w:jc w:val="center"/>
              <w:rPr>
                <w:sz w:val="21"/>
                <w:szCs w:val="21"/>
              </w:rPr>
            </w:pPr>
            <w:r>
              <w:rPr>
                <w:rFonts w:hint="eastAsia"/>
                <w:sz w:val="21"/>
                <w:szCs w:val="21"/>
              </w:rPr>
              <w:t xml:space="preserve">H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667F82E" w14:textId="77777777" w:rsidR="00517355" w:rsidRDefault="00EE450A">
            <w:pPr>
              <w:pStyle w:val="a5"/>
              <w:spacing w:before="0" w:beforeAutospacing="0" w:after="0" w:afterAutospacing="0"/>
              <w:rPr>
                <w:sz w:val="21"/>
                <w:szCs w:val="21"/>
              </w:rPr>
            </w:pPr>
            <w:r>
              <w:rPr>
                <w:rFonts w:hint="eastAsia"/>
                <w:sz w:val="21"/>
                <w:szCs w:val="21"/>
              </w:rPr>
              <w:t xml:space="preserve">住宿和餐饮业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6DA8D07A"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0052DB60"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47CC7C54"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92C13CD" w14:textId="77777777" w:rsidR="00517355" w:rsidRDefault="00EE450A">
            <w:pPr>
              <w:pStyle w:val="a5"/>
              <w:spacing w:before="0" w:beforeAutospacing="0" w:after="0" w:afterAutospacing="0"/>
              <w:jc w:val="center"/>
              <w:rPr>
                <w:sz w:val="21"/>
                <w:szCs w:val="21"/>
              </w:rPr>
            </w:pPr>
            <w:r>
              <w:rPr>
                <w:rFonts w:hint="eastAsia"/>
                <w:sz w:val="21"/>
                <w:szCs w:val="21"/>
              </w:rPr>
              <w:t xml:space="preserve">I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B008630" w14:textId="77777777" w:rsidR="00517355" w:rsidRDefault="00EE450A">
            <w:pPr>
              <w:pStyle w:val="a5"/>
              <w:spacing w:before="0" w:beforeAutospacing="0" w:after="0" w:afterAutospacing="0"/>
              <w:rPr>
                <w:sz w:val="21"/>
                <w:szCs w:val="21"/>
              </w:rPr>
            </w:pPr>
            <w:r>
              <w:rPr>
                <w:rFonts w:hint="eastAsia"/>
                <w:sz w:val="21"/>
                <w:szCs w:val="21"/>
              </w:rPr>
              <w:t xml:space="preserve">信息传输、软件和信息技术服务业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1E28A38D" w14:textId="77777777" w:rsidR="00517355" w:rsidRDefault="00EE450A">
            <w:pPr>
              <w:pStyle w:val="a5"/>
              <w:spacing w:before="0" w:beforeAutospacing="0" w:after="0" w:afterAutospacing="0"/>
              <w:jc w:val="right"/>
              <w:rPr>
                <w:sz w:val="21"/>
                <w:szCs w:val="21"/>
              </w:rPr>
            </w:pPr>
            <w:r>
              <w:rPr>
                <w:rFonts w:hint="eastAsia"/>
                <w:sz w:val="21"/>
                <w:szCs w:val="21"/>
              </w:rPr>
              <w:t>1,663,739.00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18170FF9" w14:textId="77777777" w:rsidR="00517355" w:rsidRDefault="00EE450A">
            <w:pPr>
              <w:pStyle w:val="a5"/>
              <w:spacing w:before="0" w:beforeAutospacing="0" w:after="0" w:afterAutospacing="0"/>
              <w:jc w:val="right"/>
              <w:rPr>
                <w:sz w:val="21"/>
                <w:szCs w:val="21"/>
              </w:rPr>
            </w:pPr>
            <w:r>
              <w:rPr>
                <w:rFonts w:hint="eastAsia"/>
                <w:sz w:val="21"/>
                <w:szCs w:val="21"/>
              </w:rPr>
              <w:t>0.82</w:t>
            </w:r>
          </w:p>
        </w:tc>
      </w:tr>
      <w:tr w:rsidR="00517355" w14:paraId="5F326587"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ACA7730" w14:textId="77777777" w:rsidR="00517355" w:rsidRDefault="00EE450A">
            <w:pPr>
              <w:pStyle w:val="a5"/>
              <w:spacing w:before="0" w:beforeAutospacing="0" w:after="0" w:afterAutospacing="0"/>
              <w:jc w:val="center"/>
              <w:rPr>
                <w:sz w:val="21"/>
                <w:szCs w:val="21"/>
              </w:rPr>
            </w:pPr>
            <w:r>
              <w:rPr>
                <w:rFonts w:hint="eastAsia"/>
                <w:sz w:val="21"/>
                <w:szCs w:val="21"/>
              </w:rPr>
              <w:t xml:space="preserve">J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44B29A8" w14:textId="77777777" w:rsidR="00517355" w:rsidRDefault="00EE450A">
            <w:pPr>
              <w:pStyle w:val="a5"/>
              <w:spacing w:before="0" w:beforeAutospacing="0" w:after="0" w:afterAutospacing="0"/>
              <w:rPr>
                <w:sz w:val="21"/>
                <w:szCs w:val="21"/>
              </w:rPr>
            </w:pPr>
            <w:r>
              <w:rPr>
                <w:rFonts w:hint="eastAsia"/>
                <w:sz w:val="21"/>
                <w:szCs w:val="21"/>
              </w:rPr>
              <w:t xml:space="preserve">金融业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2289D4DF" w14:textId="77777777" w:rsidR="00517355" w:rsidRDefault="00EE450A">
            <w:pPr>
              <w:pStyle w:val="a5"/>
              <w:spacing w:before="0" w:beforeAutospacing="0" w:after="0" w:afterAutospacing="0"/>
              <w:jc w:val="right"/>
              <w:rPr>
                <w:sz w:val="21"/>
                <w:szCs w:val="21"/>
              </w:rPr>
            </w:pPr>
            <w:r>
              <w:rPr>
                <w:rFonts w:hint="eastAsia"/>
                <w:sz w:val="21"/>
                <w:szCs w:val="21"/>
              </w:rPr>
              <w:t>8,531,592.96</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1CB82364" w14:textId="77777777" w:rsidR="00517355" w:rsidRDefault="00EE450A">
            <w:pPr>
              <w:pStyle w:val="a5"/>
              <w:spacing w:before="0" w:beforeAutospacing="0" w:after="0" w:afterAutospacing="0"/>
              <w:jc w:val="right"/>
              <w:rPr>
                <w:sz w:val="21"/>
                <w:szCs w:val="21"/>
              </w:rPr>
            </w:pPr>
            <w:r>
              <w:rPr>
                <w:rFonts w:hint="eastAsia"/>
                <w:sz w:val="21"/>
                <w:szCs w:val="21"/>
              </w:rPr>
              <w:t>4.18</w:t>
            </w:r>
          </w:p>
        </w:tc>
      </w:tr>
      <w:tr w:rsidR="00517355" w14:paraId="61BDF84E"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2B6DE0B5" w14:textId="77777777" w:rsidR="00517355" w:rsidRDefault="00EE450A">
            <w:pPr>
              <w:pStyle w:val="a5"/>
              <w:spacing w:before="0" w:beforeAutospacing="0" w:after="0" w:afterAutospacing="0"/>
              <w:jc w:val="center"/>
              <w:rPr>
                <w:sz w:val="21"/>
                <w:szCs w:val="21"/>
              </w:rPr>
            </w:pPr>
            <w:r>
              <w:rPr>
                <w:rFonts w:hint="eastAsia"/>
                <w:sz w:val="21"/>
                <w:szCs w:val="21"/>
              </w:rPr>
              <w:t xml:space="preserve">K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152527A" w14:textId="77777777" w:rsidR="00517355" w:rsidRDefault="00EE450A">
            <w:pPr>
              <w:pStyle w:val="a5"/>
              <w:spacing w:before="0" w:beforeAutospacing="0" w:after="0" w:afterAutospacing="0"/>
              <w:rPr>
                <w:sz w:val="21"/>
                <w:szCs w:val="21"/>
              </w:rPr>
            </w:pPr>
            <w:r>
              <w:rPr>
                <w:rFonts w:hint="eastAsia"/>
                <w:sz w:val="21"/>
                <w:szCs w:val="21"/>
              </w:rPr>
              <w:t xml:space="preserve">房地产业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3E32DA2D" w14:textId="77777777" w:rsidR="00517355" w:rsidRDefault="00EE450A">
            <w:pPr>
              <w:pStyle w:val="a5"/>
              <w:spacing w:before="0" w:beforeAutospacing="0" w:after="0" w:afterAutospacing="0"/>
              <w:jc w:val="right"/>
              <w:rPr>
                <w:sz w:val="21"/>
                <w:szCs w:val="21"/>
              </w:rPr>
            </w:pPr>
            <w:r>
              <w:rPr>
                <w:rFonts w:hint="eastAsia"/>
                <w:sz w:val="21"/>
                <w:szCs w:val="21"/>
              </w:rPr>
              <w:t>3,822,093.00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3FE8D19B" w14:textId="77777777" w:rsidR="00517355" w:rsidRDefault="00EE450A">
            <w:pPr>
              <w:pStyle w:val="a5"/>
              <w:spacing w:before="0" w:beforeAutospacing="0" w:after="0" w:afterAutospacing="0"/>
              <w:jc w:val="right"/>
              <w:rPr>
                <w:sz w:val="21"/>
                <w:szCs w:val="21"/>
              </w:rPr>
            </w:pPr>
            <w:r>
              <w:rPr>
                <w:rFonts w:hint="eastAsia"/>
                <w:sz w:val="21"/>
                <w:szCs w:val="21"/>
              </w:rPr>
              <w:t>1.87</w:t>
            </w:r>
          </w:p>
        </w:tc>
      </w:tr>
      <w:tr w:rsidR="00517355" w14:paraId="71CC1639"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FEBAFBD" w14:textId="77777777" w:rsidR="00517355" w:rsidRDefault="00EE450A">
            <w:pPr>
              <w:pStyle w:val="a5"/>
              <w:spacing w:before="0" w:beforeAutospacing="0" w:after="0" w:afterAutospacing="0"/>
              <w:jc w:val="center"/>
              <w:rPr>
                <w:sz w:val="21"/>
                <w:szCs w:val="21"/>
              </w:rPr>
            </w:pPr>
            <w:r>
              <w:rPr>
                <w:rFonts w:hint="eastAsia"/>
                <w:sz w:val="21"/>
                <w:szCs w:val="21"/>
              </w:rPr>
              <w:t xml:space="preserve">L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FC1B29D" w14:textId="77777777" w:rsidR="00517355" w:rsidRDefault="00EE450A">
            <w:pPr>
              <w:pStyle w:val="a5"/>
              <w:spacing w:before="0" w:beforeAutospacing="0" w:after="0" w:afterAutospacing="0"/>
              <w:rPr>
                <w:sz w:val="21"/>
                <w:szCs w:val="21"/>
              </w:rPr>
            </w:pPr>
            <w:r>
              <w:rPr>
                <w:rFonts w:hint="eastAsia"/>
                <w:sz w:val="21"/>
                <w:szCs w:val="21"/>
              </w:rPr>
              <w:t xml:space="preserve">租赁和商务服务业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64EDF96A"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1886432F"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8DA1EFA"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D7D72BB" w14:textId="77777777" w:rsidR="00517355" w:rsidRDefault="00EE450A">
            <w:pPr>
              <w:pStyle w:val="a5"/>
              <w:spacing w:before="0" w:beforeAutospacing="0" w:after="0" w:afterAutospacing="0"/>
              <w:jc w:val="center"/>
              <w:rPr>
                <w:sz w:val="21"/>
                <w:szCs w:val="21"/>
              </w:rPr>
            </w:pPr>
            <w:r>
              <w:rPr>
                <w:rFonts w:hint="eastAsia"/>
                <w:sz w:val="21"/>
                <w:szCs w:val="21"/>
              </w:rPr>
              <w:t xml:space="preserve">M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10A74AAD" w14:textId="77777777" w:rsidR="00517355" w:rsidRDefault="00EE450A">
            <w:pPr>
              <w:pStyle w:val="a5"/>
              <w:spacing w:before="0" w:beforeAutospacing="0" w:after="0" w:afterAutospacing="0"/>
              <w:rPr>
                <w:sz w:val="21"/>
                <w:szCs w:val="21"/>
              </w:rPr>
            </w:pPr>
            <w:r>
              <w:rPr>
                <w:rFonts w:hint="eastAsia"/>
                <w:sz w:val="21"/>
                <w:szCs w:val="21"/>
              </w:rPr>
              <w:t xml:space="preserve">科学研究和技术服务业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7CE8810C" w14:textId="77777777" w:rsidR="00517355" w:rsidRDefault="00EE450A">
            <w:pPr>
              <w:pStyle w:val="a5"/>
              <w:spacing w:before="0" w:beforeAutospacing="0" w:after="0" w:afterAutospacing="0"/>
              <w:jc w:val="right"/>
              <w:rPr>
                <w:sz w:val="21"/>
                <w:szCs w:val="21"/>
              </w:rPr>
            </w:pPr>
            <w:r>
              <w:rPr>
                <w:rFonts w:hint="eastAsia"/>
                <w:sz w:val="21"/>
                <w:szCs w:val="21"/>
              </w:rPr>
              <w:t>4,591,505.00</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7EAB9E05" w14:textId="77777777" w:rsidR="00517355" w:rsidRDefault="00EE450A">
            <w:pPr>
              <w:pStyle w:val="a5"/>
              <w:spacing w:before="0" w:beforeAutospacing="0" w:after="0" w:afterAutospacing="0"/>
              <w:jc w:val="right"/>
              <w:rPr>
                <w:sz w:val="21"/>
                <w:szCs w:val="21"/>
              </w:rPr>
            </w:pPr>
            <w:r>
              <w:rPr>
                <w:rFonts w:hint="eastAsia"/>
                <w:sz w:val="21"/>
                <w:szCs w:val="21"/>
              </w:rPr>
              <w:t>2.25</w:t>
            </w:r>
          </w:p>
        </w:tc>
      </w:tr>
      <w:tr w:rsidR="00517355" w14:paraId="24299219"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02E32BB9" w14:textId="77777777" w:rsidR="00517355" w:rsidRDefault="00EE450A">
            <w:pPr>
              <w:pStyle w:val="a5"/>
              <w:spacing w:before="0" w:beforeAutospacing="0" w:after="0" w:afterAutospacing="0"/>
              <w:jc w:val="center"/>
              <w:rPr>
                <w:sz w:val="21"/>
                <w:szCs w:val="21"/>
              </w:rPr>
            </w:pPr>
            <w:r>
              <w:rPr>
                <w:rFonts w:hint="eastAsia"/>
                <w:sz w:val="21"/>
                <w:szCs w:val="21"/>
              </w:rPr>
              <w:t xml:space="preserve">N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01115F2" w14:textId="77777777" w:rsidR="00517355" w:rsidRDefault="00EE450A">
            <w:pPr>
              <w:pStyle w:val="a5"/>
              <w:spacing w:before="0" w:beforeAutospacing="0" w:after="0" w:afterAutospacing="0"/>
              <w:rPr>
                <w:sz w:val="21"/>
                <w:szCs w:val="21"/>
              </w:rPr>
            </w:pPr>
            <w:r>
              <w:rPr>
                <w:rFonts w:hint="eastAsia"/>
                <w:sz w:val="21"/>
                <w:szCs w:val="21"/>
              </w:rPr>
              <w:t xml:space="preserve">水利、环境和公共设施管理业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0A83D889"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7F16AE4C"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F0F2F35"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69D67F8D" w14:textId="77777777" w:rsidR="00517355" w:rsidRDefault="00EE450A">
            <w:pPr>
              <w:pStyle w:val="a5"/>
              <w:spacing w:before="0" w:beforeAutospacing="0" w:after="0" w:afterAutospacing="0"/>
              <w:jc w:val="center"/>
              <w:rPr>
                <w:sz w:val="21"/>
                <w:szCs w:val="21"/>
              </w:rPr>
            </w:pPr>
            <w:r>
              <w:rPr>
                <w:rFonts w:hint="eastAsia"/>
                <w:sz w:val="21"/>
                <w:szCs w:val="21"/>
              </w:rPr>
              <w:t xml:space="preserve">O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4E84672" w14:textId="77777777" w:rsidR="00517355" w:rsidRDefault="00EE450A">
            <w:pPr>
              <w:pStyle w:val="a5"/>
              <w:spacing w:before="0" w:beforeAutospacing="0" w:after="0" w:afterAutospacing="0"/>
              <w:rPr>
                <w:sz w:val="21"/>
                <w:szCs w:val="21"/>
              </w:rPr>
            </w:pPr>
            <w:r>
              <w:rPr>
                <w:rFonts w:hint="eastAsia"/>
                <w:sz w:val="21"/>
                <w:szCs w:val="21"/>
              </w:rPr>
              <w:t xml:space="preserve">居民服务、修理和其他服务业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3DE377C7"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5A76EA81"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6C8B0184"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2492BDA7" w14:textId="77777777" w:rsidR="00517355" w:rsidRDefault="00EE450A">
            <w:pPr>
              <w:pStyle w:val="a5"/>
              <w:spacing w:before="0" w:beforeAutospacing="0" w:after="0" w:afterAutospacing="0"/>
              <w:jc w:val="center"/>
              <w:rPr>
                <w:sz w:val="21"/>
                <w:szCs w:val="21"/>
              </w:rPr>
            </w:pPr>
            <w:r>
              <w:rPr>
                <w:rFonts w:hint="eastAsia"/>
                <w:sz w:val="21"/>
                <w:szCs w:val="21"/>
              </w:rPr>
              <w:t xml:space="preserve">P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2C826864" w14:textId="77777777" w:rsidR="00517355" w:rsidRDefault="00EE450A">
            <w:pPr>
              <w:pStyle w:val="a5"/>
              <w:spacing w:before="0" w:beforeAutospacing="0" w:after="0" w:afterAutospacing="0"/>
              <w:rPr>
                <w:sz w:val="21"/>
                <w:szCs w:val="21"/>
              </w:rPr>
            </w:pPr>
            <w:r>
              <w:rPr>
                <w:rFonts w:hint="eastAsia"/>
                <w:sz w:val="21"/>
                <w:szCs w:val="21"/>
              </w:rPr>
              <w:t xml:space="preserve">教育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21EB8B10"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6442AA45"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0F427CBF"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2BC606BC" w14:textId="77777777" w:rsidR="00517355" w:rsidRDefault="00EE450A">
            <w:pPr>
              <w:pStyle w:val="a5"/>
              <w:spacing w:before="0" w:beforeAutospacing="0" w:after="0" w:afterAutospacing="0"/>
              <w:jc w:val="center"/>
              <w:rPr>
                <w:sz w:val="21"/>
                <w:szCs w:val="21"/>
              </w:rPr>
            </w:pPr>
            <w:r>
              <w:rPr>
                <w:rFonts w:hint="eastAsia"/>
                <w:sz w:val="21"/>
                <w:szCs w:val="21"/>
              </w:rPr>
              <w:t xml:space="preserve">Q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66FD35C8" w14:textId="77777777" w:rsidR="00517355" w:rsidRDefault="00EE450A">
            <w:pPr>
              <w:pStyle w:val="a5"/>
              <w:spacing w:before="0" w:beforeAutospacing="0" w:after="0" w:afterAutospacing="0"/>
              <w:rPr>
                <w:sz w:val="21"/>
                <w:szCs w:val="21"/>
              </w:rPr>
            </w:pPr>
            <w:r>
              <w:rPr>
                <w:rFonts w:hint="eastAsia"/>
                <w:sz w:val="21"/>
                <w:szCs w:val="21"/>
              </w:rPr>
              <w:t xml:space="preserve">卫生和社会工作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1B05318B"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314A6CF3"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4C6CD5FD"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04B87665" w14:textId="77777777" w:rsidR="00517355" w:rsidRDefault="00EE450A">
            <w:pPr>
              <w:pStyle w:val="a5"/>
              <w:spacing w:before="0" w:beforeAutospacing="0" w:after="0" w:afterAutospacing="0"/>
              <w:jc w:val="center"/>
              <w:rPr>
                <w:sz w:val="21"/>
                <w:szCs w:val="21"/>
              </w:rPr>
            </w:pPr>
            <w:r>
              <w:rPr>
                <w:rFonts w:hint="eastAsia"/>
                <w:sz w:val="21"/>
                <w:szCs w:val="21"/>
              </w:rPr>
              <w:t xml:space="preserve">R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33A2AD5A" w14:textId="77777777" w:rsidR="00517355" w:rsidRDefault="00EE450A">
            <w:pPr>
              <w:pStyle w:val="a5"/>
              <w:spacing w:before="0" w:beforeAutospacing="0" w:after="0" w:afterAutospacing="0"/>
              <w:rPr>
                <w:sz w:val="21"/>
                <w:szCs w:val="21"/>
              </w:rPr>
            </w:pPr>
            <w:r>
              <w:rPr>
                <w:rFonts w:hint="eastAsia"/>
                <w:sz w:val="21"/>
                <w:szCs w:val="21"/>
              </w:rPr>
              <w:t xml:space="preserve">文化、体育和娱乐业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02E11311"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0FA51D97"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5131F225" w14:textId="77777777">
        <w:trPr>
          <w:divId w:val="368801131"/>
        </w:trPr>
        <w:tc>
          <w:tcPr>
            <w:tcW w:w="679"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hideMark/>
          </w:tcPr>
          <w:p w14:paraId="065A3B3B" w14:textId="77777777" w:rsidR="00517355" w:rsidRDefault="00EE450A">
            <w:pPr>
              <w:pStyle w:val="a5"/>
              <w:spacing w:before="0" w:beforeAutospacing="0" w:after="0" w:afterAutospacing="0"/>
              <w:jc w:val="center"/>
              <w:rPr>
                <w:sz w:val="21"/>
                <w:szCs w:val="21"/>
              </w:rPr>
            </w:pPr>
            <w:r>
              <w:rPr>
                <w:rFonts w:hint="eastAsia"/>
                <w:sz w:val="21"/>
                <w:szCs w:val="21"/>
              </w:rPr>
              <w:t xml:space="preserve">S </w:t>
            </w:r>
          </w:p>
        </w:tc>
        <w:tc>
          <w:tcPr>
            <w:tcW w:w="19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E9F04A0" w14:textId="77777777" w:rsidR="00517355" w:rsidRDefault="00EE450A">
            <w:pPr>
              <w:pStyle w:val="a5"/>
              <w:spacing w:before="0" w:beforeAutospacing="0" w:after="0" w:afterAutospacing="0"/>
              <w:rPr>
                <w:sz w:val="21"/>
                <w:szCs w:val="21"/>
              </w:rPr>
            </w:pPr>
            <w:r>
              <w:rPr>
                <w:rFonts w:hint="eastAsia"/>
                <w:sz w:val="21"/>
                <w:szCs w:val="21"/>
              </w:rPr>
              <w:t xml:space="preserve">综合 </w:t>
            </w:r>
          </w:p>
        </w:tc>
        <w:tc>
          <w:tcPr>
            <w:tcW w:w="332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bottom"/>
            <w:hideMark/>
          </w:tcPr>
          <w:p w14:paraId="45813ED3" w14:textId="77777777" w:rsidR="00517355" w:rsidRDefault="00EE450A">
            <w:pPr>
              <w:pStyle w:val="a5"/>
              <w:spacing w:before="0" w:beforeAutospacing="0" w:after="0" w:afterAutospacing="0"/>
              <w:jc w:val="right"/>
              <w:rPr>
                <w:sz w:val="21"/>
                <w:szCs w:val="21"/>
              </w:rPr>
            </w:pPr>
            <w:r>
              <w:rPr>
                <w:rFonts w:hint="eastAsia"/>
                <w:sz w:val="21"/>
                <w:szCs w:val="21"/>
              </w:rPr>
              <w:t>-</w:t>
            </w:r>
          </w:p>
        </w:tc>
        <w:tc>
          <w:tcPr>
            <w:tcW w:w="2216"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bottom"/>
            <w:hideMark/>
          </w:tcPr>
          <w:p w14:paraId="0A53F02F"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37C7E50D" w14:textId="77777777">
        <w:trPr>
          <w:divId w:val="368801131"/>
        </w:trPr>
        <w:tc>
          <w:tcPr>
            <w:tcW w:w="679"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042362B1" w14:textId="77777777" w:rsidR="00517355" w:rsidRDefault="00EE450A">
            <w:pPr>
              <w:pStyle w:val="a5"/>
              <w:spacing w:before="0" w:beforeAutospacing="0" w:after="0" w:afterAutospacing="0"/>
              <w:jc w:val="both"/>
              <w:rPr>
                <w:sz w:val="21"/>
                <w:szCs w:val="21"/>
              </w:rPr>
            </w:pPr>
            <w:r>
              <w:rPr>
                <w:rFonts w:ascii="Times New Roman" w:hAnsi="Times New Roman" w:cs="Times New Roman"/>
                <w:sz w:val="21"/>
                <w:szCs w:val="21"/>
              </w:rPr>
              <w:t> </w:t>
            </w:r>
          </w:p>
        </w:tc>
        <w:tc>
          <w:tcPr>
            <w:tcW w:w="1910"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5C8DCD55" w14:textId="77777777" w:rsidR="00517355" w:rsidRDefault="00EE450A">
            <w:pPr>
              <w:pStyle w:val="a5"/>
              <w:spacing w:before="0" w:beforeAutospacing="0" w:after="0" w:afterAutospacing="0"/>
              <w:rPr>
                <w:sz w:val="21"/>
                <w:szCs w:val="21"/>
              </w:rPr>
            </w:pPr>
            <w:r>
              <w:rPr>
                <w:rFonts w:hint="eastAsia"/>
                <w:sz w:val="21"/>
                <w:szCs w:val="21"/>
              </w:rPr>
              <w:t xml:space="preserve">合计 </w:t>
            </w:r>
          </w:p>
        </w:tc>
        <w:tc>
          <w:tcPr>
            <w:tcW w:w="3328"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bottom"/>
            <w:hideMark/>
          </w:tcPr>
          <w:p w14:paraId="470B1616" w14:textId="77777777" w:rsidR="00517355" w:rsidRDefault="00EE450A">
            <w:pPr>
              <w:pStyle w:val="a5"/>
              <w:spacing w:before="0" w:beforeAutospacing="0" w:after="0" w:afterAutospacing="0"/>
              <w:jc w:val="right"/>
              <w:rPr>
                <w:sz w:val="21"/>
                <w:szCs w:val="21"/>
              </w:rPr>
            </w:pPr>
            <w:r>
              <w:rPr>
                <w:rFonts w:hint="eastAsia"/>
                <w:sz w:val="21"/>
                <w:szCs w:val="21"/>
              </w:rPr>
              <w:t>62,457,549.96</w:t>
            </w:r>
          </w:p>
        </w:tc>
        <w:tc>
          <w:tcPr>
            <w:tcW w:w="2216"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bottom"/>
            <w:hideMark/>
          </w:tcPr>
          <w:p w14:paraId="0F5B2C87" w14:textId="77777777" w:rsidR="00517355" w:rsidRDefault="00EE450A">
            <w:pPr>
              <w:pStyle w:val="a5"/>
              <w:spacing w:before="0" w:beforeAutospacing="0" w:after="0" w:afterAutospacing="0"/>
              <w:jc w:val="right"/>
              <w:rPr>
                <w:sz w:val="21"/>
                <w:szCs w:val="21"/>
              </w:rPr>
            </w:pPr>
            <w:r>
              <w:rPr>
                <w:rFonts w:hint="eastAsia"/>
                <w:sz w:val="21"/>
                <w:szCs w:val="21"/>
              </w:rPr>
              <w:t>30.63</w:t>
            </w:r>
          </w:p>
        </w:tc>
      </w:tr>
    </w:tbl>
    <w:p w14:paraId="0AAAEB6F" w14:textId="77777777" w:rsidR="00517355" w:rsidRDefault="00EE450A">
      <w:pPr>
        <w:pStyle w:val="a5"/>
        <w:spacing w:before="0" w:beforeAutospacing="0" w:after="0" w:afterAutospacing="0" w:line="360" w:lineRule="auto"/>
        <w:divId w:val="368801131"/>
        <w:rPr>
          <w:sz w:val="21"/>
          <w:szCs w:val="21"/>
        </w:rPr>
      </w:pPr>
      <w:bookmarkStart w:id="52" w:name="_Toc481075159"/>
      <w:r>
        <w:rPr>
          <w:rFonts w:hint="eastAsia"/>
          <w:b/>
          <w:bCs/>
          <w:sz w:val="21"/>
          <w:szCs w:val="21"/>
        </w:rPr>
        <w:t>（2）报告期末按行业分类的港股通投资股票投资组合</w:t>
      </w:r>
      <w:bookmarkEnd w:id="52"/>
      <w:r>
        <w:rPr>
          <w:rFonts w:hint="eastAsia"/>
          <w:b/>
          <w:bCs/>
          <w:sz w:val="21"/>
          <w:szCs w:val="21"/>
        </w:rPr>
        <w:t xml:space="preserve"> </w:t>
      </w:r>
    </w:p>
    <w:p w14:paraId="5A16AE48" w14:textId="77777777" w:rsidR="00517355" w:rsidRDefault="00EE450A">
      <w:pPr>
        <w:pStyle w:val="a5"/>
        <w:spacing w:before="0" w:beforeAutospacing="0" w:after="0" w:afterAutospacing="0" w:line="360" w:lineRule="auto"/>
        <w:divId w:val="368801131"/>
        <w:rPr>
          <w:sz w:val="21"/>
          <w:szCs w:val="21"/>
        </w:rPr>
      </w:pPr>
      <w:r>
        <w:rPr>
          <w:rFonts w:hint="eastAsia"/>
          <w:sz w:val="21"/>
          <w:szCs w:val="21"/>
        </w:rPr>
        <w:t>注：无。</w:t>
      </w:r>
    </w:p>
    <w:p w14:paraId="3328D966" w14:textId="77777777" w:rsidR="00517355" w:rsidRDefault="00EE450A">
      <w:pPr>
        <w:pStyle w:val="a5"/>
        <w:spacing w:before="0" w:beforeAutospacing="0" w:after="0" w:afterAutospacing="0" w:line="360" w:lineRule="auto"/>
        <w:divId w:val="368801131"/>
        <w:rPr>
          <w:sz w:val="21"/>
          <w:szCs w:val="21"/>
        </w:rPr>
      </w:pPr>
      <w:bookmarkStart w:id="53" w:name="_Toc481075160"/>
      <w:r>
        <w:rPr>
          <w:rFonts w:hint="eastAsia"/>
          <w:b/>
          <w:bCs/>
          <w:sz w:val="21"/>
          <w:szCs w:val="21"/>
        </w:rPr>
        <w:t>3、报告期末按公允价值占基金资产净值比例大小排序的前十名股票投资明细</w:t>
      </w:r>
      <w:bookmarkEnd w:id="53"/>
      <w:r>
        <w:rPr>
          <w:rFonts w:hint="eastAsia"/>
          <w:b/>
          <w:bCs/>
          <w:sz w:val="21"/>
          <w:szCs w:val="21"/>
        </w:rPr>
        <w:t xml:space="preserve"> </w:t>
      </w:r>
    </w:p>
    <w:tbl>
      <w:tblPr>
        <w:tblW w:w="5000" w:type="pct"/>
        <w:tblCellMar>
          <w:left w:w="0" w:type="dxa"/>
          <w:right w:w="0" w:type="dxa"/>
        </w:tblCellMar>
        <w:tblLook w:val="04A0" w:firstRow="1" w:lastRow="0" w:firstColumn="1" w:lastColumn="0" w:noHBand="0" w:noVBand="1"/>
      </w:tblPr>
      <w:tblGrid>
        <w:gridCol w:w="1047"/>
        <w:gridCol w:w="1211"/>
        <w:gridCol w:w="1321"/>
        <w:gridCol w:w="1321"/>
        <w:gridCol w:w="1800"/>
        <w:gridCol w:w="1590"/>
      </w:tblGrid>
      <w:tr w:rsidR="00517355" w14:paraId="259258F1" w14:textId="77777777">
        <w:trPr>
          <w:divId w:val="368801131"/>
        </w:trPr>
        <w:tc>
          <w:tcPr>
            <w:tcW w:w="821" w:type="dxa"/>
            <w:tcBorders>
              <w:top w:val="single" w:sz="6" w:space="0" w:color="auto"/>
              <w:left w:val="single" w:sz="6" w:space="0" w:color="auto"/>
              <w:bottom w:val="single" w:sz="6" w:space="0" w:color="auto"/>
              <w:right w:val="single" w:sz="6" w:space="0" w:color="auto"/>
            </w:tcBorders>
            <w:shd w:val="clear" w:color="auto" w:fill="D7D7D7"/>
            <w:tcMar>
              <w:top w:w="0" w:type="dxa"/>
              <w:left w:w="22" w:type="dxa"/>
              <w:bottom w:w="0" w:type="dxa"/>
              <w:right w:w="22" w:type="dxa"/>
            </w:tcMar>
            <w:vAlign w:val="center"/>
            <w:hideMark/>
          </w:tcPr>
          <w:p w14:paraId="4128DE58" w14:textId="77777777" w:rsidR="00517355" w:rsidRDefault="00EE450A">
            <w:pPr>
              <w:pStyle w:val="a5"/>
              <w:spacing w:before="0" w:beforeAutospacing="0" w:after="0" w:afterAutospacing="0"/>
              <w:jc w:val="center"/>
              <w:rPr>
                <w:sz w:val="21"/>
                <w:szCs w:val="21"/>
              </w:rPr>
            </w:pPr>
            <w:bookmarkStart w:id="54" w:name="m504_tab"/>
            <w:r>
              <w:rPr>
                <w:rFonts w:hint="eastAsia"/>
                <w:sz w:val="21"/>
                <w:szCs w:val="21"/>
              </w:rPr>
              <w:t xml:space="preserve">序号 </w:t>
            </w:r>
            <w:bookmarkEnd w:id="54"/>
          </w:p>
        </w:tc>
        <w:tc>
          <w:tcPr>
            <w:tcW w:w="1131" w:type="dxa"/>
            <w:tcBorders>
              <w:top w:val="single" w:sz="6" w:space="0" w:color="auto"/>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57E6A9F6" w14:textId="77777777" w:rsidR="00517355" w:rsidRDefault="00EE450A">
            <w:pPr>
              <w:pStyle w:val="a5"/>
              <w:spacing w:before="0" w:beforeAutospacing="0" w:after="0" w:afterAutospacing="0"/>
              <w:jc w:val="center"/>
              <w:rPr>
                <w:sz w:val="21"/>
                <w:szCs w:val="21"/>
              </w:rPr>
            </w:pPr>
            <w:r>
              <w:rPr>
                <w:rFonts w:hint="eastAsia"/>
                <w:sz w:val="21"/>
                <w:szCs w:val="21"/>
              </w:rPr>
              <w:t xml:space="preserve">股票代码 </w:t>
            </w:r>
          </w:p>
        </w:tc>
        <w:tc>
          <w:tcPr>
            <w:tcW w:w="1234" w:type="dxa"/>
            <w:tcBorders>
              <w:top w:val="single" w:sz="6" w:space="0" w:color="auto"/>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471333F5" w14:textId="77777777" w:rsidR="00517355" w:rsidRDefault="00EE450A">
            <w:pPr>
              <w:pStyle w:val="a5"/>
              <w:spacing w:before="0" w:beforeAutospacing="0" w:after="0" w:afterAutospacing="0"/>
              <w:jc w:val="center"/>
              <w:rPr>
                <w:sz w:val="21"/>
                <w:szCs w:val="21"/>
              </w:rPr>
            </w:pPr>
            <w:r>
              <w:rPr>
                <w:rFonts w:hint="eastAsia"/>
                <w:sz w:val="21"/>
                <w:szCs w:val="21"/>
              </w:rPr>
              <w:t xml:space="preserve">股票名称 </w:t>
            </w:r>
          </w:p>
        </w:tc>
        <w:tc>
          <w:tcPr>
            <w:tcW w:w="1234" w:type="dxa"/>
            <w:tcBorders>
              <w:top w:val="single" w:sz="6" w:space="0" w:color="auto"/>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46BD25EE" w14:textId="77777777" w:rsidR="00517355" w:rsidRDefault="00EE450A">
            <w:pPr>
              <w:pStyle w:val="a5"/>
              <w:spacing w:before="0" w:beforeAutospacing="0" w:after="0" w:afterAutospacing="0"/>
              <w:jc w:val="center"/>
              <w:rPr>
                <w:sz w:val="21"/>
                <w:szCs w:val="21"/>
              </w:rPr>
            </w:pPr>
            <w:r>
              <w:rPr>
                <w:rFonts w:hint="eastAsia"/>
                <w:sz w:val="21"/>
                <w:szCs w:val="21"/>
              </w:rPr>
              <w:t xml:space="preserve">数量（股） </w:t>
            </w:r>
          </w:p>
        </w:tc>
        <w:tc>
          <w:tcPr>
            <w:tcW w:w="1681" w:type="dxa"/>
            <w:tcBorders>
              <w:top w:val="single" w:sz="6" w:space="0" w:color="auto"/>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6164F2D3" w14:textId="77777777" w:rsidR="00517355" w:rsidRDefault="00EE450A">
            <w:pPr>
              <w:pStyle w:val="a5"/>
              <w:spacing w:before="0" w:beforeAutospacing="0" w:after="0" w:afterAutospacing="0"/>
              <w:jc w:val="center"/>
              <w:rPr>
                <w:sz w:val="21"/>
                <w:szCs w:val="21"/>
              </w:rPr>
            </w:pPr>
            <w:r>
              <w:rPr>
                <w:rFonts w:hint="eastAsia"/>
                <w:sz w:val="21"/>
                <w:szCs w:val="21"/>
              </w:rPr>
              <w:t xml:space="preserve">公允价值（元） </w:t>
            </w:r>
          </w:p>
        </w:tc>
        <w:tc>
          <w:tcPr>
            <w:tcW w:w="1485" w:type="dxa"/>
            <w:tcBorders>
              <w:top w:val="single" w:sz="6" w:space="0" w:color="auto"/>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78C480E9"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占基金资产净值比例（％） </w:t>
            </w:r>
          </w:p>
        </w:tc>
      </w:tr>
      <w:tr w:rsidR="00517355" w14:paraId="48577687"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A6AD769" w14:textId="77777777" w:rsidR="00517355" w:rsidRDefault="00EE450A">
            <w:pPr>
              <w:pStyle w:val="a5"/>
              <w:spacing w:before="0" w:beforeAutospacing="0" w:after="0" w:afterAutospacing="0"/>
              <w:jc w:val="center"/>
              <w:rPr>
                <w:sz w:val="21"/>
                <w:szCs w:val="21"/>
              </w:rPr>
            </w:pPr>
            <w:r>
              <w:rPr>
                <w:rFonts w:hint="eastAsia"/>
                <w:sz w:val="21"/>
                <w:szCs w:val="21"/>
              </w:rPr>
              <w:t>1</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FD6CA62" w14:textId="77777777" w:rsidR="00517355" w:rsidRDefault="00EE450A">
            <w:pPr>
              <w:pStyle w:val="a5"/>
              <w:spacing w:before="0" w:beforeAutospacing="0" w:after="0" w:afterAutospacing="0"/>
              <w:jc w:val="center"/>
              <w:rPr>
                <w:sz w:val="21"/>
                <w:szCs w:val="21"/>
              </w:rPr>
            </w:pPr>
            <w:r>
              <w:rPr>
                <w:rFonts w:hint="eastAsia"/>
                <w:sz w:val="21"/>
                <w:szCs w:val="21"/>
              </w:rPr>
              <w:t>600308</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E1EF988" w14:textId="77777777" w:rsidR="00517355" w:rsidRDefault="00EE450A">
            <w:pPr>
              <w:pStyle w:val="a5"/>
              <w:spacing w:before="0" w:beforeAutospacing="0" w:after="0" w:afterAutospacing="0"/>
              <w:jc w:val="center"/>
              <w:rPr>
                <w:sz w:val="21"/>
                <w:szCs w:val="21"/>
              </w:rPr>
            </w:pPr>
            <w:r>
              <w:rPr>
                <w:rFonts w:hint="eastAsia"/>
                <w:sz w:val="21"/>
                <w:szCs w:val="21"/>
              </w:rPr>
              <w:t>华泰股份</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557877C" w14:textId="77777777" w:rsidR="00517355" w:rsidRDefault="00EE450A">
            <w:pPr>
              <w:pStyle w:val="a5"/>
              <w:spacing w:before="0" w:beforeAutospacing="0" w:after="0" w:afterAutospacing="0"/>
              <w:jc w:val="right"/>
              <w:rPr>
                <w:sz w:val="21"/>
                <w:szCs w:val="21"/>
              </w:rPr>
            </w:pPr>
            <w:r>
              <w:rPr>
                <w:rFonts w:hint="eastAsia"/>
                <w:sz w:val="21"/>
                <w:szCs w:val="21"/>
              </w:rPr>
              <w:t>2,205,000</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9F578EA" w14:textId="77777777" w:rsidR="00517355" w:rsidRDefault="00EE450A">
            <w:pPr>
              <w:pStyle w:val="a5"/>
              <w:spacing w:before="0" w:beforeAutospacing="0" w:after="0" w:afterAutospacing="0"/>
              <w:jc w:val="right"/>
              <w:rPr>
                <w:sz w:val="21"/>
                <w:szCs w:val="21"/>
              </w:rPr>
            </w:pPr>
            <w:r>
              <w:rPr>
                <w:rFonts w:hint="eastAsia"/>
                <w:sz w:val="21"/>
                <w:szCs w:val="21"/>
              </w:rPr>
              <w:t>9,591,750.00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92C6CD1" w14:textId="77777777" w:rsidR="00517355" w:rsidRDefault="00EE450A">
            <w:pPr>
              <w:pStyle w:val="a5"/>
              <w:spacing w:before="0" w:beforeAutospacing="0" w:after="0" w:afterAutospacing="0"/>
              <w:jc w:val="right"/>
              <w:rPr>
                <w:sz w:val="21"/>
                <w:szCs w:val="21"/>
              </w:rPr>
            </w:pPr>
            <w:r>
              <w:rPr>
                <w:rFonts w:hint="eastAsia"/>
                <w:sz w:val="21"/>
                <w:szCs w:val="21"/>
              </w:rPr>
              <w:t>4.70</w:t>
            </w:r>
          </w:p>
        </w:tc>
      </w:tr>
      <w:tr w:rsidR="00517355" w14:paraId="4B313E56"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E6AE265" w14:textId="77777777" w:rsidR="00517355" w:rsidRDefault="00EE450A">
            <w:pPr>
              <w:pStyle w:val="a5"/>
              <w:spacing w:before="0" w:beforeAutospacing="0" w:after="0" w:afterAutospacing="0"/>
              <w:jc w:val="center"/>
              <w:rPr>
                <w:sz w:val="21"/>
                <w:szCs w:val="21"/>
              </w:rPr>
            </w:pPr>
            <w:r>
              <w:rPr>
                <w:rFonts w:hint="eastAsia"/>
                <w:sz w:val="21"/>
                <w:szCs w:val="21"/>
              </w:rPr>
              <w:t>2</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57C363A" w14:textId="77777777" w:rsidR="00517355" w:rsidRDefault="00EE450A">
            <w:pPr>
              <w:pStyle w:val="a5"/>
              <w:spacing w:before="0" w:beforeAutospacing="0" w:after="0" w:afterAutospacing="0"/>
              <w:jc w:val="center"/>
              <w:rPr>
                <w:sz w:val="21"/>
                <w:szCs w:val="21"/>
              </w:rPr>
            </w:pPr>
            <w:r>
              <w:rPr>
                <w:rFonts w:hint="eastAsia"/>
                <w:sz w:val="21"/>
                <w:szCs w:val="21"/>
              </w:rPr>
              <w:t>000910</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9391A5F" w14:textId="77777777" w:rsidR="00517355" w:rsidRDefault="00EE450A">
            <w:pPr>
              <w:pStyle w:val="a5"/>
              <w:spacing w:before="0" w:beforeAutospacing="0" w:after="0" w:afterAutospacing="0"/>
              <w:jc w:val="center"/>
              <w:rPr>
                <w:sz w:val="21"/>
                <w:szCs w:val="21"/>
              </w:rPr>
            </w:pPr>
            <w:r>
              <w:rPr>
                <w:rFonts w:hint="eastAsia"/>
                <w:sz w:val="21"/>
                <w:szCs w:val="21"/>
              </w:rPr>
              <w:t>大亚圣象</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EB59D68" w14:textId="77777777" w:rsidR="00517355" w:rsidRDefault="00EE450A">
            <w:pPr>
              <w:pStyle w:val="a5"/>
              <w:spacing w:before="0" w:beforeAutospacing="0" w:after="0" w:afterAutospacing="0"/>
              <w:jc w:val="right"/>
              <w:rPr>
                <w:sz w:val="21"/>
                <w:szCs w:val="21"/>
              </w:rPr>
            </w:pPr>
            <w:r>
              <w:rPr>
                <w:rFonts w:hint="eastAsia"/>
                <w:sz w:val="21"/>
                <w:szCs w:val="21"/>
              </w:rPr>
              <w:t>928,907</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8647208" w14:textId="77777777" w:rsidR="00517355" w:rsidRDefault="00EE450A">
            <w:pPr>
              <w:pStyle w:val="a5"/>
              <w:spacing w:before="0" w:beforeAutospacing="0" w:after="0" w:afterAutospacing="0"/>
              <w:jc w:val="right"/>
              <w:rPr>
                <w:sz w:val="21"/>
                <w:szCs w:val="21"/>
              </w:rPr>
            </w:pPr>
            <w:r>
              <w:rPr>
                <w:rFonts w:hint="eastAsia"/>
                <w:sz w:val="21"/>
                <w:szCs w:val="21"/>
              </w:rPr>
              <w:t>9,577,031.17</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07748D1" w14:textId="77777777" w:rsidR="00517355" w:rsidRDefault="00EE450A">
            <w:pPr>
              <w:pStyle w:val="a5"/>
              <w:spacing w:before="0" w:beforeAutospacing="0" w:after="0" w:afterAutospacing="0"/>
              <w:jc w:val="right"/>
              <w:rPr>
                <w:sz w:val="21"/>
                <w:szCs w:val="21"/>
              </w:rPr>
            </w:pPr>
            <w:r>
              <w:rPr>
                <w:rFonts w:hint="eastAsia"/>
                <w:sz w:val="21"/>
                <w:szCs w:val="21"/>
              </w:rPr>
              <w:t>4.70</w:t>
            </w:r>
          </w:p>
        </w:tc>
      </w:tr>
      <w:tr w:rsidR="00517355" w14:paraId="2EEAF8E2"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B313CDD" w14:textId="77777777" w:rsidR="00517355" w:rsidRDefault="00EE450A">
            <w:pPr>
              <w:pStyle w:val="a5"/>
              <w:spacing w:before="0" w:beforeAutospacing="0" w:after="0" w:afterAutospacing="0"/>
              <w:jc w:val="center"/>
              <w:rPr>
                <w:sz w:val="21"/>
                <w:szCs w:val="21"/>
              </w:rPr>
            </w:pPr>
            <w:r>
              <w:rPr>
                <w:rFonts w:hint="eastAsia"/>
                <w:sz w:val="21"/>
                <w:szCs w:val="21"/>
              </w:rPr>
              <w:t>3</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AF8B908" w14:textId="77777777" w:rsidR="00517355" w:rsidRDefault="00EE450A">
            <w:pPr>
              <w:pStyle w:val="a5"/>
              <w:spacing w:before="0" w:beforeAutospacing="0" w:after="0" w:afterAutospacing="0"/>
              <w:jc w:val="center"/>
              <w:rPr>
                <w:sz w:val="21"/>
                <w:szCs w:val="21"/>
              </w:rPr>
            </w:pPr>
            <w:r>
              <w:rPr>
                <w:rFonts w:hint="eastAsia"/>
                <w:sz w:val="21"/>
                <w:szCs w:val="21"/>
              </w:rPr>
              <w:t>601336</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2DF646F" w14:textId="77777777" w:rsidR="00517355" w:rsidRDefault="00EE450A">
            <w:pPr>
              <w:pStyle w:val="a5"/>
              <w:spacing w:before="0" w:beforeAutospacing="0" w:after="0" w:afterAutospacing="0"/>
              <w:jc w:val="center"/>
              <w:rPr>
                <w:sz w:val="21"/>
                <w:szCs w:val="21"/>
              </w:rPr>
            </w:pPr>
            <w:r>
              <w:rPr>
                <w:rFonts w:hint="eastAsia"/>
                <w:sz w:val="21"/>
                <w:szCs w:val="21"/>
              </w:rPr>
              <w:t>新华保险</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F1CF255" w14:textId="77777777" w:rsidR="00517355" w:rsidRDefault="00EE450A">
            <w:pPr>
              <w:pStyle w:val="a5"/>
              <w:spacing w:before="0" w:beforeAutospacing="0" w:after="0" w:afterAutospacing="0"/>
              <w:jc w:val="right"/>
              <w:rPr>
                <w:sz w:val="21"/>
                <w:szCs w:val="21"/>
              </w:rPr>
            </w:pPr>
            <w:r>
              <w:rPr>
                <w:rFonts w:hint="eastAsia"/>
                <w:sz w:val="21"/>
                <w:szCs w:val="21"/>
              </w:rPr>
              <w:t>112,729</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48971F6" w14:textId="77777777" w:rsidR="00517355" w:rsidRDefault="00EE450A">
            <w:pPr>
              <w:pStyle w:val="a5"/>
              <w:spacing w:before="0" w:beforeAutospacing="0" w:after="0" w:afterAutospacing="0"/>
              <w:jc w:val="right"/>
              <w:rPr>
                <w:sz w:val="21"/>
                <w:szCs w:val="21"/>
              </w:rPr>
            </w:pPr>
            <w:r>
              <w:rPr>
                <w:rFonts w:hint="eastAsia"/>
                <w:sz w:val="21"/>
                <w:szCs w:val="21"/>
              </w:rPr>
              <w:t>4,761,672.96</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7E59DFF" w14:textId="77777777" w:rsidR="00517355" w:rsidRDefault="00EE450A">
            <w:pPr>
              <w:pStyle w:val="a5"/>
              <w:spacing w:before="0" w:beforeAutospacing="0" w:after="0" w:afterAutospacing="0"/>
              <w:jc w:val="right"/>
              <w:rPr>
                <w:sz w:val="21"/>
                <w:szCs w:val="21"/>
              </w:rPr>
            </w:pPr>
            <w:r>
              <w:rPr>
                <w:rFonts w:hint="eastAsia"/>
                <w:sz w:val="21"/>
                <w:szCs w:val="21"/>
              </w:rPr>
              <w:t>2.34</w:t>
            </w:r>
          </w:p>
        </w:tc>
      </w:tr>
      <w:tr w:rsidR="00517355" w14:paraId="7B7314DC"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75AC741" w14:textId="77777777" w:rsidR="00517355" w:rsidRDefault="00EE450A">
            <w:pPr>
              <w:pStyle w:val="a5"/>
              <w:spacing w:before="0" w:beforeAutospacing="0" w:after="0" w:afterAutospacing="0"/>
              <w:jc w:val="center"/>
              <w:rPr>
                <w:sz w:val="21"/>
                <w:szCs w:val="21"/>
              </w:rPr>
            </w:pPr>
            <w:r>
              <w:rPr>
                <w:rFonts w:hint="eastAsia"/>
                <w:sz w:val="21"/>
                <w:szCs w:val="21"/>
              </w:rPr>
              <w:t>4</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09AB13A" w14:textId="77777777" w:rsidR="00517355" w:rsidRDefault="00EE450A">
            <w:pPr>
              <w:pStyle w:val="a5"/>
              <w:spacing w:before="0" w:beforeAutospacing="0" w:after="0" w:afterAutospacing="0"/>
              <w:jc w:val="center"/>
              <w:rPr>
                <w:sz w:val="21"/>
                <w:szCs w:val="21"/>
              </w:rPr>
            </w:pPr>
            <w:r>
              <w:rPr>
                <w:rFonts w:hint="eastAsia"/>
                <w:sz w:val="21"/>
                <w:szCs w:val="21"/>
              </w:rPr>
              <w:t>600583</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98DC2C9" w14:textId="77777777" w:rsidR="00517355" w:rsidRDefault="00EE450A">
            <w:pPr>
              <w:pStyle w:val="a5"/>
              <w:spacing w:before="0" w:beforeAutospacing="0" w:after="0" w:afterAutospacing="0"/>
              <w:jc w:val="center"/>
              <w:rPr>
                <w:sz w:val="21"/>
                <w:szCs w:val="21"/>
              </w:rPr>
            </w:pPr>
            <w:r>
              <w:rPr>
                <w:rFonts w:hint="eastAsia"/>
                <w:sz w:val="21"/>
                <w:szCs w:val="21"/>
              </w:rPr>
              <w:t>海油工程</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E763BCA" w14:textId="77777777" w:rsidR="00517355" w:rsidRDefault="00EE450A">
            <w:pPr>
              <w:pStyle w:val="a5"/>
              <w:spacing w:before="0" w:beforeAutospacing="0" w:after="0" w:afterAutospacing="0"/>
              <w:jc w:val="right"/>
              <w:rPr>
                <w:sz w:val="21"/>
                <w:szCs w:val="21"/>
              </w:rPr>
            </w:pPr>
            <w:r>
              <w:rPr>
                <w:rFonts w:hint="eastAsia"/>
                <w:sz w:val="21"/>
                <w:szCs w:val="21"/>
              </w:rPr>
              <w:t>776,033</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8E072A6" w14:textId="77777777" w:rsidR="00517355" w:rsidRDefault="00EE450A">
            <w:pPr>
              <w:pStyle w:val="a5"/>
              <w:spacing w:before="0" w:beforeAutospacing="0" w:after="0" w:afterAutospacing="0"/>
              <w:jc w:val="right"/>
              <w:rPr>
                <w:sz w:val="21"/>
                <w:szCs w:val="21"/>
              </w:rPr>
            </w:pPr>
            <w:r>
              <w:rPr>
                <w:rFonts w:hint="eastAsia"/>
                <w:sz w:val="21"/>
                <w:szCs w:val="21"/>
              </w:rPr>
              <w:t>3,802,561.70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59B21F9" w14:textId="77777777" w:rsidR="00517355" w:rsidRDefault="00EE450A">
            <w:pPr>
              <w:pStyle w:val="a5"/>
              <w:spacing w:before="0" w:beforeAutospacing="0" w:after="0" w:afterAutospacing="0"/>
              <w:jc w:val="right"/>
              <w:rPr>
                <w:sz w:val="21"/>
                <w:szCs w:val="21"/>
              </w:rPr>
            </w:pPr>
            <w:r>
              <w:rPr>
                <w:rFonts w:hint="eastAsia"/>
                <w:sz w:val="21"/>
                <w:szCs w:val="21"/>
              </w:rPr>
              <w:t>1.86</w:t>
            </w:r>
          </w:p>
        </w:tc>
      </w:tr>
      <w:tr w:rsidR="00517355" w14:paraId="22B91973"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8F44019" w14:textId="77777777" w:rsidR="00517355" w:rsidRDefault="00EE450A">
            <w:pPr>
              <w:pStyle w:val="a5"/>
              <w:spacing w:before="0" w:beforeAutospacing="0" w:after="0" w:afterAutospacing="0"/>
              <w:jc w:val="center"/>
              <w:rPr>
                <w:sz w:val="21"/>
                <w:szCs w:val="21"/>
              </w:rPr>
            </w:pPr>
            <w:r>
              <w:rPr>
                <w:rFonts w:hint="eastAsia"/>
                <w:sz w:val="21"/>
                <w:szCs w:val="21"/>
              </w:rPr>
              <w:t>5</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D4BC272" w14:textId="77777777" w:rsidR="00517355" w:rsidRDefault="00EE450A">
            <w:pPr>
              <w:pStyle w:val="a5"/>
              <w:spacing w:before="0" w:beforeAutospacing="0" w:after="0" w:afterAutospacing="0"/>
              <w:jc w:val="center"/>
              <w:rPr>
                <w:sz w:val="21"/>
                <w:szCs w:val="21"/>
              </w:rPr>
            </w:pPr>
            <w:r>
              <w:rPr>
                <w:rFonts w:hint="eastAsia"/>
                <w:sz w:val="21"/>
                <w:szCs w:val="21"/>
              </w:rPr>
              <w:t>601318</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E6F4E33" w14:textId="77777777" w:rsidR="00517355" w:rsidRDefault="00EE450A">
            <w:pPr>
              <w:pStyle w:val="a5"/>
              <w:spacing w:before="0" w:beforeAutospacing="0" w:after="0" w:afterAutospacing="0"/>
              <w:jc w:val="center"/>
              <w:rPr>
                <w:sz w:val="21"/>
                <w:szCs w:val="21"/>
              </w:rPr>
            </w:pPr>
            <w:r>
              <w:rPr>
                <w:rFonts w:hint="eastAsia"/>
                <w:sz w:val="21"/>
                <w:szCs w:val="21"/>
              </w:rPr>
              <w:t>中国平安</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F1802FA" w14:textId="77777777" w:rsidR="00517355" w:rsidRDefault="00EE450A">
            <w:pPr>
              <w:pStyle w:val="a5"/>
              <w:spacing w:before="0" w:beforeAutospacing="0" w:after="0" w:afterAutospacing="0"/>
              <w:jc w:val="right"/>
              <w:rPr>
                <w:sz w:val="21"/>
                <w:szCs w:val="21"/>
              </w:rPr>
            </w:pPr>
            <w:r>
              <w:rPr>
                <w:rFonts w:hint="eastAsia"/>
                <w:sz w:val="21"/>
                <w:szCs w:val="21"/>
              </w:rPr>
              <w:t>67,200</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736DB75" w14:textId="77777777" w:rsidR="00517355" w:rsidRDefault="00EE450A">
            <w:pPr>
              <w:pStyle w:val="a5"/>
              <w:spacing w:before="0" w:beforeAutospacing="0" w:after="0" w:afterAutospacing="0"/>
              <w:jc w:val="right"/>
              <w:rPr>
                <w:sz w:val="21"/>
                <w:szCs w:val="21"/>
              </w:rPr>
            </w:pPr>
            <w:r>
              <w:rPr>
                <w:rFonts w:hint="eastAsia"/>
                <w:sz w:val="21"/>
                <w:szCs w:val="21"/>
              </w:rPr>
              <w:t>3,769,920.00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E8DD88A" w14:textId="77777777" w:rsidR="00517355" w:rsidRDefault="00EE450A">
            <w:pPr>
              <w:pStyle w:val="a5"/>
              <w:spacing w:before="0" w:beforeAutospacing="0" w:after="0" w:afterAutospacing="0"/>
              <w:jc w:val="right"/>
              <w:rPr>
                <w:sz w:val="21"/>
                <w:szCs w:val="21"/>
              </w:rPr>
            </w:pPr>
            <w:r>
              <w:rPr>
                <w:rFonts w:hint="eastAsia"/>
                <w:sz w:val="21"/>
                <w:szCs w:val="21"/>
              </w:rPr>
              <w:t>1.85</w:t>
            </w:r>
          </w:p>
        </w:tc>
      </w:tr>
      <w:tr w:rsidR="00517355" w14:paraId="5886FA3B"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212193C" w14:textId="77777777" w:rsidR="00517355" w:rsidRDefault="00EE450A">
            <w:pPr>
              <w:pStyle w:val="a5"/>
              <w:spacing w:before="0" w:beforeAutospacing="0" w:after="0" w:afterAutospacing="0"/>
              <w:jc w:val="center"/>
              <w:rPr>
                <w:sz w:val="21"/>
                <w:szCs w:val="21"/>
              </w:rPr>
            </w:pPr>
            <w:r>
              <w:rPr>
                <w:rFonts w:hint="eastAsia"/>
                <w:sz w:val="21"/>
                <w:szCs w:val="21"/>
              </w:rPr>
              <w:t>6</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B5EDF12" w14:textId="77777777" w:rsidR="00517355" w:rsidRDefault="00EE450A">
            <w:pPr>
              <w:pStyle w:val="a5"/>
              <w:spacing w:before="0" w:beforeAutospacing="0" w:after="0" w:afterAutospacing="0"/>
              <w:jc w:val="center"/>
              <w:rPr>
                <w:sz w:val="21"/>
                <w:szCs w:val="21"/>
              </w:rPr>
            </w:pPr>
            <w:r>
              <w:rPr>
                <w:rFonts w:hint="eastAsia"/>
                <w:sz w:val="21"/>
                <w:szCs w:val="21"/>
              </w:rPr>
              <w:t>603018</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1A0B24C" w14:textId="77777777" w:rsidR="00517355" w:rsidRDefault="00EE450A">
            <w:pPr>
              <w:pStyle w:val="a5"/>
              <w:spacing w:before="0" w:beforeAutospacing="0" w:after="0" w:afterAutospacing="0"/>
              <w:jc w:val="center"/>
              <w:rPr>
                <w:sz w:val="21"/>
                <w:szCs w:val="21"/>
              </w:rPr>
            </w:pPr>
            <w:r>
              <w:rPr>
                <w:rFonts w:hint="eastAsia"/>
                <w:sz w:val="21"/>
                <w:szCs w:val="21"/>
              </w:rPr>
              <w:t>中设集团</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CE4D1B9" w14:textId="77777777" w:rsidR="00517355" w:rsidRDefault="00EE450A">
            <w:pPr>
              <w:pStyle w:val="a5"/>
              <w:spacing w:before="0" w:beforeAutospacing="0" w:after="0" w:afterAutospacing="0"/>
              <w:jc w:val="right"/>
              <w:rPr>
                <w:sz w:val="21"/>
                <w:szCs w:val="21"/>
              </w:rPr>
            </w:pPr>
            <w:r>
              <w:rPr>
                <w:rFonts w:hint="eastAsia"/>
                <w:sz w:val="21"/>
                <w:szCs w:val="21"/>
              </w:rPr>
              <w:t>151,000</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14E5DF5" w14:textId="77777777" w:rsidR="00517355" w:rsidRDefault="00EE450A">
            <w:pPr>
              <w:pStyle w:val="a5"/>
              <w:spacing w:before="0" w:beforeAutospacing="0" w:after="0" w:afterAutospacing="0"/>
              <w:jc w:val="right"/>
              <w:rPr>
                <w:sz w:val="21"/>
                <w:szCs w:val="21"/>
              </w:rPr>
            </w:pPr>
            <w:r>
              <w:rPr>
                <w:rFonts w:hint="eastAsia"/>
                <w:sz w:val="21"/>
                <w:szCs w:val="21"/>
              </w:rPr>
              <w:t>2,630,420.00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77445F" w14:textId="77777777" w:rsidR="00517355" w:rsidRDefault="00EE450A">
            <w:pPr>
              <w:pStyle w:val="a5"/>
              <w:spacing w:before="0" w:beforeAutospacing="0" w:after="0" w:afterAutospacing="0"/>
              <w:jc w:val="right"/>
              <w:rPr>
                <w:sz w:val="21"/>
                <w:szCs w:val="21"/>
              </w:rPr>
            </w:pPr>
            <w:r>
              <w:rPr>
                <w:rFonts w:hint="eastAsia"/>
                <w:sz w:val="21"/>
                <w:szCs w:val="21"/>
              </w:rPr>
              <w:t>1.29</w:t>
            </w:r>
          </w:p>
        </w:tc>
      </w:tr>
      <w:tr w:rsidR="00517355" w14:paraId="1EBAAF1D"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D3A7DE1" w14:textId="77777777" w:rsidR="00517355" w:rsidRDefault="00EE450A">
            <w:pPr>
              <w:pStyle w:val="a5"/>
              <w:spacing w:before="0" w:beforeAutospacing="0" w:after="0" w:afterAutospacing="0"/>
              <w:jc w:val="center"/>
              <w:rPr>
                <w:sz w:val="21"/>
                <w:szCs w:val="21"/>
              </w:rPr>
            </w:pPr>
            <w:r>
              <w:rPr>
                <w:rFonts w:hint="eastAsia"/>
                <w:sz w:val="21"/>
                <w:szCs w:val="21"/>
              </w:rPr>
              <w:t>7</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7FBEF69" w14:textId="77777777" w:rsidR="00517355" w:rsidRDefault="00EE450A">
            <w:pPr>
              <w:pStyle w:val="a5"/>
              <w:spacing w:before="0" w:beforeAutospacing="0" w:after="0" w:afterAutospacing="0"/>
              <w:jc w:val="center"/>
              <w:rPr>
                <w:sz w:val="21"/>
                <w:szCs w:val="21"/>
              </w:rPr>
            </w:pPr>
            <w:r>
              <w:rPr>
                <w:rFonts w:hint="eastAsia"/>
                <w:sz w:val="21"/>
                <w:szCs w:val="21"/>
              </w:rPr>
              <w:t>600900</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71C84B4" w14:textId="77777777" w:rsidR="00517355" w:rsidRDefault="00EE450A">
            <w:pPr>
              <w:pStyle w:val="a5"/>
              <w:spacing w:before="0" w:beforeAutospacing="0" w:after="0" w:afterAutospacing="0"/>
              <w:jc w:val="center"/>
              <w:rPr>
                <w:sz w:val="21"/>
                <w:szCs w:val="21"/>
              </w:rPr>
            </w:pPr>
            <w:r>
              <w:rPr>
                <w:rFonts w:hint="eastAsia"/>
                <w:sz w:val="21"/>
                <w:szCs w:val="21"/>
              </w:rPr>
              <w:t>长江电力</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C1BED5F" w14:textId="77777777" w:rsidR="00517355" w:rsidRDefault="00EE450A">
            <w:pPr>
              <w:pStyle w:val="a5"/>
              <w:spacing w:before="0" w:beforeAutospacing="0" w:after="0" w:afterAutospacing="0"/>
              <w:jc w:val="right"/>
              <w:rPr>
                <w:sz w:val="21"/>
                <w:szCs w:val="21"/>
              </w:rPr>
            </w:pPr>
            <w:r>
              <w:rPr>
                <w:rFonts w:hint="eastAsia"/>
                <w:sz w:val="21"/>
                <w:szCs w:val="21"/>
              </w:rPr>
              <w:t>136,900</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6E1247" w14:textId="77777777" w:rsidR="00517355" w:rsidRDefault="00EE450A">
            <w:pPr>
              <w:pStyle w:val="a5"/>
              <w:spacing w:before="0" w:beforeAutospacing="0" w:after="0" w:afterAutospacing="0"/>
              <w:jc w:val="right"/>
              <w:rPr>
                <w:sz w:val="21"/>
                <w:szCs w:val="21"/>
              </w:rPr>
            </w:pPr>
            <w:r>
              <w:rPr>
                <w:rFonts w:hint="eastAsia"/>
                <w:sz w:val="21"/>
                <w:szCs w:val="21"/>
              </w:rPr>
              <w:t>2,173,972.00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7C0138B" w14:textId="77777777" w:rsidR="00517355" w:rsidRDefault="00EE450A">
            <w:pPr>
              <w:pStyle w:val="a5"/>
              <w:spacing w:before="0" w:beforeAutospacing="0" w:after="0" w:afterAutospacing="0"/>
              <w:jc w:val="right"/>
              <w:rPr>
                <w:sz w:val="21"/>
                <w:szCs w:val="21"/>
              </w:rPr>
            </w:pPr>
            <w:r>
              <w:rPr>
                <w:rFonts w:hint="eastAsia"/>
                <w:sz w:val="21"/>
                <w:szCs w:val="21"/>
              </w:rPr>
              <w:t>1.07</w:t>
            </w:r>
          </w:p>
        </w:tc>
      </w:tr>
      <w:tr w:rsidR="00517355" w14:paraId="4D07141A"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ADCA97F" w14:textId="77777777" w:rsidR="00517355" w:rsidRDefault="00EE450A">
            <w:pPr>
              <w:pStyle w:val="a5"/>
              <w:spacing w:before="0" w:beforeAutospacing="0" w:after="0" w:afterAutospacing="0"/>
              <w:jc w:val="center"/>
              <w:rPr>
                <w:sz w:val="21"/>
                <w:szCs w:val="21"/>
              </w:rPr>
            </w:pPr>
            <w:r>
              <w:rPr>
                <w:rFonts w:hint="eastAsia"/>
                <w:sz w:val="21"/>
                <w:szCs w:val="21"/>
              </w:rPr>
              <w:t>8</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E5F75A7" w14:textId="77777777" w:rsidR="00517355" w:rsidRDefault="00EE450A">
            <w:pPr>
              <w:pStyle w:val="a5"/>
              <w:spacing w:before="0" w:beforeAutospacing="0" w:after="0" w:afterAutospacing="0"/>
              <w:jc w:val="center"/>
              <w:rPr>
                <w:sz w:val="21"/>
                <w:szCs w:val="21"/>
              </w:rPr>
            </w:pPr>
            <w:r>
              <w:rPr>
                <w:rFonts w:hint="eastAsia"/>
                <w:sz w:val="21"/>
                <w:szCs w:val="21"/>
              </w:rPr>
              <w:t>000543</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F318613" w14:textId="77777777" w:rsidR="00517355" w:rsidRDefault="00EE450A">
            <w:pPr>
              <w:pStyle w:val="a5"/>
              <w:spacing w:before="0" w:beforeAutospacing="0" w:after="0" w:afterAutospacing="0"/>
              <w:jc w:val="center"/>
              <w:rPr>
                <w:sz w:val="21"/>
                <w:szCs w:val="21"/>
              </w:rPr>
            </w:pPr>
            <w:r>
              <w:rPr>
                <w:rFonts w:hint="eastAsia"/>
                <w:sz w:val="21"/>
                <w:szCs w:val="21"/>
              </w:rPr>
              <w:t>皖能电力</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9F14ADD" w14:textId="77777777" w:rsidR="00517355" w:rsidRDefault="00EE450A">
            <w:pPr>
              <w:pStyle w:val="a5"/>
              <w:spacing w:before="0" w:beforeAutospacing="0" w:after="0" w:afterAutospacing="0"/>
              <w:jc w:val="right"/>
              <w:rPr>
                <w:sz w:val="21"/>
                <w:szCs w:val="21"/>
              </w:rPr>
            </w:pPr>
            <w:r>
              <w:rPr>
                <w:rFonts w:hint="eastAsia"/>
                <w:sz w:val="21"/>
                <w:szCs w:val="21"/>
              </w:rPr>
              <w:t>452,300</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8D1D075" w14:textId="77777777" w:rsidR="00517355" w:rsidRDefault="00EE450A">
            <w:pPr>
              <w:pStyle w:val="a5"/>
              <w:spacing w:before="0" w:beforeAutospacing="0" w:after="0" w:afterAutospacing="0"/>
              <w:jc w:val="right"/>
              <w:rPr>
                <w:sz w:val="21"/>
                <w:szCs w:val="21"/>
              </w:rPr>
            </w:pPr>
            <w:r>
              <w:rPr>
                <w:rFonts w:hint="eastAsia"/>
                <w:sz w:val="21"/>
                <w:szCs w:val="21"/>
              </w:rPr>
              <w:t>2,166,517.00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436FFFC" w14:textId="77777777" w:rsidR="00517355" w:rsidRDefault="00EE450A">
            <w:pPr>
              <w:pStyle w:val="a5"/>
              <w:spacing w:before="0" w:beforeAutospacing="0" w:after="0" w:afterAutospacing="0"/>
              <w:jc w:val="right"/>
              <w:rPr>
                <w:sz w:val="21"/>
                <w:szCs w:val="21"/>
              </w:rPr>
            </w:pPr>
            <w:r>
              <w:rPr>
                <w:rFonts w:hint="eastAsia"/>
                <w:sz w:val="21"/>
                <w:szCs w:val="21"/>
              </w:rPr>
              <w:t>1.06</w:t>
            </w:r>
          </w:p>
        </w:tc>
      </w:tr>
      <w:tr w:rsidR="00517355" w14:paraId="2BB6CCF9"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39B1412" w14:textId="77777777" w:rsidR="00517355" w:rsidRDefault="00EE450A">
            <w:pPr>
              <w:pStyle w:val="a5"/>
              <w:spacing w:before="0" w:beforeAutospacing="0" w:after="0" w:afterAutospacing="0"/>
              <w:jc w:val="center"/>
              <w:rPr>
                <w:sz w:val="21"/>
                <w:szCs w:val="21"/>
              </w:rPr>
            </w:pPr>
            <w:r>
              <w:rPr>
                <w:rFonts w:hint="eastAsia"/>
                <w:sz w:val="21"/>
                <w:szCs w:val="21"/>
              </w:rPr>
              <w:t>9</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F5DBC3A" w14:textId="77777777" w:rsidR="00517355" w:rsidRDefault="00EE450A">
            <w:pPr>
              <w:pStyle w:val="a5"/>
              <w:spacing w:before="0" w:beforeAutospacing="0" w:after="0" w:afterAutospacing="0"/>
              <w:jc w:val="center"/>
              <w:rPr>
                <w:sz w:val="21"/>
                <w:szCs w:val="21"/>
              </w:rPr>
            </w:pPr>
            <w:r>
              <w:rPr>
                <w:rFonts w:hint="eastAsia"/>
                <w:sz w:val="21"/>
                <w:szCs w:val="21"/>
              </w:rPr>
              <w:t>000951</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A0AADB4" w14:textId="77777777" w:rsidR="00517355" w:rsidRDefault="00EE450A">
            <w:pPr>
              <w:pStyle w:val="a5"/>
              <w:spacing w:before="0" w:beforeAutospacing="0" w:after="0" w:afterAutospacing="0"/>
              <w:jc w:val="center"/>
              <w:rPr>
                <w:sz w:val="21"/>
                <w:szCs w:val="21"/>
              </w:rPr>
            </w:pPr>
            <w:r>
              <w:rPr>
                <w:rFonts w:hint="eastAsia"/>
                <w:sz w:val="21"/>
                <w:szCs w:val="21"/>
              </w:rPr>
              <w:t>中国重汽</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6B68173" w14:textId="77777777" w:rsidR="00517355" w:rsidRDefault="00EE450A">
            <w:pPr>
              <w:pStyle w:val="a5"/>
              <w:spacing w:before="0" w:beforeAutospacing="0" w:after="0" w:afterAutospacing="0"/>
              <w:jc w:val="right"/>
              <w:rPr>
                <w:sz w:val="21"/>
                <w:szCs w:val="21"/>
              </w:rPr>
            </w:pPr>
            <w:r>
              <w:rPr>
                <w:rFonts w:hint="eastAsia"/>
                <w:sz w:val="21"/>
                <w:szCs w:val="21"/>
              </w:rPr>
              <w:t>190,625</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290CEF3" w14:textId="77777777" w:rsidR="00517355" w:rsidRDefault="00EE450A">
            <w:pPr>
              <w:pStyle w:val="a5"/>
              <w:spacing w:before="0" w:beforeAutospacing="0" w:after="0" w:afterAutospacing="0"/>
              <w:jc w:val="right"/>
              <w:rPr>
                <w:sz w:val="21"/>
                <w:szCs w:val="21"/>
              </w:rPr>
            </w:pPr>
            <w:r>
              <w:rPr>
                <w:rFonts w:hint="eastAsia"/>
                <w:sz w:val="21"/>
                <w:szCs w:val="21"/>
              </w:rPr>
              <w:t>2,123,562.50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86026A1" w14:textId="77777777" w:rsidR="00517355" w:rsidRDefault="00EE450A">
            <w:pPr>
              <w:pStyle w:val="a5"/>
              <w:spacing w:before="0" w:beforeAutospacing="0" w:after="0" w:afterAutospacing="0"/>
              <w:jc w:val="right"/>
              <w:rPr>
                <w:sz w:val="21"/>
                <w:szCs w:val="21"/>
              </w:rPr>
            </w:pPr>
            <w:r>
              <w:rPr>
                <w:rFonts w:hint="eastAsia"/>
                <w:sz w:val="21"/>
                <w:szCs w:val="21"/>
              </w:rPr>
              <w:t>1.04</w:t>
            </w:r>
          </w:p>
        </w:tc>
      </w:tr>
      <w:tr w:rsidR="00517355" w14:paraId="238C6988" w14:textId="77777777">
        <w:trPr>
          <w:divId w:val="368801131"/>
        </w:trPr>
        <w:tc>
          <w:tcPr>
            <w:tcW w:w="97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EE2482C" w14:textId="77777777" w:rsidR="00517355" w:rsidRDefault="00EE450A">
            <w:pPr>
              <w:pStyle w:val="a5"/>
              <w:spacing w:before="0" w:beforeAutospacing="0" w:after="0" w:afterAutospacing="0"/>
              <w:jc w:val="center"/>
              <w:rPr>
                <w:sz w:val="21"/>
                <w:szCs w:val="21"/>
              </w:rPr>
            </w:pPr>
            <w:r>
              <w:rPr>
                <w:rFonts w:hint="eastAsia"/>
                <w:sz w:val="21"/>
                <w:szCs w:val="21"/>
              </w:rPr>
              <w:t>10</w:t>
            </w:r>
          </w:p>
        </w:tc>
        <w:tc>
          <w:tcPr>
            <w:tcW w:w="113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9F7800C" w14:textId="77777777" w:rsidR="00517355" w:rsidRDefault="00EE450A">
            <w:pPr>
              <w:pStyle w:val="a5"/>
              <w:spacing w:before="0" w:beforeAutospacing="0" w:after="0" w:afterAutospacing="0"/>
              <w:jc w:val="center"/>
              <w:rPr>
                <w:sz w:val="21"/>
                <w:szCs w:val="21"/>
              </w:rPr>
            </w:pPr>
            <w:r>
              <w:rPr>
                <w:rFonts w:hint="eastAsia"/>
                <w:sz w:val="21"/>
                <w:szCs w:val="21"/>
              </w:rPr>
              <w:t>002449</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6F831D0" w14:textId="77777777" w:rsidR="00517355" w:rsidRDefault="00EE450A">
            <w:pPr>
              <w:pStyle w:val="a5"/>
              <w:spacing w:before="0" w:beforeAutospacing="0" w:after="0" w:afterAutospacing="0"/>
              <w:jc w:val="center"/>
              <w:rPr>
                <w:sz w:val="21"/>
                <w:szCs w:val="21"/>
              </w:rPr>
            </w:pPr>
            <w:r>
              <w:rPr>
                <w:rFonts w:hint="eastAsia"/>
                <w:sz w:val="21"/>
                <w:szCs w:val="21"/>
              </w:rPr>
              <w:t>国星光电</w:t>
            </w:r>
          </w:p>
        </w:tc>
        <w:tc>
          <w:tcPr>
            <w:tcW w:w="12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A9BD028" w14:textId="77777777" w:rsidR="00517355" w:rsidRDefault="00EE450A">
            <w:pPr>
              <w:pStyle w:val="a5"/>
              <w:spacing w:before="0" w:beforeAutospacing="0" w:after="0" w:afterAutospacing="0"/>
              <w:jc w:val="right"/>
              <w:rPr>
                <w:sz w:val="21"/>
                <w:szCs w:val="21"/>
              </w:rPr>
            </w:pPr>
            <w:r>
              <w:rPr>
                <w:rFonts w:hint="eastAsia"/>
                <w:sz w:val="21"/>
                <w:szCs w:val="21"/>
              </w:rPr>
              <w:t>196,305</w:t>
            </w:r>
          </w:p>
        </w:tc>
        <w:tc>
          <w:tcPr>
            <w:tcW w:w="1681"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68D4EF9" w14:textId="77777777" w:rsidR="00517355" w:rsidRDefault="00EE450A">
            <w:pPr>
              <w:pStyle w:val="a5"/>
              <w:spacing w:before="0" w:beforeAutospacing="0" w:after="0" w:afterAutospacing="0"/>
              <w:jc w:val="right"/>
              <w:rPr>
                <w:sz w:val="21"/>
                <w:szCs w:val="21"/>
              </w:rPr>
            </w:pPr>
            <w:r>
              <w:rPr>
                <w:rFonts w:hint="eastAsia"/>
                <w:sz w:val="21"/>
                <w:szCs w:val="21"/>
              </w:rPr>
              <w:t>2,037,645.90</w:t>
            </w:r>
          </w:p>
        </w:tc>
        <w:tc>
          <w:tcPr>
            <w:tcW w:w="1485"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61B6206" w14:textId="77777777" w:rsidR="00517355" w:rsidRDefault="00EE450A">
            <w:pPr>
              <w:pStyle w:val="a5"/>
              <w:spacing w:before="0" w:beforeAutospacing="0" w:after="0" w:afterAutospacing="0"/>
              <w:jc w:val="right"/>
              <w:rPr>
                <w:sz w:val="21"/>
                <w:szCs w:val="21"/>
              </w:rPr>
            </w:pPr>
            <w:r>
              <w:rPr>
                <w:rFonts w:hint="eastAsia"/>
                <w:sz w:val="21"/>
                <w:szCs w:val="21"/>
              </w:rPr>
              <w:t>1.00</w:t>
            </w:r>
          </w:p>
        </w:tc>
      </w:tr>
    </w:tbl>
    <w:p w14:paraId="5CB948B7" w14:textId="77777777" w:rsidR="00517355" w:rsidRDefault="00EE450A">
      <w:pPr>
        <w:pStyle w:val="a5"/>
        <w:spacing w:before="0" w:beforeAutospacing="0" w:after="0" w:afterAutospacing="0" w:line="360" w:lineRule="auto"/>
        <w:divId w:val="368801131"/>
        <w:rPr>
          <w:sz w:val="21"/>
          <w:szCs w:val="21"/>
        </w:rPr>
      </w:pPr>
      <w:bookmarkStart w:id="55" w:name="_Toc481075161"/>
      <w:bookmarkStart w:id="56" w:name="_Toc438646471"/>
      <w:bookmarkStart w:id="57" w:name="m505"/>
      <w:bookmarkEnd w:id="55"/>
      <w:bookmarkEnd w:id="56"/>
      <w:r>
        <w:rPr>
          <w:rFonts w:hint="eastAsia"/>
          <w:b/>
          <w:bCs/>
          <w:sz w:val="21"/>
          <w:szCs w:val="21"/>
        </w:rPr>
        <w:t>4、报告期末按债券品种分类的债券投资组合</w:t>
      </w:r>
      <w:r>
        <w:rPr>
          <w:rFonts w:hint="eastAsia"/>
          <w:sz w:val="21"/>
          <w:szCs w:val="21"/>
        </w:rPr>
        <w:t xml:space="preserve"> </w:t>
      </w:r>
      <w:bookmarkEnd w:id="57"/>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83"/>
        <w:gridCol w:w="2064"/>
        <w:gridCol w:w="2353"/>
        <w:gridCol w:w="3090"/>
      </w:tblGrid>
      <w:tr w:rsidR="00517355" w14:paraId="740C42B4" w14:textId="77777777">
        <w:trPr>
          <w:divId w:val="368801131"/>
          <w:trHeight w:val="315"/>
        </w:trPr>
        <w:tc>
          <w:tcPr>
            <w:tcW w:w="821" w:type="dxa"/>
            <w:tcBorders>
              <w:top w:val="single" w:sz="6" w:space="0" w:color="000000"/>
              <w:left w:val="single" w:sz="6" w:space="0" w:color="000000"/>
              <w:bottom w:val="single" w:sz="6" w:space="0" w:color="auto"/>
              <w:right w:val="single" w:sz="6" w:space="0" w:color="auto"/>
            </w:tcBorders>
            <w:shd w:val="clear" w:color="auto" w:fill="D7D7D7"/>
            <w:tcMar>
              <w:top w:w="0" w:type="dxa"/>
              <w:left w:w="22" w:type="dxa"/>
              <w:bottom w:w="0" w:type="dxa"/>
              <w:right w:w="22" w:type="dxa"/>
            </w:tcMar>
            <w:hideMark/>
          </w:tcPr>
          <w:p w14:paraId="4B278B2B" w14:textId="77777777" w:rsidR="00517355" w:rsidRDefault="00EE450A">
            <w:pPr>
              <w:pStyle w:val="a5"/>
              <w:spacing w:before="0" w:beforeAutospacing="0" w:after="0" w:afterAutospacing="0"/>
              <w:jc w:val="center"/>
              <w:rPr>
                <w:sz w:val="21"/>
                <w:szCs w:val="21"/>
              </w:rPr>
            </w:pPr>
            <w:r>
              <w:rPr>
                <w:rFonts w:hint="eastAsia"/>
                <w:sz w:val="21"/>
                <w:szCs w:val="21"/>
              </w:rPr>
              <w:t xml:space="preserve">序号 </w:t>
            </w:r>
          </w:p>
        </w:tc>
        <w:tc>
          <w:tcPr>
            <w:tcW w:w="2175" w:type="dxa"/>
            <w:tcBorders>
              <w:top w:val="single" w:sz="6" w:space="0" w:color="000000"/>
              <w:left w:val="single" w:sz="6" w:space="0" w:color="auto"/>
              <w:bottom w:val="single" w:sz="6" w:space="0" w:color="auto"/>
              <w:right w:val="single" w:sz="6" w:space="0" w:color="auto"/>
            </w:tcBorders>
            <w:shd w:val="clear" w:color="auto" w:fill="D7D7D7"/>
            <w:tcMar>
              <w:top w:w="0" w:type="dxa"/>
              <w:left w:w="22" w:type="dxa"/>
              <w:bottom w:w="0" w:type="dxa"/>
              <w:right w:w="22" w:type="dxa"/>
            </w:tcMar>
            <w:hideMark/>
          </w:tcPr>
          <w:p w14:paraId="4712BFAC" w14:textId="77777777" w:rsidR="00517355" w:rsidRDefault="00EE450A">
            <w:pPr>
              <w:pStyle w:val="a5"/>
              <w:spacing w:before="0" w:beforeAutospacing="0" w:after="0" w:afterAutospacing="0"/>
              <w:jc w:val="center"/>
              <w:rPr>
                <w:sz w:val="21"/>
                <w:szCs w:val="21"/>
              </w:rPr>
            </w:pPr>
            <w:r>
              <w:rPr>
                <w:rFonts w:hint="eastAsia"/>
                <w:sz w:val="21"/>
                <w:szCs w:val="21"/>
              </w:rPr>
              <w:t xml:space="preserve">债券品种 </w:t>
            </w:r>
          </w:p>
        </w:tc>
        <w:tc>
          <w:tcPr>
            <w:tcW w:w="2411" w:type="dxa"/>
            <w:tcBorders>
              <w:top w:val="single" w:sz="6" w:space="0" w:color="000000"/>
              <w:left w:val="single" w:sz="6" w:space="0" w:color="auto"/>
              <w:bottom w:val="single" w:sz="6" w:space="0" w:color="auto"/>
              <w:right w:val="single" w:sz="6" w:space="0" w:color="auto"/>
            </w:tcBorders>
            <w:shd w:val="clear" w:color="auto" w:fill="D7D7D7"/>
            <w:tcMar>
              <w:top w:w="0" w:type="dxa"/>
              <w:left w:w="22" w:type="dxa"/>
              <w:bottom w:w="0" w:type="dxa"/>
              <w:right w:w="22" w:type="dxa"/>
            </w:tcMar>
            <w:hideMark/>
          </w:tcPr>
          <w:p w14:paraId="354FF52A" w14:textId="77777777" w:rsidR="00517355" w:rsidRDefault="00EE450A">
            <w:pPr>
              <w:pStyle w:val="a5"/>
              <w:spacing w:before="0" w:beforeAutospacing="0" w:after="0" w:afterAutospacing="0"/>
              <w:jc w:val="center"/>
              <w:rPr>
                <w:sz w:val="21"/>
                <w:szCs w:val="21"/>
              </w:rPr>
            </w:pPr>
            <w:r>
              <w:rPr>
                <w:rFonts w:hint="eastAsia"/>
                <w:sz w:val="21"/>
                <w:szCs w:val="21"/>
              </w:rPr>
              <w:t xml:space="preserve">公允价值（元） </w:t>
            </w:r>
          </w:p>
        </w:tc>
        <w:tc>
          <w:tcPr>
            <w:tcW w:w="3258" w:type="dxa"/>
            <w:tcBorders>
              <w:top w:val="single" w:sz="6" w:space="0" w:color="000000"/>
              <w:left w:val="single" w:sz="6" w:space="0" w:color="auto"/>
              <w:bottom w:val="single" w:sz="6" w:space="0" w:color="auto"/>
              <w:right w:val="single" w:sz="6" w:space="0" w:color="000000"/>
            </w:tcBorders>
            <w:shd w:val="clear" w:color="auto" w:fill="D7D7D7"/>
            <w:tcMar>
              <w:top w:w="0" w:type="dxa"/>
              <w:left w:w="22" w:type="dxa"/>
              <w:bottom w:w="0" w:type="dxa"/>
              <w:right w:w="22" w:type="dxa"/>
            </w:tcMar>
            <w:hideMark/>
          </w:tcPr>
          <w:p w14:paraId="577D1144"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占基金资产净值比例（％） </w:t>
            </w:r>
          </w:p>
        </w:tc>
      </w:tr>
      <w:tr w:rsidR="00517355" w14:paraId="77C0B5F3"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1567EDE7" w14:textId="77777777" w:rsidR="00517355" w:rsidRDefault="00EE450A">
            <w:pPr>
              <w:pStyle w:val="a5"/>
              <w:spacing w:before="0" w:beforeAutospacing="0" w:after="0" w:afterAutospacing="0" w:line="340" w:lineRule="atLeast"/>
              <w:jc w:val="center"/>
            </w:pPr>
            <w:r>
              <w:rPr>
                <w:rFonts w:hint="eastAsia"/>
                <w:sz w:val="21"/>
                <w:szCs w:val="21"/>
              </w:rPr>
              <w:lastRenderedPageBreak/>
              <w:t xml:space="preserve">1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F1E69CB" w14:textId="77777777" w:rsidR="00517355" w:rsidRDefault="00EE450A">
            <w:pPr>
              <w:pStyle w:val="a5"/>
              <w:spacing w:before="0" w:beforeAutospacing="0" w:after="0" w:afterAutospacing="0" w:line="340" w:lineRule="atLeast"/>
              <w:jc w:val="both"/>
            </w:pPr>
            <w:r>
              <w:rPr>
                <w:rFonts w:hint="eastAsia"/>
                <w:sz w:val="21"/>
                <w:szCs w:val="21"/>
              </w:rPr>
              <w:t xml:space="preserve">国家债券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CCD7765" w14:textId="77777777" w:rsidR="00517355" w:rsidRDefault="00EE450A">
            <w:pPr>
              <w:pStyle w:val="a5"/>
              <w:spacing w:before="0" w:beforeAutospacing="0" w:after="0" w:afterAutospacing="0" w:line="380" w:lineRule="atLeast"/>
              <w:jc w:val="right"/>
            </w:pPr>
            <w:r>
              <w:rPr>
                <w:rFonts w:hint="eastAsia"/>
                <w:sz w:val="21"/>
                <w:szCs w:val="21"/>
              </w:rPr>
              <w:t>-</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516A580C" w14:textId="77777777" w:rsidR="00517355" w:rsidRDefault="00EE450A">
            <w:pPr>
              <w:pStyle w:val="a5"/>
              <w:spacing w:before="0" w:beforeAutospacing="0" w:after="0" w:afterAutospacing="0" w:line="380" w:lineRule="atLeast"/>
              <w:jc w:val="right"/>
            </w:pPr>
            <w:r>
              <w:rPr>
                <w:rFonts w:hint="eastAsia"/>
                <w:sz w:val="21"/>
                <w:szCs w:val="21"/>
              </w:rPr>
              <w:t>-</w:t>
            </w:r>
          </w:p>
        </w:tc>
      </w:tr>
      <w:tr w:rsidR="00517355" w14:paraId="527307C3"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37111334" w14:textId="77777777" w:rsidR="00517355" w:rsidRDefault="00EE450A">
            <w:pPr>
              <w:pStyle w:val="a5"/>
              <w:spacing w:before="0" w:beforeAutospacing="0" w:after="0" w:afterAutospacing="0" w:line="340" w:lineRule="atLeast"/>
              <w:jc w:val="center"/>
            </w:pPr>
            <w:r>
              <w:rPr>
                <w:rFonts w:hint="eastAsia"/>
                <w:sz w:val="21"/>
                <w:szCs w:val="21"/>
              </w:rPr>
              <w:t xml:space="preserve">2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251A8955" w14:textId="77777777" w:rsidR="00517355" w:rsidRDefault="00EE450A">
            <w:pPr>
              <w:pStyle w:val="a5"/>
              <w:spacing w:before="0" w:beforeAutospacing="0" w:after="0" w:afterAutospacing="0" w:line="340" w:lineRule="atLeast"/>
              <w:jc w:val="both"/>
            </w:pPr>
            <w:r>
              <w:rPr>
                <w:rFonts w:hint="eastAsia"/>
                <w:sz w:val="21"/>
                <w:szCs w:val="21"/>
              </w:rPr>
              <w:t xml:space="preserve">央行票据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6135ABF" w14:textId="77777777" w:rsidR="00517355" w:rsidRDefault="00EE450A">
            <w:pPr>
              <w:pStyle w:val="a5"/>
              <w:spacing w:before="0" w:beforeAutospacing="0" w:after="0" w:afterAutospacing="0" w:line="380" w:lineRule="atLeast"/>
              <w:jc w:val="right"/>
            </w:pPr>
            <w:r>
              <w:rPr>
                <w:rFonts w:hint="eastAsia"/>
                <w:sz w:val="21"/>
                <w:szCs w:val="21"/>
              </w:rPr>
              <w:t>-</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2F8D1533" w14:textId="77777777" w:rsidR="00517355" w:rsidRDefault="00EE450A">
            <w:pPr>
              <w:pStyle w:val="a5"/>
              <w:spacing w:before="0" w:beforeAutospacing="0" w:after="0" w:afterAutospacing="0" w:line="380" w:lineRule="atLeast"/>
              <w:jc w:val="right"/>
            </w:pPr>
            <w:r>
              <w:rPr>
                <w:rFonts w:hint="eastAsia"/>
                <w:sz w:val="21"/>
                <w:szCs w:val="21"/>
              </w:rPr>
              <w:t>-</w:t>
            </w:r>
          </w:p>
        </w:tc>
      </w:tr>
      <w:tr w:rsidR="00517355" w14:paraId="5708B380"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21FDB38F" w14:textId="77777777" w:rsidR="00517355" w:rsidRDefault="00EE450A">
            <w:pPr>
              <w:pStyle w:val="a5"/>
              <w:spacing w:before="0" w:beforeAutospacing="0" w:after="0" w:afterAutospacing="0" w:line="340" w:lineRule="atLeast"/>
              <w:jc w:val="center"/>
            </w:pPr>
            <w:r>
              <w:rPr>
                <w:rFonts w:hint="eastAsia"/>
                <w:sz w:val="21"/>
                <w:szCs w:val="21"/>
              </w:rPr>
              <w:t xml:space="preserve">3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CDE481F" w14:textId="77777777" w:rsidR="00517355" w:rsidRDefault="00EE450A">
            <w:pPr>
              <w:pStyle w:val="a5"/>
              <w:spacing w:before="0" w:beforeAutospacing="0" w:after="0" w:afterAutospacing="0" w:line="340" w:lineRule="atLeast"/>
              <w:jc w:val="both"/>
            </w:pPr>
            <w:r>
              <w:rPr>
                <w:rFonts w:hint="eastAsia"/>
                <w:sz w:val="21"/>
                <w:szCs w:val="21"/>
              </w:rPr>
              <w:t xml:space="preserve">金融债券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6819891" w14:textId="77777777" w:rsidR="00517355" w:rsidRDefault="00EE450A">
            <w:pPr>
              <w:pStyle w:val="a5"/>
              <w:spacing w:before="0" w:beforeAutospacing="0" w:after="0" w:afterAutospacing="0" w:line="380" w:lineRule="atLeast"/>
              <w:jc w:val="right"/>
            </w:pPr>
            <w:r>
              <w:rPr>
                <w:rFonts w:hint="eastAsia"/>
                <w:sz w:val="21"/>
                <w:szCs w:val="21"/>
              </w:rPr>
              <w:t>20,566,000.00</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04C6BB36" w14:textId="77777777" w:rsidR="00517355" w:rsidRDefault="00EE450A">
            <w:pPr>
              <w:pStyle w:val="a5"/>
              <w:spacing w:before="0" w:beforeAutospacing="0" w:after="0" w:afterAutospacing="0" w:line="380" w:lineRule="atLeast"/>
              <w:jc w:val="right"/>
            </w:pPr>
            <w:r>
              <w:rPr>
                <w:rFonts w:hint="eastAsia"/>
                <w:sz w:val="21"/>
                <w:szCs w:val="21"/>
              </w:rPr>
              <w:t>10.09</w:t>
            </w:r>
          </w:p>
        </w:tc>
      </w:tr>
      <w:tr w:rsidR="00517355" w14:paraId="0A42DD76"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03DB07C6" w14:textId="77777777" w:rsidR="00517355" w:rsidRDefault="00EE450A">
            <w:pPr>
              <w:pStyle w:val="a5"/>
              <w:spacing w:before="0" w:beforeAutospacing="0" w:after="0" w:afterAutospacing="0" w:line="340" w:lineRule="atLeast"/>
              <w:jc w:val="center"/>
            </w:pPr>
            <w:r>
              <w:rPr>
                <w:rFonts w:hint="eastAsia"/>
                <w:sz w:val="21"/>
                <w:szCs w:val="21"/>
              </w:rPr>
              <w:t>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4C5FB58" w14:textId="77777777" w:rsidR="00517355" w:rsidRDefault="00EE450A">
            <w:pPr>
              <w:pStyle w:val="a5"/>
              <w:spacing w:before="0" w:beforeAutospacing="0" w:after="0" w:afterAutospacing="0" w:line="340" w:lineRule="atLeast"/>
              <w:jc w:val="both"/>
            </w:pPr>
            <w:r>
              <w:rPr>
                <w:rFonts w:hint="eastAsia"/>
                <w:sz w:val="21"/>
                <w:szCs w:val="21"/>
              </w:rPr>
              <w:t xml:space="preserve">其中：政策性金融债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A480C3A" w14:textId="77777777" w:rsidR="00517355" w:rsidRDefault="00EE450A">
            <w:pPr>
              <w:pStyle w:val="a5"/>
              <w:spacing w:before="0" w:beforeAutospacing="0" w:after="0" w:afterAutospacing="0" w:line="380" w:lineRule="atLeast"/>
              <w:jc w:val="right"/>
            </w:pPr>
            <w:r>
              <w:rPr>
                <w:rFonts w:hint="eastAsia"/>
                <w:sz w:val="21"/>
                <w:szCs w:val="21"/>
              </w:rPr>
              <w:t>10,313,000.00</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7909DBD1" w14:textId="77777777" w:rsidR="00517355" w:rsidRDefault="00EE450A">
            <w:pPr>
              <w:pStyle w:val="a5"/>
              <w:spacing w:before="0" w:beforeAutospacing="0" w:after="0" w:afterAutospacing="0" w:line="380" w:lineRule="atLeast"/>
              <w:jc w:val="right"/>
            </w:pPr>
            <w:r>
              <w:rPr>
                <w:rFonts w:hint="eastAsia"/>
                <w:sz w:val="21"/>
                <w:szCs w:val="21"/>
              </w:rPr>
              <w:t>5.06</w:t>
            </w:r>
          </w:p>
        </w:tc>
      </w:tr>
      <w:tr w:rsidR="00517355" w14:paraId="11B77CE2"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4236A726" w14:textId="77777777" w:rsidR="00517355" w:rsidRDefault="00EE450A">
            <w:pPr>
              <w:pStyle w:val="a5"/>
              <w:spacing w:before="0" w:beforeAutospacing="0" w:after="0" w:afterAutospacing="0" w:line="340" w:lineRule="atLeast"/>
              <w:jc w:val="center"/>
            </w:pPr>
            <w:r>
              <w:rPr>
                <w:rFonts w:hint="eastAsia"/>
                <w:sz w:val="21"/>
                <w:szCs w:val="21"/>
              </w:rPr>
              <w:t xml:space="preserve">4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5B727E2" w14:textId="77777777" w:rsidR="00517355" w:rsidRDefault="00EE450A">
            <w:pPr>
              <w:pStyle w:val="a5"/>
              <w:spacing w:before="0" w:beforeAutospacing="0" w:after="0" w:afterAutospacing="0" w:line="340" w:lineRule="atLeast"/>
              <w:jc w:val="both"/>
            </w:pPr>
            <w:r>
              <w:rPr>
                <w:rFonts w:hint="eastAsia"/>
                <w:sz w:val="21"/>
                <w:szCs w:val="21"/>
              </w:rPr>
              <w:t xml:space="preserve">企业债券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E81E318" w14:textId="77777777" w:rsidR="00517355" w:rsidRDefault="00EE450A">
            <w:pPr>
              <w:pStyle w:val="a5"/>
              <w:spacing w:before="0" w:beforeAutospacing="0" w:after="0" w:afterAutospacing="0" w:line="380" w:lineRule="atLeast"/>
              <w:jc w:val="right"/>
            </w:pPr>
            <w:r>
              <w:rPr>
                <w:rFonts w:hint="eastAsia"/>
                <w:sz w:val="21"/>
                <w:szCs w:val="21"/>
              </w:rPr>
              <w:t>168,359,500.00</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77F1C8F6" w14:textId="77777777" w:rsidR="00517355" w:rsidRDefault="00EE450A">
            <w:pPr>
              <w:pStyle w:val="a5"/>
              <w:spacing w:before="0" w:beforeAutospacing="0" w:after="0" w:afterAutospacing="0" w:line="380" w:lineRule="atLeast"/>
              <w:jc w:val="right"/>
            </w:pPr>
            <w:r>
              <w:rPr>
                <w:rFonts w:hint="eastAsia"/>
                <w:sz w:val="21"/>
                <w:szCs w:val="21"/>
              </w:rPr>
              <w:t>82.57</w:t>
            </w:r>
          </w:p>
        </w:tc>
      </w:tr>
      <w:tr w:rsidR="00517355" w14:paraId="1DE05B65"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473E92CA" w14:textId="77777777" w:rsidR="00517355" w:rsidRDefault="00EE450A">
            <w:pPr>
              <w:pStyle w:val="a5"/>
              <w:spacing w:before="0" w:beforeAutospacing="0" w:after="0" w:afterAutospacing="0" w:line="340" w:lineRule="atLeast"/>
              <w:jc w:val="center"/>
            </w:pPr>
            <w:r>
              <w:rPr>
                <w:rFonts w:hint="eastAsia"/>
                <w:sz w:val="21"/>
                <w:szCs w:val="21"/>
              </w:rPr>
              <w:t xml:space="preserve">5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6921B0F" w14:textId="77777777" w:rsidR="00517355" w:rsidRDefault="00EE450A">
            <w:pPr>
              <w:pStyle w:val="a5"/>
              <w:spacing w:before="0" w:beforeAutospacing="0" w:after="0" w:afterAutospacing="0" w:line="340" w:lineRule="atLeast"/>
              <w:jc w:val="both"/>
            </w:pPr>
            <w:r>
              <w:rPr>
                <w:rFonts w:hint="eastAsia"/>
                <w:sz w:val="21"/>
                <w:szCs w:val="21"/>
              </w:rPr>
              <w:t xml:space="preserve">企业短期融资券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E24F9D2" w14:textId="77777777" w:rsidR="00517355" w:rsidRDefault="00EE450A">
            <w:pPr>
              <w:pStyle w:val="a5"/>
              <w:spacing w:before="0" w:beforeAutospacing="0" w:after="0" w:afterAutospacing="0" w:line="380" w:lineRule="atLeast"/>
              <w:jc w:val="right"/>
            </w:pPr>
            <w:r>
              <w:rPr>
                <w:rFonts w:hint="eastAsia"/>
                <w:sz w:val="21"/>
                <w:szCs w:val="21"/>
              </w:rPr>
              <w:t>-</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1B90D24C" w14:textId="77777777" w:rsidR="00517355" w:rsidRDefault="00EE450A">
            <w:pPr>
              <w:pStyle w:val="a5"/>
              <w:spacing w:before="0" w:beforeAutospacing="0" w:after="0" w:afterAutospacing="0" w:line="380" w:lineRule="atLeast"/>
              <w:jc w:val="right"/>
            </w:pPr>
            <w:r>
              <w:rPr>
                <w:rFonts w:hint="eastAsia"/>
                <w:sz w:val="21"/>
                <w:szCs w:val="21"/>
              </w:rPr>
              <w:t>-</w:t>
            </w:r>
          </w:p>
        </w:tc>
      </w:tr>
      <w:tr w:rsidR="00517355" w14:paraId="61FA217B"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431EE47E" w14:textId="77777777" w:rsidR="00517355" w:rsidRDefault="00EE450A">
            <w:pPr>
              <w:pStyle w:val="a5"/>
              <w:spacing w:before="0" w:beforeAutospacing="0" w:after="0" w:afterAutospacing="0" w:line="340" w:lineRule="atLeast"/>
              <w:jc w:val="center"/>
            </w:pPr>
            <w:r>
              <w:rPr>
                <w:rFonts w:hint="eastAsia"/>
                <w:sz w:val="21"/>
                <w:szCs w:val="21"/>
              </w:rPr>
              <w:t xml:space="preserve">6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3309576" w14:textId="77777777" w:rsidR="00517355" w:rsidRDefault="00EE450A">
            <w:pPr>
              <w:pStyle w:val="a5"/>
              <w:spacing w:before="0" w:beforeAutospacing="0" w:after="0" w:afterAutospacing="0" w:line="340" w:lineRule="atLeast"/>
              <w:jc w:val="both"/>
            </w:pPr>
            <w:r>
              <w:rPr>
                <w:rFonts w:hint="eastAsia"/>
                <w:sz w:val="21"/>
                <w:szCs w:val="21"/>
              </w:rPr>
              <w:t xml:space="preserve">中期票据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9E2819F" w14:textId="77777777" w:rsidR="00517355" w:rsidRDefault="00EE450A">
            <w:pPr>
              <w:pStyle w:val="a5"/>
              <w:spacing w:before="0" w:beforeAutospacing="0" w:after="0" w:afterAutospacing="0" w:line="380" w:lineRule="atLeast"/>
              <w:jc w:val="right"/>
            </w:pPr>
            <w:r>
              <w:rPr>
                <w:rFonts w:hint="eastAsia"/>
                <w:sz w:val="21"/>
                <w:szCs w:val="21"/>
              </w:rPr>
              <w:t>20,063,000.00</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11937B9E" w14:textId="77777777" w:rsidR="00517355" w:rsidRDefault="00EE450A">
            <w:pPr>
              <w:pStyle w:val="a5"/>
              <w:spacing w:before="0" w:beforeAutospacing="0" w:after="0" w:afterAutospacing="0" w:line="380" w:lineRule="atLeast"/>
              <w:jc w:val="right"/>
            </w:pPr>
            <w:r>
              <w:rPr>
                <w:rFonts w:hint="eastAsia"/>
                <w:sz w:val="21"/>
                <w:szCs w:val="21"/>
              </w:rPr>
              <w:t>9.84</w:t>
            </w:r>
          </w:p>
        </w:tc>
      </w:tr>
      <w:tr w:rsidR="00517355" w14:paraId="55A49264"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53E357A8" w14:textId="77777777" w:rsidR="00517355" w:rsidRDefault="00EE450A">
            <w:pPr>
              <w:pStyle w:val="a5"/>
              <w:spacing w:before="0" w:beforeAutospacing="0" w:after="0" w:afterAutospacing="0" w:line="340" w:lineRule="atLeast"/>
              <w:jc w:val="center"/>
            </w:pPr>
            <w:r>
              <w:rPr>
                <w:rFonts w:hint="eastAsia"/>
                <w:sz w:val="21"/>
                <w:szCs w:val="21"/>
              </w:rPr>
              <w:t xml:space="preserve">7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3A6980E" w14:textId="77777777" w:rsidR="00517355" w:rsidRDefault="00EE450A">
            <w:pPr>
              <w:pStyle w:val="a5"/>
              <w:spacing w:before="0" w:beforeAutospacing="0" w:after="0" w:afterAutospacing="0" w:line="340" w:lineRule="atLeast"/>
              <w:jc w:val="both"/>
            </w:pPr>
            <w:r>
              <w:rPr>
                <w:rFonts w:hint="eastAsia"/>
                <w:sz w:val="21"/>
                <w:szCs w:val="21"/>
              </w:rPr>
              <w:t xml:space="preserve">可转债（可交换债）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9242AA0" w14:textId="77777777" w:rsidR="00517355" w:rsidRDefault="00EE450A">
            <w:pPr>
              <w:pStyle w:val="a5"/>
              <w:spacing w:before="0" w:beforeAutospacing="0" w:after="0" w:afterAutospacing="0" w:line="380" w:lineRule="atLeast"/>
              <w:jc w:val="right"/>
            </w:pPr>
            <w:r>
              <w:rPr>
                <w:rFonts w:hint="eastAsia"/>
                <w:sz w:val="21"/>
                <w:szCs w:val="21"/>
              </w:rPr>
              <w:t>9,926,082.30</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3B84184A" w14:textId="77777777" w:rsidR="00517355" w:rsidRDefault="00EE450A">
            <w:pPr>
              <w:pStyle w:val="a5"/>
              <w:spacing w:before="0" w:beforeAutospacing="0" w:after="0" w:afterAutospacing="0" w:line="380" w:lineRule="atLeast"/>
              <w:jc w:val="right"/>
            </w:pPr>
            <w:r>
              <w:rPr>
                <w:rFonts w:hint="eastAsia"/>
                <w:sz w:val="21"/>
                <w:szCs w:val="21"/>
              </w:rPr>
              <w:t>4.87</w:t>
            </w:r>
          </w:p>
        </w:tc>
      </w:tr>
      <w:tr w:rsidR="00517355" w14:paraId="72682227"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2590F96B" w14:textId="77777777" w:rsidR="00517355" w:rsidRDefault="00EE450A">
            <w:pPr>
              <w:pStyle w:val="a5"/>
              <w:spacing w:before="0" w:beforeAutospacing="0" w:after="0" w:afterAutospacing="0" w:line="340" w:lineRule="atLeast"/>
              <w:jc w:val="center"/>
            </w:pPr>
            <w:r>
              <w:rPr>
                <w:rFonts w:hint="eastAsia"/>
                <w:sz w:val="21"/>
                <w:szCs w:val="21"/>
              </w:rPr>
              <w:t xml:space="preserve">8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5BD57B6" w14:textId="77777777" w:rsidR="00517355" w:rsidRDefault="00EE450A">
            <w:pPr>
              <w:pStyle w:val="a5"/>
              <w:spacing w:before="0" w:beforeAutospacing="0" w:after="0" w:afterAutospacing="0" w:line="340" w:lineRule="atLeast"/>
              <w:jc w:val="both"/>
            </w:pPr>
            <w:r>
              <w:rPr>
                <w:rFonts w:hint="eastAsia"/>
                <w:sz w:val="21"/>
                <w:szCs w:val="21"/>
              </w:rPr>
              <w:t xml:space="preserve">同业存单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BDAB2CB" w14:textId="77777777" w:rsidR="00517355" w:rsidRDefault="00EE450A">
            <w:pPr>
              <w:pStyle w:val="a5"/>
              <w:spacing w:before="0" w:beforeAutospacing="0" w:after="0" w:afterAutospacing="0" w:line="380" w:lineRule="atLeast"/>
              <w:jc w:val="right"/>
            </w:pPr>
            <w:r>
              <w:rPr>
                <w:rFonts w:hint="eastAsia"/>
                <w:sz w:val="21"/>
                <w:szCs w:val="21"/>
              </w:rPr>
              <w:t>-</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6009C8C5" w14:textId="77777777" w:rsidR="00517355" w:rsidRDefault="00EE450A">
            <w:pPr>
              <w:pStyle w:val="a5"/>
              <w:spacing w:before="0" w:beforeAutospacing="0" w:after="0" w:afterAutospacing="0" w:line="380" w:lineRule="atLeast"/>
              <w:jc w:val="right"/>
            </w:pPr>
            <w:r>
              <w:rPr>
                <w:rFonts w:hint="eastAsia"/>
                <w:sz w:val="21"/>
                <w:szCs w:val="21"/>
              </w:rPr>
              <w:t>-</w:t>
            </w:r>
          </w:p>
        </w:tc>
      </w:tr>
      <w:tr w:rsidR="00517355" w14:paraId="17B2CE2A" w14:textId="77777777">
        <w:trPr>
          <w:divId w:val="368801131"/>
          <w:trHeight w:val="315"/>
        </w:trPr>
        <w:tc>
          <w:tcPr>
            <w:tcW w:w="821" w:type="dxa"/>
            <w:tcBorders>
              <w:top w:val="single" w:sz="6" w:space="0" w:color="auto"/>
              <w:left w:val="single" w:sz="6" w:space="0" w:color="000000"/>
              <w:bottom w:val="single" w:sz="6" w:space="0" w:color="auto"/>
              <w:right w:val="single" w:sz="6" w:space="0" w:color="auto"/>
            </w:tcBorders>
            <w:tcMar>
              <w:top w:w="0" w:type="dxa"/>
              <w:left w:w="22" w:type="dxa"/>
              <w:bottom w:w="0" w:type="dxa"/>
              <w:right w:w="22" w:type="dxa"/>
            </w:tcMar>
            <w:hideMark/>
          </w:tcPr>
          <w:p w14:paraId="1FF32449" w14:textId="77777777" w:rsidR="00517355" w:rsidRDefault="00EE450A">
            <w:pPr>
              <w:pStyle w:val="a5"/>
              <w:spacing w:before="0" w:beforeAutospacing="0" w:after="0" w:afterAutospacing="0" w:line="340" w:lineRule="atLeast"/>
              <w:jc w:val="center"/>
            </w:pPr>
            <w:r>
              <w:rPr>
                <w:rFonts w:hint="eastAsia"/>
                <w:sz w:val="21"/>
                <w:szCs w:val="21"/>
              </w:rPr>
              <w:t xml:space="preserve">9 </w:t>
            </w:r>
          </w:p>
        </w:tc>
        <w:tc>
          <w:tcPr>
            <w:tcW w:w="217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DC3D092" w14:textId="77777777" w:rsidR="00517355" w:rsidRDefault="00EE450A">
            <w:pPr>
              <w:pStyle w:val="a5"/>
              <w:spacing w:before="0" w:beforeAutospacing="0" w:after="0" w:afterAutospacing="0" w:line="340" w:lineRule="atLeast"/>
              <w:jc w:val="both"/>
            </w:pPr>
            <w:r>
              <w:rPr>
                <w:rFonts w:hint="eastAsia"/>
                <w:sz w:val="21"/>
                <w:szCs w:val="21"/>
              </w:rPr>
              <w:t xml:space="preserve">其他 </w:t>
            </w:r>
          </w:p>
        </w:tc>
        <w:tc>
          <w:tcPr>
            <w:tcW w:w="241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C2558E3" w14:textId="77777777" w:rsidR="00517355" w:rsidRDefault="00EE450A">
            <w:pPr>
              <w:pStyle w:val="a5"/>
              <w:spacing w:before="0" w:beforeAutospacing="0" w:after="0" w:afterAutospacing="0" w:line="380" w:lineRule="atLeast"/>
              <w:jc w:val="right"/>
            </w:pPr>
            <w:r>
              <w:rPr>
                <w:rFonts w:hint="eastAsia"/>
                <w:sz w:val="21"/>
                <w:szCs w:val="21"/>
              </w:rPr>
              <w:t>-</w:t>
            </w:r>
          </w:p>
        </w:tc>
        <w:tc>
          <w:tcPr>
            <w:tcW w:w="3258" w:type="dxa"/>
            <w:tcBorders>
              <w:top w:val="single" w:sz="6" w:space="0" w:color="auto"/>
              <w:left w:val="single" w:sz="6" w:space="0" w:color="auto"/>
              <w:bottom w:val="single" w:sz="6" w:space="0" w:color="auto"/>
              <w:right w:val="single" w:sz="6" w:space="0" w:color="000000"/>
            </w:tcBorders>
            <w:tcMar>
              <w:top w:w="0" w:type="dxa"/>
              <w:left w:w="22" w:type="dxa"/>
              <w:bottom w:w="0" w:type="dxa"/>
              <w:right w:w="22" w:type="dxa"/>
            </w:tcMar>
            <w:hideMark/>
          </w:tcPr>
          <w:p w14:paraId="6FCFF339" w14:textId="77777777" w:rsidR="00517355" w:rsidRDefault="00EE450A">
            <w:pPr>
              <w:pStyle w:val="a5"/>
              <w:spacing w:before="0" w:beforeAutospacing="0" w:after="0" w:afterAutospacing="0" w:line="380" w:lineRule="atLeast"/>
              <w:jc w:val="right"/>
            </w:pPr>
            <w:r>
              <w:rPr>
                <w:rFonts w:hint="eastAsia"/>
                <w:sz w:val="21"/>
                <w:szCs w:val="21"/>
              </w:rPr>
              <w:t>-</w:t>
            </w:r>
          </w:p>
        </w:tc>
      </w:tr>
      <w:tr w:rsidR="00517355" w14:paraId="58152BC2" w14:textId="77777777">
        <w:trPr>
          <w:divId w:val="368801131"/>
          <w:trHeight w:val="315"/>
        </w:trPr>
        <w:tc>
          <w:tcPr>
            <w:tcW w:w="821" w:type="dxa"/>
            <w:tcBorders>
              <w:top w:val="single" w:sz="6" w:space="0" w:color="auto"/>
              <w:left w:val="single" w:sz="6" w:space="0" w:color="000000"/>
              <w:bottom w:val="single" w:sz="6" w:space="0" w:color="000000"/>
              <w:right w:val="single" w:sz="6" w:space="0" w:color="auto"/>
            </w:tcBorders>
            <w:tcMar>
              <w:top w:w="0" w:type="dxa"/>
              <w:left w:w="22" w:type="dxa"/>
              <w:bottom w:w="0" w:type="dxa"/>
              <w:right w:w="22" w:type="dxa"/>
            </w:tcMar>
            <w:hideMark/>
          </w:tcPr>
          <w:p w14:paraId="419BEFDC" w14:textId="77777777" w:rsidR="00517355" w:rsidRDefault="00EE450A">
            <w:pPr>
              <w:pStyle w:val="a5"/>
              <w:spacing w:before="0" w:beforeAutospacing="0" w:after="0" w:afterAutospacing="0" w:line="340" w:lineRule="atLeast"/>
              <w:jc w:val="center"/>
            </w:pPr>
            <w:r>
              <w:rPr>
                <w:rFonts w:hint="eastAsia"/>
                <w:sz w:val="21"/>
                <w:szCs w:val="21"/>
              </w:rPr>
              <w:t xml:space="preserve">10 </w:t>
            </w:r>
          </w:p>
        </w:tc>
        <w:tc>
          <w:tcPr>
            <w:tcW w:w="2175" w:type="dxa"/>
            <w:tcBorders>
              <w:top w:val="single" w:sz="6" w:space="0" w:color="auto"/>
              <w:left w:val="single" w:sz="6" w:space="0" w:color="auto"/>
              <w:bottom w:val="single" w:sz="6" w:space="0" w:color="000000"/>
              <w:right w:val="single" w:sz="6" w:space="0" w:color="auto"/>
            </w:tcBorders>
            <w:tcMar>
              <w:top w:w="0" w:type="dxa"/>
              <w:left w:w="22" w:type="dxa"/>
              <w:bottom w:w="0" w:type="dxa"/>
              <w:right w:w="22" w:type="dxa"/>
            </w:tcMar>
            <w:hideMark/>
          </w:tcPr>
          <w:p w14:paraId="164D9328" w14:textId="77777777" w:rsidR="00517355" w:rsidRDefault="00EE450A">
            <w:pPr>
              <w:pStyle w:val="a5"/>
              <w:spacing w:before="0" w:beforeAutospacing="0" w:after="0" w:afterAutospacing="0" w:line="340" w:lineRule="atLeast"/>
              <w:jc w:val="both"/>
            </w:pPr>
            <w:r>
              <w:rPr>
                <w:rFonts w:hint="eastAsia"/>
                <w:sz w:val="21"/>
                <w:szCs w:val="21"/>
              </w:rPr>
              <w:t xml:space="preserve">合计 </w:t>
            </w:r>
          </w:p>
        </w:tc>
        <w:tc>
          <w:tcPr>
            <w:tcW w:w="2411" w:type="dxa"/>
            <w:tcBorders>
              <w:top w:val="single" w:sz="6" w:space="0" w:color="auto"/>
              <w:left w:val="single" w:sz="6" w:space="0" w:color="auto"/>
              <w:bottom w:val="single" w:sz="6" w:space="0" w:color="000000"/>
              <w:right w:val="single" w:sz="6" w:space="0" w:color="auto"/>
            </w:tcBorders>
            <w:tcMar>
              <w:top w:w="0" w:type="dxa"/>
              <w:left w:w="22" w:type="dxa"/>
              <w:bottom w:w="0" w:type="dxa"/>
              <w:right w:w="22" w:type="dxa"/>
            </w:tcMar>
            <w:hideMark/>
          </w:tcPr>
          <w:p w14:paraId="39131CE7" w14:textId="77777777" w:rsidR="00517355" w:rsidRDefault="00EE450A">
            <w:pPr>
              <w:pStyle w:val="a5"/>
              <w:spacing w:before="0" w:beforeAutospacing="0" w:after="0" w:afterAutospacing="0" w:line="380" w:lineRule="atLeast"/>
              <w:jc w:val="right"/>
            </w:pPr>
            <w:r>
              <w:rPr>
                <w:rFonts w:hint="eastAsia"/>
                <w:sz w:val="21"/>
                <w:szCs w:val="21"/>
              </w:rPr>
              <w:t>218,914,582.30</w:t>
            </w:r>
          </w:p>
        </w:tc>
        <w:tc>
          <w:tcPr>
            <w:tcW w:w="3258" w:type="dxa"/>
            <w:tcBorders>
              <w:top w:val="single" w:sz="6" w:space="0" w:color="auto"/>
              <w:left w:val="single" w:sz="6" w:space="0" w:color="auto"/>
              <w:bottom w:val="single" w:sz="6" w:space="0" w:color="000000"/>
              <w:right w:val="single" w:sz="6" w:space="0" w:color="000000"/>
            </w:tcBorders>
            <w:tcMar>
              <w:top w:w="0" w:type="dxa"/>
              <w:left w:w="22" w:type="dxa"/>
              <w:bottom w:w="0" w:type="dxa"/>
              <w:right w:w="22" w:type="dxa"/>
            </w:tcMar>
            <w:hideMark/>
          </w:tcPr>
          <w:p w14:paraId="2D48ACAD" w14:textId="77777777" w:rsidR="00517355" w:rsidRDefault="00EE450A">
            <w:pPr>
              <w:pStyle w:val="a5"/>
              <w:spacing w:before="0" w:beforeAutospacing="0" w:after="0" w:afterAutospacing="0" w:line="380" w:lineRule="atLeast"/>
              <w:jc w:val="right"/>
            </w:pPr>
            <w:r>
              <w:rPr>
                <w:rFonts w:hint="eastAsia"/>
                <w:sz w:val="21"/>
                <w:szCs w:val="21"/>
              </w:rPr>
              <w:t>107.37</w:t>
            </w:r>
          </w:p>
        </w:tc>
      </w:tr>
    </w:tbl>
    <w:p w14:paraId="3F3C932F" w14:textId="77777777" w:rsidR="00517355" w:rsidRDefault="00EE450A">
      <w:pPr>
        <w:pStyle w:val="a5"/>
        <w:spacing w:before="0" w:beforeAutospacing="0" w:after="0" w:afterAutospacing="0" w:line="360" w:lineRule="auto"/>
        <w:divId w:val="368801131"/>
        <w:rPr>
          <w:sz w:val="21"/>
          <w:szCs w:val="21"/>
        </w:rPr>
      </w:pPr>
      <w:bookmarkStart w:id="58" w:name="_Toc481075162"/>
      <w:bookmarkStart w:id="59" w:name="_Toc438646472"/>
      <w:bookmarkStart w:id="60" w:name="m506"/>
      <w:bookmarkEnd w:id="58"/>
      <w:bookmarkEnd w:id="59"/>
      <w:r>
        <w:rPr>
          <w:rFonts w:hint="eastAsia"/>
          <w:b/>
          <w:bCs/>
          <w:sz w:val="21"/>
          <w:szCs w:val="21"/>
        </w:rPr>
        <w:t xml:space="preserve">5、报告期末按公允价值占基金资产净值比例大小排序的前五名债券投资明细 </w:t>
      </w:r>
      <w:bookmarkEnd w:id="60"/>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0"/>
        <w:gridCol w:w="1310"/>
        <w:gridCol w:w="2374"/>
        <w:gridCol w:w="1103"/>
        <w:gridCol w:w="1407"/>
        <w:gridCol w:w="1456"/>
      </w:tblGrid>
      <w:tr w:rsidR="00517355" w14:paraId="271FD72E" w14:textId="77777777">
        <w:trPr>
          <w:divId w:val="368801131"/>
          <w:trHeight w:val="286"/>
        </w:trPr>
        <w:tc>
          <w:tcPr>
            <w:tcW w:w="684" w:type="dxa"/>
            <w:tcBorders>
              <w:top w:val="single" w:sz="6" w:space="0" w:color="000000"/>
              <w:left w:val="single" w:sz="6" w:space="0" w:color="000000"/>
              <w:bottom w:val="single" w:sz="6" w:space="0" w:color="auto"/>
              <w:right w:val="single" w:sz="6" w:space="0" w:color="auto"/>
            </w:tcBorders>
            <w:shd w:val="clear" w:color="auto" w:fill="D7D7D7"/>
            <w:vAlign w:val="center"/>
            <w:hideMark/>
          </w:tcPr>
          <w:p w14:paraId="11E74686" w14:textId="77777777" w:rsidR="00517355" w:rsidRDefault="00EE450A">
            <w:pPr>
              <w:pStyle w:val="a5"/>
              <w:spacing w:before="0" w:beforeAutospacing="0" w:after="0" w:afterAutospacing="0"/>
              <w:jc w:val="center"/>
              <w:rPr>
                <w:sz w:val="21"/>
                <w:szCs w:val="21"/>
              </w:rPr>
            </w:pPr>
            <w:r>
              <w:rPr>
                <w:rFonts w:hint="eastAsia"/>
                <w:sz w:val="21"/>
                <w:szCs w:val="21"/>
              </w:rPr>
              <w:t xml:space="preserve">序号 </w:t>
            </w:r>
          </w:p>
        </w:tc>
        <w:tc>
          <w:tcPr>
            <w:tcW w:w="1380" w:type="dxa"/>
            <w:tcBorders>
              <w:top w:val="single" w:sz="6" w:space="0" w:color="000000"/>
              <w:left w:val="single" w:sz="6" w:space="0" w:color="auto"/>
              <w:bottom w:val="single" w:sz="6" w:space="0" w:color="auto"/>
              <w:right w:val="single" w:sz="6" w:space="0" w:color="auto"/>
            </w:tcBorders>
            <w:shd w:val="clear" w:color="auto" w:fill="D7D7D7"/>
            <w:vAlign w:val="center"/>
            <w:hideMark/>
          </w:tcPr>
          <w:p w14:paraId="70892AFD" w14:textId="77777777" w:rsidR="00517355" w:rsidRDefault="00EE450A">
            <w:pPr>
              <w:pStyle w:val="a5"/>
              <w:spacing w:before="0" w:beforeAutospacing="0" w:after="0" w:afterAutospacing="0"/>
              <w:jc w:val="center"/>
              <w:rPr>
                <w:sz w:val="21"/>
                <w:szCs w:val="21"/>
              </w:rPr>
            </w:pPr>
            <w:r>
              <w:rPr>
                <w:rFonts w:hint="eastAsia"/>
                <w:sz w:val="21"/>
                <w:szCs w:val="21"/>
              </w:rPr>
              <w:t xml:space="preserve">债券代码 </w:t>
            </w:r>
          </w:p>
        </w:tc>
        <w:tc>
          <w:tcPr>
            <w:tcW w:w="2601"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59432179" w14:textId="77777777" w:rsidR="00517355" w:rsidRDefault="00EE450A">
            <w:pPr>
              <w:pStyle w:val="a5"/>
              <w:spacing w:before="0" w:beforeAutospacing="0" w:after="0" w:afterAutospacing="0"/>
              <w:jc w:val="center"/>
              <w:rPr>
                <w:sz w:val="21"/>
                <w:szCs w:val="21"/>
              </w:rPr>
            </w:pPr>
            <w:r>
              <w:rPr>
                <w:rFonts w:hint="eastAsia"/>
                <w:sz w:val="21"/>
                <w:szCs w:val="21"/>
              </w:rPr>
              <w:t xml:space="preserve">债券名称 </w:t>
            </w:r>
          </w:p>
        </w:tc>
        <w:tc>
          <w:tcPr>
            <w:tcW w:w="1140"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7F67F8A5" w14:textId="77777777" w:rsidR="00517355" w:rsidRDefault="00EE450A">
            <w:pPr>
              <w:pStyle w:val="a5"/>
              <w:spacing w:before="0" w:beforeAutospacing="0" w:after="0" w:afterAutospacing="0"/>
              <w:jc w:val="center"/>
              <w:rPr>
                <w:sz w:val="21"/>
                <w:szCs w:val="21"/>
              </w:rPr>
            </w:pPr>
            <w:r>
              <w:rPr>
                <w:rFonts w:hint="eastAsia"/>
                <w:sz w:val="21"/>
                <w:szCs w:val="21"/>
              </w:rPr>
              <w:t xml:space="preserve">数量(张) </w:t>
            </w:r>
          </w:p>
        </w:tc>
        <w:tc>
          <w:tcPr>
            <w:tcW w:w="1410" w:type="dxa"/>
            <w:tcBorders>
              <w:top w:val="single" w:sz="6" w:space="0" w:color="000000"/>
              <w:left w:val="single" w:sz="6" w:space="0" w:color="auto"/>
              <w:bottom w:val="single" w:sz="6" w:space="0" w:color="auto"/>
              <w:right w:val="single" w:sz="6" w:space="0" w:color="auto"/>
            </w:tcBorders>
            <w:shd w:val="clear" w:color="auto" w:fill="D7D7D7"/>
            <w:tcMar>
              <w:top w:w="8" w:type="dxa"/>
              <w:left w:w="8" w:type="dxa"/>
              <w:bottom w:w="0" w:type="dxa"/>
              <w:right w:w="8" w:type="dxa"/>
            </w:tcMar>
            <w:vAlign w:val="center"/>
            <w:hideMark/>
          </w:tcPr>
          <w:p w14:paraId="52BABC0A" w14:textId="77777777" w:rsidR="00517355" w:rsidRDefault="00EE450A">
            <w:pPr>
              <w:pStyle w:val="a5"/>
              <w:spacing w:before="0" w:beforeAutospacing="0" w:after="0" w:afterAutospacing="0"/>
              <w:jc w:val="center"/>
              <w:rPr>
                <w:sz w:val="21"/>
                <w:szCs w:val="21"/>
              </w:rPr>
            </w:pPr>
            <w:r>
              <w:rPr>
                <w:rFonts w:hint="eastAsia"/>
                <w:sz w:val="21"/>
                <w:szCs w:val="21"/>
              </w:rPr>
              <w:t xml:space="preserve">公允价值（元） </w:t>
            </w:r>
          </w:p>
        </w:tc>
        <w:tc>
          <w:tcPr>
            <w:tcW w:w="1541" w:type="dxa"/>
            <w:tcBorders>
              <w:top w:val="single" w:sz="6" w:space="0" w:color="000000"/>
              <w:left w:val="single" w:sz="6" w:space="0" w:color="auto"/>
              <w:bottom w:val="single" w:sz="6" w:space="0" w:color="auto"/>
              <w:right w:val="single" w:sz="6" w:space="0" w:color="000000"/>
            </w:tcBorders>
            <w:shd w:val="clear" w:color="auto" w:fill="D7D7D7"/>
            <w:tcMar>
              <w:top w:w="8" w:type="dxa"/>
              <w:left w:w="8" w:type="dxa"/>
              <w:bottom w:w="0" w:type="dxa"/>
              <w:right w:w="8" w:type="dxa"/>
            </w:tcMar>
            <w:vAlign w:val="center"/>
            <w:hideMark/>
          </w:tcPr>
          <w:p w14:paraId="60CCAD43"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占基金资产净值比例（％） </w:t>
            </w:r>
          </w:p>
        </w:tc>
      </w:tr>
      <w:tr w:rsidR="00517355" w14:paraId="6486FBA8" w14:textId="77777777">
        <w:trPr>
          <w:divId w:val="368801131"/>
          <w:trHeight w:val="286"/>
        </w:trPr>
        <w:tc>
          <w:tcPr>
            <w:tcW w:w="684" w:type="dxa"/>
            <w:tcBorders>
              <w:top w:val="single" w:sz="6" w:space="0" w:color="auto"/>
              <w:left w:val="single" w:sz="6" w:space="0" w:color="000000"/>
              <w:bottom w:val="single" w:sz="6" w:space="0" w:color="auto"/>
              <w:right w:val="single" w:sz="6" w:space="0" w:color="auto"/>
            </w:tcBorders>
            <w:vAlign w:val="center"/>
            <w:hideMark/>
          </w:tcPr>
          <w:p w14:paraId="0B8ED283" w14:textId="77777777" w:rsidR="00517355" w:rsidRDefault="00EE450A">
            <w:pPr>
              <w:pStyle w:val="a5"/>
              <w:spacing w:before="0" w:beforeAutospacing="0" w:after="0" w:afterAutospacing="0"/>
              <w:jc w:val="center"/>
              <w:rPr>
                <w:sz w:val="21"/>
                <w:szCs w:val="21"/>
              </w:rPr>
            </w:pPr>
            <w:r>
              <w:rPr>
                <w:rFonts w:hint="eastAsia"/>
                <w:sz w:val="21"/>
                <w:szCs w:val="21"/>
              </w:rPr>
              <w:t>1</w:t>
            </w:r>
          </w:p>
        </w:tc>
        <w:tc>
          <w:tcPr>
            <w:tcW w:w="1380" w:type="dxa"/>
            <w:tcBorders>
              <w:top w:val="single" w:sz="6" w:space="0" w:color="auto"/>
              <w:left w:val="single" w:sz="6" w:space="0" w:color="auto"/>
              <w:bottom w:val="single" w:sz="6" w:space="0" w:color="auto"/>
              <w:right w:val="single" w:sz="6" w:space="0" w:color="auto"/>
            </w:tcBorders>
            <w:vAlign w:val="center"/>
            <w:hideMark/>
          </w:tcPr>
          <w:p w14:paraId="012E940E" w14:textId="77777777" w:rsidR="00517355" w:rsidRDefault="00EE450A">
            <w:pPr>
              <w:pStyle w:val="a5"/>
              <w:spacing w:before="0" w:beforeAutospacing="0" w:after="0" w:afterAutospacing="0"/>
              <w:jc w:val="center"/>
              <w:rPr>
                <w:sz w:val="21"/>
                <w:szCs w:val="21"/>
              </w:rPr>
            </w:pPr>
            <w:r>
              <w:rPr>
                <w:rFonts w:hint="eastAsia"/>
                <w:sz w:val="21"/>
                <w:szCs w:val="21"/>
              </w:rPr>
              <w:t>136292</w:t>
            </w:r>
          </w:p>
        </w:tc>
        <w:tc>
          <w:tcPr>
            <w:tcW w:w="2601"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72F293DB" w14:textId="77777777" w:rsidR="00517355" w:rsidRDefault="00EE450A">
            <w:pPr>
              <w:pStyle w:val="a5"/>
              <w:spacing w:before="0" w:beforeAutospacing="0" w:after="0" w:afterAutospacing="0"/>
              <w:jc w:val="center"/>
              <w:rPr>
                <w:sz w:val="21"/>
                <w:szCs w:val="21"/>
              </w:rPr>
            </w:pPr>
            <w:r>
              <w:rPr>
                <w:rFonts w:hint="eastAsia"/>
                <w:sz w:val="21"/>
                <w:szCs w:val="21"/>
              </w:rPr>
              <w:t>16中星01</w:t>
            </w:r>
          </w:p>
        </w:tc>
        <w:tc>
          <w:tcPr>
            <w:tcW w:w="114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5F1F304B" w14:textId="77777777" w:rsidR="00517355" w:rsidRDefault="00EE450A">
            <w:pPr>
              <w:pStyle w:val="a5"/>
              <w:spacing w:before="0" w:beforeAutospacing="0" w:after="0" w:afterAutospacing="0"/>
              <w:jc w:val="right"/>
              <w:rPr>
                <w:sz w:val="21"/>
                <w:szCs w:val="21"/>
              </w:rPr>
            </w:pPr>
            <w:r>
              <w:rPr>
                <w:rFonts w:hint="eastAsia"/>
                <w:sz w:val="21"/>
                <w:szCs w:val="21"/>
              </w:rPr>
              <w:t>200,000</w:t>
            </w:r>
          </w:p>
        </w:tc>
        <w:tc>
          <w:tcPr>
            <w:tcW w:w="141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4A8C9CAA" w14:textId="77777777" w:rsidR="00517355" w:rsidRDefault="00EE450A">
            <w:pPr>
              <w:pStyle w:val="a5"/>
              <w:spacing w:before="0" w:beforeAutospacing="0" w:after="0" w:afterAutospacing="0"/>
              <w:jc w:val="right"/>
              <w:rPr>
                <w:sz w:val="21"/>
                <w:szCs w:val="21"/>
              </w:rPr>
            </w:pPr>
            <w:r>
              <w:rPr>
                <w:rFonts w:hint="eastAsia"/>
                <w:sz w:val="21"/>
                <w:szCs w:val="21"/>
              </w:rPr>
              <w:t>19,970,000.00</w:t>
            </w:r>
          </w:p>
        </w:tc>
        <w:tc>
          <w:tcPr>
            <w:tcW w:w="1541" w:type="dxa"/>
            <w:tcBorders>
              <w:top w:val="single" w:sz="6" w:space="0" w:color="auto"/>
              <w:left w:val="single" w:sz="6" w:space="0" w:color="auto"/>
              <w:bottom w:val="single" w:sz="6" w:space="0" w:color="auto"/>
              <w:right w:val="single" w:sz="6" w:space="0" w:color="000000"/>
            </w:tcBorders>
            <w:tcMar>
              <w:top w:w="8" w:type="dxa"/>
              <w:left w:w="8" w:type="dxa"/>
              <w:bottom w:w="0" w:type="dxa"/>
              <w:right w:w="8" w:type="dxa"/>
            </w:tcMar>
            <w:vAlign w:val="center"/>
            <w:hideMark/>
          </w:tcPr>
          <w:p w14:paraId="0F63036C" w14:textId="77777777" w:rsidR="00517355" w:rsidRDefault="00EE450A">
            <w:pPr>
              <w:pStyle w:val="a5"/>
              <w:spacing w:before="0" w:beforeAutospacing="0" w:after="0" w:afterAutospacing="0"/>
              <w:jc w:val="right"/>
              <w:rPr>
                <w:sz w:val="21"/>
                <w:szCs w:val="21"/>
              </w:rPr>
            </w:pPr>
            <w:r>
              <w:rPr>
                <w:rFonts w:hint="eastAsia"/>
                <w:sz w:val="21"/>
                <w:szCs w:val="21"/>
              </w:rPr>
              <w:t>9.79</w:t>
            </w:r>
          </w:p>
        </w:tc>
      </w:tr>
      <w:tr w:rsidR="00517355" w14:paraId="55886DA2" w14:textId="77777777">
        <w:trPr>
          <w:divId w:val="368801131"/>
          <w:trHeight w:val="286"/>
        </w:trPr>
        <w:tc>
          <w:tcPr>
            <w:tcW w:w="684" w:type="dxa"/>
            <w:tcBorders>
              <w:top w:val="single" w:sz="6" w:space="0" w:color="auto"/>
              <w:left w:val="single" w:sz="6" w:space="0" w:color="000000"/>
              <w:bottom w:val="single" w:sz="6" w:space="0" w:color="auto"/>
              <w:right w:val="single" w:sz="6" w:space="0" w:color="auto"/>
            </w:tcBorders>
            <w:vAlign w:val="center"/>
            <w:hideMark/>
          </w:tcPr>
          <w:p w14:paraId="2971496E" w14:textId="77777777" w:rsidR="00517355" w:rsidRDefault="00EE450A">
            <w:pPr>
              <w:pStyle w:val="a5"/>
              <w:spacing w:before="0" w:beforeAutospacing="0" w:after="0" w:afterAutospacing="0"/>
              <w:jc w:val="center"/>
              <w:rPr>
                <w:sz w:val="21"/>
                <w:szCs w:val="21"/>
              </w:rPr>
            </w:pPr>
            <w:r>
              <w:rPr>
                <w:rFonts w:hint="eastAsia"/>
                <w:sz w:val="21"/>
                <w:szCs w:val="21"/>
              </w:rPr>
              <w:t>2</w:t>
            </w:r>
          </w:p>
        </w:tc>
        <w:tc>
          <w:tcPr>
            <w:tcW w:w="1380" w:type="dxa"/>
            <w:tcBorders>
              <w:top w:val="single" w:sz="6" w:space="0" w:color="auto"/>
              <w:left w:val="single" w:sz="6" w:space="0" w:color="auto"/>
              <w:bottom w:val="single" w:sz="6" w:space="0" w:color="auto"/>
              <w:right w:val="single" w:sz="6" w:space="0" w:color="auto"/>
            </w:tcBorders>
            <w:vAlign w:val="center"/>
            <w:hideMark/>
          </w:tcPr>
          <w:p w14:paraId="7A1ABBED" w14:textId="77777777" w:rsidR="00517355" w:rsidRDefault="00EE450A">
            <w:pPr>
              <w:pStyle w:val="a5"/>
              <w:spacing w:before="0" w:beforeAutospacing="0" w:after="0" w:afterAutospacing="0"/>
              <w:jc w:val="center"/>
              <w:rPr>
                <w:sz w:val="21"/>
                <w:szCs w:val="21"/>
              </w:rPr>
            </w:pPr>
            <w:r>
              <w:rPr>
                <w:rFonts w:hint="eastAsia"/>
                <w:sz w:val="21"/>
                <w:szCs w:val="21"/>
              </w:rPr>
              <w:t>136463</w:t>
            </w:r>
          </w:p>
        </w:tc>
        <w:tc>
          <w:tcPr>
            <w:tcW w:w="2601"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6EA8716D" w14:textId="77777777" w:rsidR="00517355" w:rsidRDefault="00EE450A">
            <w:pPr>
              <w:pStyle w:val="a5"/>
              <w:spacing w:before="0" w:beforeAutospacing="0" w:after="0" w:afterAutospacing="0"/>
              <w:jc w:val="center"/>
              <w:rPr>
                <w:sz w:val="21"/>
                <w:szCs w:val="21"/>
              </w:rPr>
            </w:pPr>
            <w:r>
              <w:rPr>
                <w:rFonts w:hint="eastAsia"/>
                <w:sz w:val="21"/>
                <w:szCs w:val="21"/>
              </w:rPr>
              <w:t>16香城建</w:t>
            </w:r>
          </w:p>
        </w:tc>
        <w:tc>
          <w:tcPr>
            <w:tcW w:w="114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4F144607" w14:textId="77777777" w:rsidR="00517355" w:rsidRDefault="00EE450A">
            <w:pPr>
              <w:pStyle w:val="a5"/>
              <w:spacing w:before="0" w:beforeAutospacing="0" w:after="0" w:afterAutospacing="0"/>
              <w:jc w:val="right"/>
              <w:rPr>
                <w:sz w:val="21"/>
                <w:szCs w:val="21"/>
              </w:rPr>
            </w:pPr>
            <w:r>
              <w:rPr>
                <w:rFonts w:hint="eastAsia"/>
                <w:sz w:val="21"/>
                <w:szCs w:val="21"/>
              </w:rPr>
              <w:t>200,000</w:t>
            </w:r>
          </w:p>
        </w:tc>
        <w:tc>
          <w:tcPr>
            <w:tcW w:w="141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57CF55E1" w14:textId="77777777" w:rsidR="00517355" w:rsidRDefault="00EE450A">
            <w:pPr>
              <w:pStyle w:val="a5"/>
              <w:spacing w:before="0" w:beforeAutospacing="0" w:after="0" w:afterAutospacing="0"/>
              <w:jc w:val="right"/>
              <w:rPr>
                <w:sz w:val="21"/>
                <w:szCs w:val="21"/>
              </w:rPr>
            </w:pPr>
            <w:r>
              <w:rPr>
                <w:rFonts w:hint="eastAsia"/>
                <w:sz w:val="21"/>
                <w:szCs w:val="21"/>
              </w:rPr>
              <w:t>19,944,000.00</w:t>
            </w:r>
          </w:p>
        </w:tc>
        <w:tc>
          <w:tcPr>
            <w:tcW w:w="1541" w:type="dxa"/>
            <w:tcBorders>
              <w:top w:val="single" w:sz="6" w:space="0" w:color="auto"/>
              <w:left w:val="single" w:sz="6" w:space="0" w:color="auto"/>
              <w:bottom w:val="single" w:sz="6" w:space="0" w:color="auto"/>
              <w:right w:val="single" w:sz="6" w:space="0" w:color="000000"/>
            </w:tcBorders>
            <w:tcMar>
              <w:top w:w="8" w:type="dxa"/>
              <w:left w:w="8" w:type="dxa"/>
              <w:bottom w:w="0" w:type="dxa"/>
              <w:right w:w="8" w:type="dxa"/>
            </w:tcMar>
            <w:vAlign w:val="center"/>
            <w:hideMark/>
          </w:tcPr>
          <w:p w14:paraId="481E82B0" w14:textId="77777777" w:rsidR="00517355" w:rsidRDefault="00EE450A">
            <w:pPr>
              <w:pStyle w:val="a5"/>
              <w:spacing w:before="0" w:beforeAutospacing="0" w:after="0" w:afterAutospacing="0"/>
              <w:jc w:val="right"/>
              <w:rPr>
                <w:sz w:val="21"/>
                <w:szCs w:val="21"/>
              </w:rPr>
            </w:pPr>
            <w:r>
              <w:rPr>
                <w:rFonts w:hint="eastAsia"/>
                <w:sz w:val="21"/>
                <w:szCs w:val="21"/>
              </w:rPr>
              <w:t>9.78</w:t>
            </w:r>
          </w:p>
        </w:tc>
      </w:tr>
      <w:tr w:rsidR="00517355" w14:paraId="37F78968" w14:textId="77777777">
        <w:trPr>
          <w:divId w:val="368801131"/>
          <w:trHeight w:val="286"/>
        </w:trPr>
        <w:tc>
          <w:tcPr>
            <w:tcW w:w="684" w:type="dxa"/>
            <w:tcBorders>
              <w:top w:val="single" w:sz="6" w:space="0" w:color="auto"/>
              <w:left w:val="single" w:sz="6" w:space="0" w:color="000000"/>
              <w:bottom w:val="single" w:sz="6" w:space="0" w:color="auto"/>
              <w:right w:val="single" w:sz="6" w:space="0" w:color="auto"/>
            </w:tcBorders>
            <w:vAlign w:val="center"/>
            <w:hideMark/>
          </w:tcPr>
          <w:p w14:paraId="6DE2B591" w14:textId="77777777" w:rsidR="00517355" w:rsidRDefault="00EE450A">
            <w:pPr>
              <w:pStyle w:val="a5"/>
              <w:spacing w:before="0" w:beforeAutospacing="0" w:after="0" w:afterAutospacing="0"/>
              <w:jc w:val="center"/>
              <w:rPr>
                <w:sz w:val="21"/>
                <w:szCs w:val="21"/>
              </w:rPr>
            </w:pPr>
            <w:r>
              <w:rPr>
                <w:rFonts w:hint="eastAsia"/>
                <w:sz w:val="21"/>
                <w:szCs w:val="21"/>
              </w:rPr>
              <w:t>3</w:t>
            </w:r>
          </w:p>
        </w:tc>
        <w:tc>
          <w:tcPr>
            <w:tcW w:w="1380" w:type="dxa"/>
            <w:tcBorders>
              <w:top w:val="single" w:sz="6" w:space="0" w:color="auto"/>
              <w:left w:val="single" w:sz="6" w:space="0" w:color="auto"/>
              <w:bottom w:val="single" w:sz="6" w:space="0" w:color="auto"/>
              <w:right w:val="single" w:sz="6" w:space="0" w:color="auto"/>
            </w:tcBorders>
            <w:vAlign w:val="center"/>
            <w:hideMark/>
          </w:tcPr>
          <w:p w14:paraId="2D5C7416" w14:textId="77777777" w:rsidR="00517355" w:rsidRDefault="00EE450A">
            <w:pPr>
              <w:pStyle w:val="a5"/>
              <w:spacing w:before="0" w:beforeAutospacing="0" w:after="0" w:afterAutospacing="0"/>
              <w:jc w:val="center"/>
              <w:rPr>
                <w:sz w:val="21"/>
                <w:szCs w:val="21"/>
              </w:rPr>
            </w:pPr>
            <w:r>
              <w:rPr>
                <w:rFonts w:hint="eastAsia"/>
                <w:sz w:val="21"/>
                <w:szCs w:val="21"/>
              </w:rPr>
              <w:t>122496</w:t>
            </w:r>
          </w:p>
        </w:tc>
        <w:tc>
          <w:tcPr>
            <w:tcW w:w="2601"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4EDE45EF" w14:textId="77777777" w:rsidR="00517355" w:rsidRDefault="00EE450A">
            <w:pPr>
              <w:pStyle w:val="a5"/>
              <w:spacing w:before="0" w:beforeAutospacing="0" w:after="0" w:afterAutospacing="0"/>
              <w:jc w:val="center"/>
              <w:rPr>
                <w:sz w:val="21"/>
                <w:szCs w:val="21"/>
              </w:rPr>
            </w:pPr>
            <w:r>
              <w:rPr>
                <w:rFonts w:hint="eastAsia"/>
                <w:sz w:val="21"/>
                <w:szCs w:val="21"/>
              </w:rPr>
              <w:t>15世茂02</w:t>
            </w:r>
          </w:p>
        </w:tc>
        <w:tc>
          <w:tcPr>
            <w:tcW w:w="114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402DC8C7" w14:textId="77777777" w:rsidR="00517355" w:rsidRDefault="00EE450A">
            <w:pPr>
              <w:pStyle w:val="a5"/>
              <w:spacing w:before="0" w:beforeAutospacing="0" w:after="0" w:afterAutospacing="0"/>
              <w:jc w:val="right"/>
              <w:rPr>
                <w:sz w:val="21"/>
                <w:szCs w:val="21"/>
              </w:rPr>
            </w:pPr>
            <w:r>
              <w:rPr>
                <w:rFonts w:hint="eastAsia"/>
                <w:sz w:val="21"/>
                <w:szCs w:val="21"/>
              </w:rPr>
              <w:t>190,000</w:t>
            </w:r>
          </w:p>
        </w:tc>
        <w:tc>
          <w:tcPr>
            <w:tcW w:w="141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377C43CC" w14:textId="77777777" w:rsidR="00517355" w:rsidRDefault="00EE450A">
            <w:pPr>
              <w:pStyle w:val="a5"/>
              <w:spacing w:before="0" w:beforeAutospacing="0" w:after="0" w:afterAutospacing="0"/>
              <w:jc w:val="right"/>
              <w:rPr>
                <w:sz w:val="21"/>
                <w:szCs w:val="21"/>
              </w:rPr>
            </w:pPr>
            <w:r>
              <w:rPr>
                <w:rFonts w:hint="eastAsia"/>
                <w:sz w:val="21"/>
                <w:szCs w:val="21"/>
              </w:rPr>
              <w:t>18,751,100.00</w:t>
            </w:r>
          </w:p>
        </w:tc>
        <w:tc>
          <w:tcPr>
            <w:tcW w:w="1541" w:type="dxa"/>
            <w:tcBorders>
              <w:top w:val="single" w:sz="6" w:space="0" w:color="auto"/>
              <w:left w:val="single" w:sz="6" w:space="0" w:color="auto"/>
              <w:bottom w:val="single" w:sz="6" w:space="0" w:color="auto"/>
              <w:right w:val="single" w:sz="6" w:space="0" w:color="000000"/>
            </w:tcBorders>
            <w:tcMar>
              <w:top w:w="8" w:type="dxa"/>
              <w:left w:w="8" w:type="dxa"/>
              <w:bottom w:w="0" w:type="dxa"/>
              <w:right w:w="8" w:type="dxa"/>
            </w:tcMar>
            <w:vAlign w:val="center"/>
            <w:hideMark/>
          </w:tcPr>
          <w:p w14:paraId="3541CA38" w14:textId="77777777" w:rsidR="00517355" w:rsidRDefault="00EE450A">
            <w:pPr>
              <w:pStyle w:val="a5"/>
              <w:spacing w:before="0" w:beforeAutospacing="0" w:after="0" w:afterAutospacing="0"/>
              <w:jc w:val="right"/>
              <w:rPr>
                <w:sz w:val="21"/>
                <w:szCs w:val="21"/>
              </w:rPr>
            </w:pPr>
            <w:r>
              <w:rPr>
                <w:rFonts w:hint="eastAsia"/>
                <w:sz w:val="21"/>
                <w:szCs w:val="21"/>
              </w:rPr>
              <w:t>9.20</w:t>
            </w:r>
          </w:p>
        </w:tc>
      </w:tr>
      <w:tr w:rsidR="00517355" w14:paraId="579179A3" w14:textId="77777777">
        <w:trPr>
          <w:divId w:val="368801131"/>
          <w:trHeight w:val="286"/>
        </w:trPr>
        <w:tc>
          <w:tcPr>
            <w:tcW w:w="684" w:type="dxa"/>
            <w:tcBorders>
              <w:top w:val="single" w:sz="6" w:space="0" w:color="auto"/>
              <w:left w:val="single" w:sz="6" w:space="0" w:color="000000"/>
              <w:bottom w:val="single" w:sz="6" w:space="0" w:color="auto"/>
              <w:right w:val="single" w:sz="6" w:space="0" w:color="auto"/>
            </w:tcBorders>
            <w:vAlign w:val="center"/>
            <w:hideMark/>
          </w:tcPr>
          <w:p w14:paraId="2E5F2410" w14:textId="77777777" w:rsidR="00517355" w:rsidRDefault="00EE450A">
            <w:pPr>
              <w:pStyle w:val="a5"/>
              <w:spacing w:before="0" w:beforeAutospacing="0" w:after="0" w:afterAutospacing="0"/>
              <w:jc w:val="center"/>
              <w:rPr>
                <w:sz w:val="21"/>
                <w:szCs w:val="21"/>
              </w:rPr>
            </w:pPr>
            <w:r>
              <w:rPr>
                <w:rFonts w:hint="eastAsia"/>
                <w:sz w:val="21"/>
                <w:szCs w:val="21"/>
              </w:rPr>
              <w:t>4</w:t>
            </w:r>
          </w:p>
        </w:tc>
        <w:tc>
          <w:tcPr>
            <w:tcW w:w="1380" w:type="dxa"/>
            <w:tcBorders>
              <w:top w:val="single" w:sz="6" w:space="0" w:color="auto"/>
              <w:left w:val="single" w:sz="6" w:space="0" w:color="auto"/>
              <w:bottom w:val="single" w:sz="6" w:space="0" w:color="auto"/>
              <w:right w:val="single" w:sz="6" w:space="0" w:color="auto"/>
            </w:tcBorders>
            <w:vAlign w:val="center"/>
            <w:hideMark/>
          </w:tcPr>
          <w:p w14:paraId="12F74605" w14:textId="77777777" w:rsidR="00517355" w:rsidRDefault="00EE450A">
            <w:pPr>
              <w:pStyle w:val="a5"/>
              <w:spacing w:before="0" w:beforeAutospacing="0" w:after="0" w:afterAutospacing="0"/>
              <w:jc w:val="center"/>
              <w:rPr>
                <w:sz w:val="21"/>
                <w:szCs w:val="21"/>
              </w:rPr>
            </w:pPr>
            <w:r>
              <w:rPr>
                <w:rFonts w:hint="eastAsia"/>
                <w:sz w:val="21"/>
                <w:szCs w:val="21"/>
              </w:rPr>
              <w:t>180210</w:t>
            </w:r>
          </w:p>
        </w:tc>
        <w:tc>
          <w:tcPr>
            <w:tcW w:w="2601"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3345D6E1" w14:textId="77777777" w:rsidR="00517355" w:rsidRDefault="00EE450A">
            <w:pPr>
              <w:pStyle w:val="a5"/>
              <w:spacing w:before="0" w:beforeAutospacing="0" w:after="0" w:afterAutospacing="0"/>
              <w:jc w:val="center"/>
              <w:rPr>
                <w:sz w:val="21"/>
                <w:szCs w:val="21"/>
              </w:rPr>
            </w:pPr>
            <w:r>
              <w:rPr>
                <w:rFonts w:hint="eastAsia"/>
                <w:sz w:val="21"/>
                <w:szCs w:val="21"/>
              </w:rPr>
              <w:t>18国开10</w:t>
            </w:r>
          </w:p>
        </w:tc>
        <w:tc>
          <w:tcPr>
            <w:tcW w:w="114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19513DE6" w14:textId="77777777" w:rsidR="00517355" w:rsidRDefault="00EE450A">
            <w:pPr>
              <w:pStyle w:val="a5"/>
              <w:spacing w:before="0" w:beforeAutospacing="0" w:after="0" w:afterAutospacing="0"/>
              <w:jc w:val="right"/>
              <w:rPr>
                <w:sz w:val="21"/>
                <w:szCs w:val="21"/>
              </w:rPr>
            </w:pPr>
            <w:r>
              <w:rPr>
                <w:rFonts w:hint="eastAsia"/>
                <w:sz w:val="21"/>
                <w:szCs w:val="21"/>
              </w:rPr>
              <w:t>100,000</w:t>
            </w:r>
          </w:p>
        </w:tc>
        <w:tc>
          <w:tcPr>
            <w:tcW w:w="1410"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5CC050F5" w14:textId="77777777" w:rsidR="00517355" w:rsidRDefault="00EE450A">
            <w:pPr>
              <w:pStyle w:val="a5"/>
              <w:spacing w:before="0" w:beforeAutospacing="0" w:after="0" w:afterAutospacing="0"/>
              <w:jc w:val="right"/>
              <w:rPr>
                <w:sz w:val="21"/>
                <w:szCs w:val="21"/>
              </w:rPr>
            </w:pPr>
            <w:r>
              <w:rPr>
                <w:rFonts w:hint="eastAsia"/>
                <w:sz w:val="21"/>
                <w:szCs w:val="21"/>
              </w:rPr>
              <w:t>10,313,000.00</w:t>
            </w:r>
          </w:p>
        </w:tc>
        <w:tc>
          <w:tcPr>
            <w:tcW w:w="1541" w:type="dxa"/>
            <w:tcBorders>
              <w:top w:val="single" w:sz="6" w:space="0" w:color="auto"/>
              <w:left w:val="single" w:sz="6" w:space="0" w:color="auto"/>
              <w:bottom w:val="single" w:sz="6" w:space="0" w:color="auto"/>
              <w:right w:val="single" w:sz="6" w:space="0" w:color="000000"/>
            </w:tcBorders>
            <w:tcMar>
              <w:top w:w="8" w:type="dxa"/>
              <w:left w:w="8" w:type="dxa"/>
              <w:bottom w:w="0" w:type="dxa"/>
              <w:right w:w="8" w:type="dxa"/>
            </w:tcMar>
            <w:vAlign w:val="center"/>
            <w:hideMark/>
          </w:tcPr>
          <w:p w14:paraId="58EEADE1" w14:textId="77777777" w:rsidR="00517355" w:rsidRDefault="00EE450A">
            <w:pPr>
              <w:pStyle w:val="a5"/>
              <w:spacing w:before="0" w:beforeAutospacing="0" w:after="0" w:afterAutospacing="0"/>
              <w:jc w:val="right"/>
              <w:rPr>
                <w:sz w:val="21"/>
                <w:szCs w:val="21"/>
              </w:rPr>
            </w:pPr>
            <w:r>
              <w:rPr>
                <w:rFonts w:hint="eastAsia"/>
                <w:sz w:val="21"/>
                <w:szCs w:val="21"/>
              </w:rPr>
              <w:t>5.06</w:t>
            </w:r>
          </w:p>
        </w:tc>
      </w:tr>
      <w:tr w:rsidR="00517355" w14:paraId="4A948B57" w14:textId="77777777">
        <w:trPr>
          <w:divId w:val="368801131"/>
          <w:trHeight w:val="286"/>
        </w:trPr>
        <w:tc>
          <w:tcPr>
            <w:tcW w:w="684" w:type="dxa"/>
            <w:tcBorders>
              <w:top w:val="single" w:sz="6" w:space="0" w:color="auto"/>
              <w:left w:val="single" w:sz="6" w:space="0" w:color="000000"/>
              <w:bottom w:val="single" w:sz="6" w:space="0" w:color="000000"/>
              <w:right w:val="single" w:sz="6" w:space="0" w:color="auto"/>
            </w:tcBorders>
            <w:vAlign w:val="center"/>
            <w:hideMark/>
          </w:tcPr>
          <w:p w14:paraId="02F44772" w14:textId="77777777" w:rsidR="00517355" w:rsidRDefault="00EE450A">
            <w:pPr>
              <w:pStyle w:val="a5"/>
              <w:spacing w:before="0" w:beforeAutospacing="0" w:after="0" w:afterAutospacing="0"/>
              <w:jc w:val="center"/>
              <w:rPr>
                <w:sz w:val="21"/>
                <w:szCs w:val="21"/>
              </w:rPr>
            </w:pPr>
            <w:r>
              <w:rPr>
                <w:rFonts w:hint="eastAsia"/>
                <w:sz w:val="21"/>
                <w:szCs w:val="21"/>
              </w:rPr>
              <w:t>5</w:t>
            </w:r>
          </w:p>
        </w:tc>
        <w:tc>
          <w:tcPr>
            <w:tcW w:w="1380" w:type="dxa"/>
            <w:tcBorders>
              <w:top w:val="single" w:sz="6" w:space="0" w:color="auto"/>
              <w:left w:val="single" w:sz="6" w:space="0" w:color="auto"/>
              <w:bottom w:val="single" w:sz="6" w:space="0" w:color="000000"/>
              <w:right w:val="single" w:sz="6" w:space="0" w:color="auto"/>
            </w:tcBorders>
            <w:vAlign w:val="center"/>
            <w:hideMark/>
          </w:tcPr>
          <w:p w14:paraId="7065A319" w14:textId="77777777" w:rsidR="00517355" w:rsidRDefault="00EE450A">
            <w:pPr>
              <w:pStyle w:val="a5"/>
              <w:spacing w:before="0" w:beforeAutospacing="0" w:after="0" w:afterAutospacing="0"/>
              <w:jc w:val="center"/>
              <w:rPr>
                <w:sz w:val="21"/>
                <w:szCs w:val="21"/>
              </w:rPr>
            </w:pPr>
            <w:r>
              <w:rPr>
                <w:rFonts w:hint="eastAsia"/>
                <w:sz w:val="21"/>
                <w:szCs w:val="21"/>
              </w:rPr>
              <w:t>143512</w:t>
            </w:r>
          </w:p>
        </w:tc>
        <w:tc>
          <w:tcPr>
            <w:tcW w:w="2601"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062EE941" w14:textId="77777777" w:rsidR="00517355" w:rsidRDefault="00EE450A">
            <w:pPr>
              <w:pStyle w:val="a5"/>
              <w:spacing w:before="0" w:beforeAutospacing="0" w:after="0" w:afterAutospacing="0"/>
              <w:jc w:val="center"/>
              <w:rPr>
                <w:sz w:val="21"/>
                <w:szCs w:val="21"/>
              </w:rPr>
            </w:pPr>
            <w:r>
              <w:rPr>
                <w:rFonts w:hint="eastAsia"/>
                <w:sz w:val="21"/>
                <w:szCs w:val="21"/>
              </w:rPr>
              <w:t>18中信G1</w:t>
            </w:r>
          </w:p>
        </w:tc>
        <w:tc>
          <w:tcPr>
            <w:tcW w:w="1140"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50B70DB2" w14:textId="77777777" w:rsidR="00517355" w:rsidRDefault="00EE450A">
            <w:pPr>
              <w:pStyle w:val="a5"/>
              <w:spacing w:before="0" w:beforeAutospacing="0" w:after="0" w:afterAutospacing="0"/>
              <w:jc w:val="right"/>
              <w:rPr>
                <w:sz w:val="21"/>
                <w:szCs w:val="21"/>
              </w:rPr>
            </w:pPr>
            <w:r>
              <w:rPr>
                <w:rFonts w:hint="eastAsia"/>
                <w:sz w:val="21"/>
                <w:szCs w:val="21"/>
              </w:rPr>
              <w:t>100,000</w:t>
            </w:r>
          </w:p>
        </w:tc>
        <w:tc>
          <w:tcPr>
            <w:tcW w:w="1410"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19955084" w14:textId="77777777" w:rsidR="00517355" w:rsidRDefault="00EE450A">
            <w:pPr>
              <w:pStyle w:val="a5"/>
              <w:spacing w:before="0" w:beforeAutospacing="0" w:after="0" w:afterAutospacing="0"/>
              <w:jc w:val="right"/>
              <w:rPr>
                <w:sz w:val="21"/>
                <w:szCs w:val="21"/>
              </w:rPr>
            </w:pPr>
            <w:r>
              <w:rPr>
                <w:rFonts w:hint="eastAsia"/>
                <w:sz w:val="21"/>
                <w:szCs w:val="21"/>
              </w:rPr>
              <w:t>10,253,000.00</w:t>
            </w:r>
          </w:p>
        </w:tc>
        <w:tc>
          <w:tcPr>
            <w:tcW w:w="1541" w:type="dxa"/>
            <w:tcBorders>
              <w:top w:val="single" w:sz="6" w:space="0" w:color="auto"/>
              <w:left w:val="single" w:sz="6" w:space="0" w:color="auto"/>
              <w:bottom w:val="single" w:sz="6" w:space="0" w:color="000000"/>
              <w:right w:val="single" w:sz="6" w:space="0" w:color="000000"/>
            </w:tcBorders>
            <w:tcMar>
              <w:top w:w="8" w:type="dxa"/>
              <w:left w:w="8" w:type="dxa"/>
              <w:bottom w:w="0" w:type="dxa"/>
              <w:right w:w="8" w:type="dxa"/>
            </w:tcMar>
            <w:vAlign w:val="center"/>
            <w:hideMark/>
          </w:tcPr>
          <w:p w14:paraId="103E8C2E" w14:textId="77777777" w:rsidR="00517355" w:rsidRDefault="00EE450A">
            <w:pPr>
              <w:pStyle w:val="a5"/>
              <w:spacing w:before="0" w:beforeAutospacing="0" w:after="0" w:afterAutospacing="0"/>
              <w:jc w:val="right"/>
              <w:rPr>
                <w:sz w:val="21"/>
                <w:szCs w:val="21"/>
              </w:rPr>
            </w:pPr>
            <w:r>
              <w:rPr>
                <w:rFonts w:hint="eastAsia"/>
                <w:sz w:val="21"/>
                <w:szCs w:val="21"/>
              </w:rPr>
              <w:t>5.03</w:t>
            </w:r>
          </w:p>
        </w:tc>
      </w:tr>
    </w:tbl>
    <w:p w14:paraId="3FB25F26" w14:textId="77777777" w:rsidR="00517355" w:rsidRDefault="00EE450A">
      <w:pPr>
        <w:pStyle w:val="a5"/>
        <w:spacing w:before="0" w:beforeAutospacing="0" w:after="0" w:afterAutospacing="0" w:line="360" w:lineRule="auto"/>
        <w:divId w:val="368801131"/>
        <w:rPr>
          <w:sz w:val="21"/>
          <w:szCs w:val="21"/>
        </w:rPr>
      </w:pPr>
      <w:bookmarkStart w:id="61" w:name="_Toc481075163"/>
      <w:bookmarkStart w:id="62" w:name="_Toc438646473"/>
      <w:bookmarkStart w:id="63" w:name="m507"/>
      <w:bookmarkEnd w:id="61"/>
      <w:bookmarkEnd w:id="62"/>
      <w:r>
        <w:rPr>
          <w:rFonts w:hint="eastAsia"/>
          <w:b/>
          <w:bCs/>
          <w:sz w:val="21"/>
          <w:szCs w:val="21"/>
        </w:rPr>
        <w:t xml:space="preserve">6、报告期末按公允价值占基金资产净值比例大小排序的前十名资产支持证券投资明细 </w:t>
      </w:r>
      <w:bookmarkEnd w:id="63"/>
    </w:p>
    <w:p w14:paraId="38F906C7" w14:textId="77777777" w:rsidR="00517355" w:rsidRDefault="00EE450A">
      <w:pPr>
        <w:pStyle w:val="a5"/>
        <w:spacing w:before="0" w:beforeAutospacing="0" w:after="0" w:afterAutospacing="0" w:line="360" w:lineRule="auto"/>
        <w:divId w:val="368801131"/>
        <w:rPr>
          <w:sz w:val="21"/>
          <w:szCs w:val="21"/>
        </w:rPr>
      </w:pPr>
      <w:r>
        <w:rPr>
          <w:rFonts w:hint="eastAsia"/>
          <w:sz w:val="21"/>
          <w:szCs w:val="21"/>
        </w:rPr>
        <w:t>注：无。</w:t>
      </w:r>
    </w:p>
    <w:p w14:paraId="4485CF31" w14:textId="77777777" w:rsidR="00517355" w:rsidRDefault="00EE450A">
      <w:pPr>
        <w:pStyle w:val="a5"/>
        <w:spacing w:before="0" w:beforeAutospacing="0" w:after="0" w:afterAutospacing="0" w:line="360" w:lineRule="auto"/>
        <w:divId w:val="368801131"/>
        <w:rPr>
          <w:sz w:val="21"/>
          <w:szCs w:val="21"/>
        </w:rPr>
      </w:pPr>
      <w:bookmarkStart w:id="64" w:name="_Toc481075164"/>
      <w:bookmarkStart w:id="65" w:name="_Toc438646474"/>
      <w:bookmarkStart w:id="66" w:name="m508"/>
      <w:bookmarkEnd w:id="64"/>
      <w:bookmarkEnd w:id="65"/>
      <w:r>
        <w:rPr>
          <w:rFonts w:hint="eastAsia"/>
          <w:b/>
          <w:bCs/>
          <w:sz w:val="21"/>
          <w:szCs w:val="21"/>
        </w:rPr>
        <w:t xml:space="preserve">7、报告期末按公允价值占基金资产净值比例大小排序的前五名贵金属投资明细 </w:t>
      </w:r>
      <w:bookmarkEnd w:id="66"/>
    </w:p>
    <w:p w14:paraId="5C6A6EE7" w14:textId="77777777" w:rsidR="00517355" w:rsidRDefault="00EE450A">
      <w:pPr>
        <w:pStyle w:val="a5"/>
        <w:spacing w:before="0" w:beforeAutospacing="0" w:after="0" w:afterAutospacing="0" w:line="360" w:lineRule="auto"/>
        <w:divId w:val="368801131"/>
        <w:rPr>
          <w:sz w:val="21"/>
          <w:szCs w:val="21"/>
        </w:rPr>
      </w:pPr>
      <w:r>
        <w:rPr>
          <w:rFonts w:hint="eastAsia"/>
          <w:sz w:val="21"/>
          <w:szCs w:val="21"/>
        </w:rPr>
        <w:t>注：无。</w:t>
      </w:r>
    </w:p>
    <w:p w14:paraId="7A2D8787" w14:textId="77777777" w:rsidR="00517355" w:rsidRDefault="00EE450A">
      <w:pPr>
        <w:pStyle w:val="a5"/>
        <w:spacing w:before="0" w:beforeAutospacing="0" w:after="0" w:afterAutospacing="0" w:line="360" w:lineRule="auto"/>
        <w:divId w:val="368801131"/>
        <w:rPr>
          <w:sz w:val="21"/>
          <w:szCs w:val="21"/>
        </w:rPr>
      </w:pPr>
      <w:bookmarkStart w:id="67" w:name="_Toc481075165"/>
      <w:bookmarkStart w:id="68" w:name="_Toc438646475"/>
      <w:bookmarkStart w:id="69" w:name="m509"/>
      <w:bookmarkEnd w:id="67"/>
      <w:bookmarkEnd w:id="68"/>
      <w:r>
        <w:rPr>
          <w:rFonts w:hint="eastAsia"/>
          <w:b/>
          <w:bCs/>
          <w:sz w:val="21"/>
          <w:szCs w:val="21"/>
        </w:rPr>
        <w:t xml:space="preserve">8、报告期末按公允价值占基金资产净值比例大小排序的前五名权证投资明细 </w:t>
      </w:r>
      <w:bookmarkEnd w:id="69"/>
    </w:p>
    <w:p w14:paraId="3FB550A9" w14:textId="77777777" w:rsidR="00517355" w:rsidRDefault="00EE450A">
      <w:pPr>
        <w:pStyle w:val="a5"/>
        <w:spacing w:before="0" w:beforeAutospacing="0" w:after="0" w:afterAutospacing="0" w:line="360" w:lineRule="auto"/>
        <w:divId w:val="368801131"/>
        <w:rPr>
          <w:sz w:val="21"/>
          <w:szCs w:val="21"/>
        </w:rPr>
      </w:pPr>
      <w:r>
        <w:rPr>
          <w:rFonts w:hint="eastAsia"/>
          <w:sz w:val="21"/>
          <w:szCs w:val="21"/>
        </w:rPr>
        <w:t>注：无。</w:t>
      </w:r>
    </w:p>
    <w:p w14:paraId="29E43EBC" w14:textId="77777777" w:rsidR="00517355" w:rsidRDefault="00EE450A">
      <w:pPr>
        <w:pStyle w:val="a5"/>
        <w:spacing w:before="0" w:beforeAutospacing="0" w:after="0" w:afterAutospacing="0" w:line="360" w:lineRule="auto"/>
        <w:divId w:val="368801131"/>
        <w:rPr>
          <w:sz w:val="21"/>
          <w:szCs w:val="21"/>
        </w:rPr>
      </w:pPr>
      <w:bookmarkStart w:id="70" w:name="_Toc481075166"/>
      <w:r>
        <w:rPr>
          <w:rFonts w:hint="eastAsia"/>
          <w:b/>
          <w:bCs/>
          <w:sz w:val="21"/>
          <w:szCs w:val="21"/>
        </w:rPr>
        <w:t>9、报告期末本基金投资的股指期货交易情况说明</w:t>
      </w:r>
      <w:bookmarkEnd w:id="70"/>
    </w:p>
    <w:p w14:paraId="344775E2" w14:textId="77777777" w:rsidR="00517355" w:rsidRDefault="00EE450A">
      <w:pPr>
        <w:pStyle w:val="a5"/>
        <w:spacing w:before="0" w:beforeAutospacing="0" w:after="0" w:afterAutospacing="0" w:line="360" w:lineRule="auto"/>
        <w:divId w:val="368801131"/>
        <w:rPr>
          <w:sz w:val="21"/>
          <w:szCs w:val="21"/>
        </w:rPr>
      </w:pPr>
      <w:bookmarkStart w:id="71" w:name="_Toc481075167"/>
      <w:r>
        <w:rPr>
          <w:rFonts w:hint="eastAsia"/>
          <w:b/>
          <w:bCs/>
          <w:sz w:val="21"/>
          <w:szCs w:val="21"/>
        </w:rPr>
        <w:t>（1）报告期末本基金投资的股指期货持仓和损益明细</w:t>
      </w:r>
      <w:bookmarkEnd w:id="71"/>
      <w:r>
        <w:rPr>
          <w:rFonts w:hint="eastAsia"/>
          <w:b/>
          <w:bCs/>
          <w:sz w:val="21"/>
          <w:szCs w:val="21"/>
        </w:rPr>
        <w:t xml:space="preserve"> </w:t>
      </w:r>
    </w:p>
    <w:p w14:paraId="348232CC" w14:textId="77777777" w:rsidR="00517355" w:rsidRDefault="00EE450A">
      <w:pPr>
        <w:pStyle w:val="a5"/>
        <w:spacing w:before="0" w:beforeAutospacing="0" w:after="0" w:afterAutospacing="0"/>
        <w:divId w:val="368801131"/>
        <w:rPr>
          <w:sz w:val="21"/>
          <w:szCs w:val="21"/>
        </w:rPr>
      </w:pPr>
      <w:bookmarkStart w:id="72" w:name="_Toc438646476"/>
      <w:r>
        <w:rPr>
          <w:rFonts w:hint="eastAsia"/>
          <w:sz w:val="21"/>
          <w:szCs w:val="21"/>
        </w:rPr>
        <w:t>注：本基金基金合同的投资范围尚未包含股指期货投资。</w:t>
      </w:r>
      <w:bookmarkEnd w:id="72"/>
    </w:p>
    <w:p w14:paraId="01E391D5" w14:textId="77777777" w:rsidR="00517355" w:rsidRDefault="00EE450A">
      <w:pPr>
        <w:pStyle w:val="a5"/>
        <w:spacing w:before="0" w:beforeAutospacing="0" w:after="0" w:afterAutospacing="0" w:line="360" w:lineRule="auto"/>
        <w:divId w:val="368801131"/>
        <w:rPr>
          <w:sz w:val="21"/>
          <w:szCs w:val="21"/>
        </w:rPr>
      </w:pPr>
      <w:bookmarkStart w:id="73" w:name="_Toc481075168"/>
      <w:r>
        <w:rPr>
          <w:rFonts w:hint="eastAsia"/>
          <w:b/>
          <w:bCs/>
          <w:sz w:val="21"/>
          <w:szCs w:val="21"/>
        </w:rPr>
        <w:t>（2）本基金投资股指期货的投资政策</w:t>
      </w:r>
      <w:bookmarkEnd w:id="73"/>
      <w:r>
        <w:rPr>
          <w:rFonts w:hint="eastAsia"/>
          <w:b/>
          <w:bCs/>
          <w:sz w:val="21"/>
          <w:szCs w:val="21"/>
        </w:rPr>
        <w:t xml:space="preserve"> </w:t>
      </w:r>
    </w:p>
    <w:p w14:paraId="125E4411" w14:textId="77777777" w:rsidR="00517355" w:rsidRDefault="00EE450A">
      <w:pPr>
        <w:pStyle w:val="a5"/>
        <w:spacing w:before="0" w:beforeAutospacing="0" w:after="0" w:afterAutospacing="0"/>
        <w:jc w:val="both"/>
        <w:divId w:val="368801131"/>
        <w:rPr>
          <w:sz w:val="21"/>
          <w:szCs w:val="21"/>
        </w:rPr>
      </w:pPr>
      <w:r>
        <w:rPr>
          <w:rFonts w:hint="eastAsia"/>
          <w:sz w:val="21"/>
          <w:szCs w:val="21"/>
        </w:rPr>
        <w:t> 本基金基金合同的投资范围尚未包含股指期货投资。</w:t>
      </w:r>
    </w:p>
    <w:p w14:paraId="4565EFAF" w14:textId="77777777" w:rsidR="00517355" w:rsidRDefault="00EE450A">
      <w:pPr>
        <w:pStyle w:val="a5"/>
        <w:spacing w:before="0" w:beforeAutospacing="0" w:after="0" w:afterAutospacing="0" w:line="360" w:lineRule="auto"/>
        <w:divId w:val="368801131"/>
        <w:rPr>
          <w:sz w:val="21"/>
          <w:szCs w:val="21"/>
        </w:rPr>
      </w:pPr>
      <w:bookmarkStart w:id="74" w:name="_Toc481075169"/>
      <w:r>
        <w:rPr>
          <w:rFonts w:hint="eastAsia"/>
          <w:b/>
          <w:bCs/>
          <w:sz w:val="21"/>
          <w:szCs w:val="21"/>
        </w:rPr>
        <w:t>10、报告期末本基金投资的国债期货交易情况说明</w:t>
      </w:r>
      <w:bookmarkEnd w:id="74"/>
    </w:p>
    <w:p w14:paraId="72A8DD32" w14:textId="77777777" w:rsidR="00517355" w:rsidRDefault="00EE450A">
      <w:pPr>
        <w:pStyle w:val="a5"/>
        <w:spacing w:before="0" w:beforeAutospacing="0" w:after="0" w:afterAutospacing="0" w:line="360" w:lineRule="auto"/>
        <w:divId w:val="368801131"/>
        <w:rPr>
          <w:sz w:val="21"/>
          <w:szCs w:val="21"/>
        </w:rPr>
      </w:pPr>
      <w:bookmarkStart w:id="75" w:name="_Toc481075170"/>
      <w:bookmarkStart w:id="76" w:name="m510_01_1597"/>
      <w:bookmarkEnd w:id="75"/>
      <w:r>
        <w:rPr>
          <w:rFonts w:hint="eastAsia"/>
          <w:b/>
          <w:bCs/>
          <w:sz w:val="21"/>
          <w:szCs w:val="21"/>
        </w:rPr>
        <w:t>（1）本期国债期货投资政策</w:t>
      </w:r>
      <w:bookmarkEnd w:id="76"/>
    </w:p>
    <w:p w14:paraId="533AB216"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本基金基金合同的投资范围尚未包含国债期货投资。</w:t>
      </w:r>
    </w:p>
    <w:p w14:paraId="0DCED7A1" w14:textId="77777777" w:rsidR="00517355" w:rsidRDefault="00EE450A">
      <w:pPr>
        <w:pStyle w:val="a5"/>
        <w:spacing w:before="0" w:beforeAutospacing="0" w:after="0" w:afterAutospacing="0" w:line="360" w:lineRule="auto"/>
        <w:divId w:val="368801131"/>
        <w:rPr>
          <w:sz w:val="21"/>
          <w:szCs w:val="21"/>
        </w:rPr>
      </w:pPr>
      <w:bookmarkStart w:id="77" w:name="_Toc481075171"/>
      <w:bookmarkStart w:id="78" w:name="m510_01_1598"/>
      <w:bookmarkEnd w:id="77"/>
      <w:r>
        <w:rPr>
          <w:rFonts w:hint="eastAsia"/>
          <w:b/>
          <w:bCs/>
          <w:sz w:val="21"/>
          <w:szCs w:val="21"/>
        </w:rPr>
        <w:t xml:space="preserve">（2）报告期末本基金投资的国债期货持仓和损益明细 </w:t>
      </w:r>
      <w:bookmarkEnd w:id="78"/>
    </w:p>
    <w:p w14:paraId="5332E29A" w14:textId="77777777" w:rsidR="00517355" w:rsidRDefault="00EE450A">
      <w:pPr>
        <w:pStyle w:val="a5"/>
        <w:spacing w:before="0" w:beforeAutospacing="0" w:after="0" w:afterAutospacing="0"/>
        <w:jc w:val="both"/>
        <w:divId w:val="368801131"/>
        <w:rPr>
          <w:sz w:val="21"/>
          <w:szCs w:val="21"/>
        </w:rPr>
      </w:pPr>
      <w:r>
        <w:rPr>
          <w:rFonts w:hint="eastAsia"/>
          <w:sz w:val="21"/>
          <w:szCs w:val="21"/>
        </w:rPr>
        <w:t>注：本基金基金合同的投资范围尚未包含国债期货投资。</w:t>
      </w:r>
    </w:p>
    <w:p w14:paraId="622C00BD" w14:textId="77777777" w:rsidR="00517355" w:rsidRDefault="00EE450A">
      <w:pPr>
        <w:pStyle w:val="a5"/>
        <w:spacing w:before="0" w:beforeAutospacing="0" w:after="0" w:afterAutospacing="0" w:line="360" w:lineRule="auto"/>
        <w:divId w:val="368801131"/>
        <w:rPr>
          <w:sz w:val="21"/>
          <w:szCs w:val="21"/>
        </w:rPr>
      </w:pPr>
      <w:bookmarkStart w:id="79" w:name="_Toc481075172"/>
      <w:r>
        <w:rPr>
          <w:rFonts w:hint="eastAsia"/>
          <w:b/>
          <w:bCs/>
          <w:sz w:val="21"/>
          <w:szCs w:val="21"/>
        </w:rPr>
        <w:t>（3）本期国债期货投资评价</w:t>
      </w:r>
      <w:bookmarkEnd w:id="79"/>
    </w:p>
    <w:p w14:paraId="4D2547D9" w14:textId="77777777" w:rsidR="00517355" w:rsidRDefault="00EE450A">
      <w:pPr>
        <w:pStyle w:val="a5"/>
        <w:spacing w:before="0" w:beforeAutospacing="0" w:after="0" w:afterAutospacing="0"/>
        <w:ind w:firstLine="420"/>
        <w:jc w:val="both"/>
        <w:divId w:val="368801131"/>
        <w:rPr>
          <w:sz w:val="21"/>
          <w:szCs w:val="21"/>
        </w:rPr>
      </w:pPr>
      <w:r>
        <w:rPr>
          <w:rFonts w:hint="eastAsia"/>
          <w:sz w:val="21"/>
          <w:szCs w:val="21"/>
        </w:rPr>
        <w:t>本基金基金合同的投资范围尚未包含国债期货投资。</w:t>
      </w:r>
    </w:p>
    <w:p w14:paraId="2A422CF8" w14:textId="77777777" w:rsidR="00517355" w:rsidRDefault="00EE450A">
      <w:pPr>
        <w:pStyle w:val="a5"/>
        <w:spacing w:before="0" w:beforeAutospacing="0" w:after="0" w:afterAutospacing="0" w:line="360" w:lineRule="auto"/>
        <w:divId w:val="368801131"/>
        <w:rPr>
          <w:sz w:val="21"/>
          <w:szCs w:val="21"/>
        </w:rPr>
      </w:pPr>
      <w:bookmarkStart w:id="80" w:name="_Toc481075173"/>
      <w:r>
        <w:rPr>
          <w:rFonts w:hint="eastAsia"/>
          <w:b/>
          <w:bCs/>
          <w:sz w:val="21"/>
          <w:szCs w:val="21"/>
        </w:rPr>
        <w:lastRenderedPageBreak/>
        <w:t>11、投资组合报告附注</w:t>
      </w:r>
      <w:bookmarkEnd w:id="80"/>
    </w:p>
    <w:p w14:paraId="47C3F777" w14:textId="77777777" w:rsidR="00517355" w:rsidRDefault="00EE450A">
      <w:pPr>
        <w:pStyle w:val="a5"/>
        <w:spacing w:before="0" w:beforeAutospacing="0" w:after="0" w:afterAutospacing="0" w:line="360" w:lineRule="auto"/>
        <w:divId w:val="368801131"/>
        <w:rPr>
          <w:sz w:val="21"/>
          <w:szCs w:val="21"/>
        </w:rPr>
      </w:pPr>
      <w:bookmarkStart w:id="81" w:name="_Toc481075174"/>
      <w:bookmarkStart w:id="82" w:name="m510_02"/>
      <w:bookmarkEnd w:id="81"/>
      <w:r>
        <w:rPr>
          <w:rFonts w:hint="eastAsia"/>
          <w:b/>
          <w:bCs/>
          <w:sz w:val="21"/>
          <w:szCs w:val="21"/>
        </w:rPr>
        <w:t>（1）</w:t>
      </w:r>
      <w:bookmarkEnd w:id="82"/>
    </w:p>
    <w:p w14:paraId="43F9741C" w14:textId="77777777" w:rsidR="00517355" w:rsidRDefault="00EE450A">
      <w:pPr>
        <w:pStyle w:val="a5"/>
        <w:spacing w:before="0" w:beforeAutospacing="0" w:after="0" w:afterAutospacing="0"/>
        <w:ind w:firstLine="420"/>
        <w:jc w:val="both"/>
        <w:divId w:val="368801131"/>
        <w:rPr>
          <w:sz w:val="21"/>
          <w:szCs w:val="21"/>
        </w:rPr>
      </w:pPr>
      <w:r>
        <w:rPr>
          <w:rFonts w:hint="eastAsia"/>
          <w:sz w:val="21"/>
          <w:szCs w:val="21"/>
        </w:rPr>
        <w:t>本基金投资的前十名证券中本期没有发行主体被监管部门立案调查的、或在报告编制日前一年内受到公开谴责、处罚的证券。</w:t>
      </w:r>
    </w:p>
    <w:p w14:paraId="53E834E1" w14:textId="77777777" w:rsidR="00517355" w:rsidRDefault="00EE450A">
      <w:pPr>
        <w:pStyle w:val="a5"/>
        <w:spacing w:before="0" w:beforeAutospacing="0" w:after="0" w:afterAutospacing="0" w:line="360" w:lineRule="auto"/>
        <w:divId w:val="368801131"/>
        <w:rPr>
          <w:sz w:val="21"/>
          <w:szCs w:val="21"/>
        </w:rPr>
      </w:pPr>
      <w:bookmarkStart w:id="83" w:name="_Toc481075175"/>
      <w:bookmarkEnd w:id="83"/>
      <w:r>
        <w:rPr>
          <w:rFonts w:hint="eastAsia"/>
          <w:b/>
          <w:bCs/>
          <w:sz w:val="21"/>
          <w:szCs w:val="21"/>
        </w:rPr>
        <w:t>（2）</w:t>
      </w:r>
    </w:p>
    <w:p w14:paraId="0E418C5C" w14:textId="77777777" w:rsidR="00517355" w:rsidRDefault="00EE450A">
      <w:pPr>
        <w:pStyle w:val="a5"/>
        <w:spacing w:before="0" w:beforeAutospacing="0" w:after="0" w:afterAutospacing="0"/>
        <w:ind w:firstLine="420"/>
        <w:jc w:val="both"/>
        <w:divId w:val="368801131"/>
        <w:rPr>
          <w:sz w:val="21"/>
          <w:szCs w:val="21"/>
        </w:rPr>
      </w:pPr>
      <w:r>
        <w:rPr>
          <w:rFonts w:hint="eastAsia"/>
          <w:sz w:val="21"/>
          <w:szCs w:val="21"/>
        </w:rPr>
        <w:t>本基金投资的前十名证券没有超出基金合同规定的证券备选库。</w:t>
      </w:r>
    </w:p>
    <w:p w14:paraId="03B25920" w14:textId="77777777" w:rsidR="00517355" w:rsidRDefault="00EE450A">
      <w:pPr>
        <w:pStyle w:val="a5"/>
        <w:spacing w:before="0" w:beforeAutospacing="0" w:after="0" w:afterAutospacing="0" w:line="360" w:lineRule="auto"/>
        <w:divId w:val="368801131"/>
        <w:rPr>
          <w:sz w:val="21"/>
          <w:szCs w:val="21"/>
        </w:rPr>
      </w:pPr>
      <w:bookmarkStart w:id="84" w:name="_Toc481075176"/>
      <w:r>
        <w:rPr>
          <w:rFonts w:hint="eastAsia"/>
          <w:b/>
          <w:bCs/>
          <w:sz w:val="21"/>
          <w:szCs w:val="21"/>
        </w:rPr>
        <w:t>（3）其他资产构成</w:t>
      </w:r>
      <w:bookmarkEnd w:id="84"/>
      <w:r>
        <w:rPr>
          <w:rFonts w:hint="eastAsia"/>
          <w:b/>
          <w:bCs/>
          <w:sz w:val="21"/>
          <w:szCs w:val="21"/>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0"/>
        <w:gridCol w:w="3327"/>
        <w:gridCol w:w="4533"/>
      </w:tblGrid>
      <w:tr w:rsidR="00517355" w14:paraId="1A55F295" w14:textId="77777777">
        <w:trPr>
          <w:divId w:val="368801131"/>
        </w:trPr>
        <w:tc>
          <w:tcPr>
            <w:tcW w:w="428" w:type="dxa"/>
            <w:tcBorders>
              <w:top w:val="single" w:sz="6" w:space="0" w:color="000000"/>
              <w:left w:val="single" w:sz="6" w:space="0" w:color="000000"/>
              <w:bottom w:val="single" w:sz="6" w:space="0" w:color="auto"/>
              <w:right w:val="single" w:sz="6" w:space="0" w:color="auto"/>
            </w:tcBorders>
            <w:shd w:val="clear" w:color="auto" w:fill="D9D9D9"/>
            <w:tcMar>
              <w:top w:w="0" w:type="dxa"/>
              <w:left w:w="101" w:type="dxa"/>
              <w:bottom w:w="0" w:type="dxa"/>
              <w:right w:w="101" w:type="dxa"/>
            </w:tcMar>
            <w:vAlign w:val="center"/>
            <w:hideMark/>
          </w:tcPr>
          <w:p w14:paraId="6C11E0D6" w14:textId="77777777" w:rsidR="00517355" w:rsidRDefault="00EE450A">
            <w:pPr>
              <w:pStyle w:val="a5"/>
              <w:spacing w:before="0" w:beforeAutospacing="0" w:after="0" w:afterAutospacing="0"/>
              <w:jc w:val="center"/>
              <w:rPr>
                <w:sz w:val="21"/>
                <w:szCs w:val="21"/>
              </w:rPr>
            </w:pPr>
            <w:bookmarkStart w:id="85" w:name="m510_02_tab"/>
            <w:r>
              <w:rPr>
                <w:rFonts w:hint="eastAsia"/>
                <w:sz w:val="21"/>
                <w:szCs w:val="21"/>
              </w:rPr>
              <w:t xml:space="preserve">序号 </w:t>
            </w:r>
            <w:bookmarkEnd w:id="85"/>
          </w:p>
        </w:tc>
        <w:tc>
          <w:tcPr>
            <w:tcW w:w="3310" w:type="dxa"/>
            <w:tcBorders>
              <w:top w:val="single" w:sz="6" w:space="0" w:color="000000"/>
              <w:left w:val="single" w:sz="6" w:space="0" w:color="auto"/>
              <w:bottom w:val="single" w:sz="6" w:space="0" w:color="auto"/>
              <w:right w:val="single" w:sz="6" w:space="0" w:color="auto"/>
            </w:tcBorders>
            <w:shd w:val="clear" w:color="auto" w:fill="D9D9D9"/>
            <w:tcMar>
              <w:top w:w="0" w:type="dxa"/>
              <w:left w:w="101" w:type="dxa"/>
              <w:bottom w:w="0" w:type="dxa"/>
              <w:right w:w="101" w:type="dxa"/>
            </w:tcMar>
            <w:vAlign w:val="center"/>
            <w:hideMark/>
          </w:tcPr>
          <w:p w14:paraId="04EB6523" w14:textId="77777777" w:rsidR="00517355" w:rsidRDefault="00EE450A">
            <w:pPr>
              <w:pStyle w:val="a5"/>
              <w:spacing w:before="0" w:beforeAutospacing="0" w:after="0" w:afterAutospacing="0"/>
              <w:jc w:val="center"/>
              <w:rPr>
                <w:sz w:val="21"/>
                <w:szCs w:val="21"/>
              </w:rPr>
            </w:pPr>
            <w:r>
              <w:rPr>
                <w:rFonts w:hint="eastAsia"/>
                <w:sz w:val="21"/>
                <w:szCs w:val="21"/>
              </w:rPr>
              <w:t xml:space="preserve">名称 </w:t>
            </w:r>
          </w:p>
        </w:tc>
        <w:tc>
          <w:tcPr>
            <w:tcW w:w="4509" w:type="dxa"/>
            <w:tcBorders>
              <w:top w:val="single" w:sz="6" w:space="0" w:color="000000"/>
              <w:left w:val="single" w:sz="6" w:space="0" w:color="auto"/>
              <w:bottom w:val="single" w:sz="6" w:space="0" w:color="auto"/>
              <w:right w:val="single" w:sz="6" w:space="0" w:color="000000"/>
            </w:tcBorders>
            <w:shd w:val="clear" w:color="auto" w:fill="D9D9D9"/>
            <w:tcMar>
              <w:top w:w="0" w:type="dxa"/>
              <w:left w:w="101" w:type="dxa"/>
              <w:bottom w:w="0" w:type="dxa"/>
              <w:right w:w="101" w:type="dxa"/>
            </w:tcMar>
            <w:vAlign w:val="center"/>
            <w:hideMark/>
          </w:tcPr>
          <w:p w14:paraId="559398B3" w14:textId="77777777" w:rsidR="00517355" w:rsidRDefault="00EE450A">
            <w:pPr>
              <w:pStyle w:val="a5"/>
              <w:spacing w:before="0" w:beforeAutospacing="0" w:after="0" w:afterAutospacing="0"/>
              <w:jc w:val="center"/>
              <w:rPr>
                <w:sz w:val="21"/>
                <w:szCs w:val="21"/>
              </w:rPr>
            </w:pPr>
            <w:r>
              <w:rPr>
                <w:rFonts w:hint="eastAsia"/>
                <w:sz w:val="21"/>
                <w:szCs w:val="21"/>
              </w:rPr>
              <w:t xml:space="preserve">金额（人民币元） </w:t>
            </w:r>
          </w:p>
        </w:tc>
      </w:tr>
      <w:tr w:rsidR="00517355" w14:paraId="47436E77"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6E47F2A7" w14:textId="77777777" w:rsidR="00517355" w:rsidRDefault="00EE450A">
            <w:pPr>
              <w:pStyle w:val="a5"/>
              <w:spacing w:before="0" w:beforeAutospacing="0" w:after="0" w:afterAutospacing="0"/>
              <w:jc w:val="center"/>
              <w:rPr>
                <w:sz w:val="21"/>
                <w:szCs w:val="21"/>
              </w:rPr>
            </w:pPr>
            <w:r>
              <w:rPr>
                <w:rFonts w:hint="eastAsia"/>
                <w:sz w:val="21"/>
                <w:szCs w:val="21"/>
              </w:rPr>
              <w:t xml:space="preserve">1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934D72B" w14:textId="77777777" w:rsidR="00517355" w:rsidRDefault="00EE450A">
            <w:pPr>
              <w:pStyle w:val="a5"/>
              <w:spacing w:before="0" w:beforeAutospacing="0" w:after="0" w:afterAutospacing="0"/>
              <w:rPr>
                <w:sz w:val="21"/>
                <w:szCs w:val="21"/>
              </w:rPr>
            </w:pPr>
            <w:r>
              <w:rPr>
                <w:rFonts w:hint="eastAsia"/>
                <w:sz w:val="21"/>
                <w:szCs w:val="21"/>
              </w:rPr>
              <w:t xml:space="preserve">存出保证金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B2F790A" w14:textId="77777777" w:rsidR="00517355" w:rsidRDefault="00EE450A">
            <w:pPr>
              <w:pStyle w:val="a5"/>
              <w:spacing w:before="0" w:beforeAutospacing="0" w:after="0" w:afterAutospacing="0"/>
              <w:jc w:val="right"/>
              <w:rPr>
                <w:sz w:val="21"/>
                <w:szCs w:val="21"/>
              </w:rPr>
            </w:pPr>
            <w:r>
              <w:rPr>
                <w:rFonts w:hint="eastAsia"/>
                <w:sz w:val="21"/>
                <w:szCs w:val="21"/>
              </w:rPr>
              <w:t>73,188.45</w:t>
            </w:r>
          </w:p>
        </w:tc>
      </w:tr>
      <w:tr w:rsidR="00517355" w14:paraId="54C15482"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00F1B269" w14:textId="77777777" w:rsidR="00517355" w:rsidRDefault="00EE450A">
            <w:pPr>
              <w:pStyle w:val="a5"/>
              <w:spacing w:before="0" w:beforeAutospacing="0" w:after="0" w:afterAutospacing="0"/>
              <w:jc w:val="center"/>
              <w:rPr>
                <w:sz w:val="21"/>
                <w:szCs w:val="21"/>
              </w:rPr>
            </w:pPr>
            <w:r>
              <w:rPr>
                <w:rFonts w:hint="eastAsia"/>
                <w:sz w:val="21"/>
                <w:szCs w:val="21"/>
              </w:rPr>
              <w:t xml:space="preserve">2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3561E31" w14:textId="77777777" w:rsidR="00517355" w:rsidRDefault="00EE450A">
            <w:pPr>
              <w:pStyle w:val="a5"/>
              <w:spacing w:before="0" w:beforeAutospacing="0" w:after="0" w:afterAutospacing="0"/>
              <w:rPr>
                <w:sz w:val="21"/>
                <w:szCs w:val="21"/>
              </w:rPr>
            </w:pPr>
            <w:r>
              <w:rPr>
                <w:rFonts w:hint="eastAsia"/>
                <w:sz w:val="21"/>
                <w:szCs w:val="21"/>
              </w:rPr>
              <w:t xml:space="preserve">应收证券清算款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9D1128C" w14:textId="77777777" w:rsidR="00517355" w:rsidRDefault="00EE450A">
            <w:pPr>
              <w:pStyle w:val="a5"/>
              <w:spacing w:before="0" w:beforeAutospacing="0" w:after="0" w:afterAutospacing="0"/>
              <w:jc w:val="right"/>
              <w:rPr>
                <w:sz w:val="21"/>
                <w:szCs w:val="21"/>
              </w:rPr>
            </w:pPr>
            <w:r>
              <w:rPr>
                <w:rFonts w:hint="eastAsia"/>
                <w:sz w:val="21"/>
                <w:szCs w:val="21"/>
              </w:rPr>
              <w:t>6,986,182.72</w:t>
            </w:r>
          </w:p>
        </w:tc>
      </w:tr>
      <w:tr w:rsidR="00517355" w14:paraId="11BA39A7"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7D3DC4A" w14:textId="77777777" w:rsidR="00517355" w:rsidRDefault="00EE450A">
            <w:pPr>
              <w:pStyle w:val="a5"/>
              <w:spacing w:before="0" w:beforeAutospacing="0" w:after="0" w:afterAutospacing="0"/>
              <w:jc w:val="center"/>
              <w:rPr>
                <w:sz w:val="21"/>
                <w:szCs w:val="21"/>
              </w:rPr>
            </w:pPr>
            <w:r>
              <w:rPr>
                <w:rFonts w:hint="eastAsia"/>
                <w:sz w:val="21"/>
                <w:szCs w:val="21"/>
              </w:rPr>
              <w:t xml:space="preserve">3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5B6CD4A" w14:textId="77777777" w:rsidR="00517355" w:rsidRDefault="00EE450A">
            <w:pPr>
              <w:pStyle w:val="a5"/>
              <w:spacing w:before="0" w:beforeAutospacing="0" w:after="0" w:afterAutospacing="0"/>
              <w:rPr>
                <w:sz w:val="21"/>
                <w:szCs w:val="21"/>
              </w:rPr>
            </w:pPr>
            <w:r>
              <w:rPr>
                <w:rFonts w:hint="eastAsia"/>
                <w:sz w:val="21"/>
                <w:szCs w:val="21"/>
              </w:rPr>
              <w:t xml:space="preserve">应收股利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40EE5185"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0B6F467F"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0428972" w14:textId="77777777" w:rsidR="00517355" w:rsidRDefault="00EE450A">
            <w:pPr>
              <w:pStyle w:val="a5"/>
              <w:spacing w:before="0" w:beforeAutospacing="0" w:after="0" w:afterAutospacing="0"/>
              <w:jc w:val="center"/>
              <w:rPr>
                <w:sz w:val="21"/>
                <w:szCs w:val="21"/>
              </w:rPr>
            </w:pPr>
            <w:r>
              <w:rPr>
                <w:rFonts w:hint="eastAsia"/>
                <w:sz w:val="21"/>
                <w:szCs w:val="21"/>
              </w:rPr>
              <w:t xml:space="preserve">4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39FA2B9" w14:textId="77777777" w:rsidR="00517355" w:rsidRDefault="00EE450A">
            <w:pPr>
              <w:pStyle w:val="a5"/>
              <w:spacing w:before="0" w:beforeAutospacing="0" w:after="0" w:afterAutospacing="0"/>
              <w:rPr>
                <w:sz w:val="21"/>
                <w:szCs w:val="21"/>
              </w:rPr>
            </w:pPr>
            <w:r>
              <w:rPr>
                <w:rFonts w:hint="eastAsia"/>
                <w:sz w:val="21"/>
                <w:szCs w:val="21"/>
              </w:rPr>
              <w:t xml:space="preserve">应收利息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E32518D" w14:textId="77777777" w:rsidR="00517355" w:rsidRDefault="00EE450A">
            <w:pPr>
              <w:pStyle w:val="a5"/>
              <w:spacing w:before="0" w:beforeAutospacing="0" w:after="0" w:afterAutospacing="0"/>
              <w:jc w:val="right"/>
              <w:rPr>
                <w:sz w:val="21"/>
                <w:szCs w:val="21"/>
              </w:rPr>
            </w:pPr>
            <w:r>
              <w:rPr>
                <w:rFonts w:hint="eastAsia"/>
                <w:sz w:val="21"/>
                <w:szCs w:val="21"/>
              </w:rPr>
              <w:t>3,106,697.56</w:t>
            </w:r>
          </w:p>
        </w:tc>
      </w:tr>
      <w:tr w:rsidR="00517355" w14:paraId="39ADCE73"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46F0396C" w14:textId="77777777" w:rsidR="00517355" w:rsidRDefault="00EE450A">
            <w:pPr>
              <w:pStyle w:val="a5"/>
              <w:spacing w:before="0" w:beforeAutospacing="0" w:after="0" w:afterAutospacing="0"/>
              <w:jc w:val="center"/>
              <w:rPr>
                <w:sz w:val="21"/>
                <w:szCs w:val="21"/>
              </w:rPr>
            </w:pPr>
            <w:r>
              <w:rPr>
                <w:rFonts w:hint="eastAsia"/>
                <w:sz w:val="21"/>
                <w:szCs w:val="21"/>
              </w:rPr>
              <w:t xml:space="preserve">5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8D7C26C" w14:textId="77777777" w:rsidR="00517355" w:rsidRDefault="00EE450A">
            <w:pPr>
              <w:pStyle w:val="a5"/>
              <w:spacing w:before="0" w:beforeAutospacing="0" w:after="0" w:afterAutospacing="0"/>
              <w:rPr>
                <w:sz w:val="21"/>
                <w:szCs w:val="21"/>
              </w:rPr>
            </w:pPr>
            <w:r>
              <w:rPr>
                <w:rFonts w:hint="eastAsia"/>
                <w:sz w:val="21"/>
                <w:szCs w:val="21"/>
              </w:rPr>
              <w:t xml:space="preserve">应收申购款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584A6912"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9E69110"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5BD5F5BB" w14:textId="77777777" w:rsidR="00517355" w:rsidRDefault="00EE450A">
            <w:pPr>
              <w:pStyle w:val="a5"/>
              <w:spacing w:before="0" w:beforeAutospacing="0" w:after="0" w:afterAutospacing="0"/>
              <w:jc w:val="center"/>
              <w:rPr>
                <w:sz w:val="21"/>
                <w:szCs w:val="21"/>
              </w:rPr>
            </w:pPr>
            <w:r>
              <w:rPr>
                <w:rFonts w:hint="eastAsia"/>
                <w:sz w:val="21"/>
                <w:szCs w:val="21"/>
              </w:rPr>
              <w:t xml:space="preserve">6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A40EC9D" w14:textId="77777777" w:rsidR="00517355" w:rsidRDefault="00EE450A">
            <w:pPr>
              <w:pStyle w:val="a5"/>
              <w:spacing w:before="0" w:beforeAutospacing="0" w:after="0" w:afterAutospacing="0"/>
              <w:rPr>
                <w:sz w:val="21"/>
                <w:szCs w:val="21"/>
              </w:rPr>
            </w:pPr>
            <w:r>
              <w:rPr>
                <w:rFonts w:hint="eastAsia"/>
                <w:sz w:val="21"/>
                <w:szCs w:val="21"/>
              </w:rPr>
              <w:t xml:space="preserve">其他应收款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67C2092A"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187673FD"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3D57CF81" w14:textId="77777777" w:rsidR="00517355" w:rsidRDefault="00EE450A">
            <w:pPr>
              <w:pStyle w:val="a5"/>
              <w:spacing w:before="0" w:beforeAutospacing="0" w:after="0" w:afterAutospacing="0"/>
              <w:jc w:val="center"/>
              <w:rPr>
                <w:sz w:val="21"/>
                <w:szCs w:val="21"/>
              </w:rPr>
            </w:pPr>
            <w:r>
              <w:rPr>
                <w:rFonts w:hint="eastAsia"/>
                <w:sz w:val="21"/>
                <w:szCs w:val="21"/>
              </w:rPr>
              <w:t xml:space="preserve">7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CC066A5" w14:textId="77777777" w:rsidR="00517355" w:rsidRDefault="00EE450A">
            <w:pPr>
              <w:pStyle w:val="a5"/>
              <w:spacing w:before="0" w:beforeAutospacing="0" w:after="0" w:afterAutospacing="0"/>
              <w:rPr>
                <w:sz w:val="21"/>
                <w:szCs w:val="21"/>
              </w:rPr>
            </w:pPr>
            <w:r>
              <w:rPr>
                <w:rFonts w:hint="eastAsia"/>
                <w:sz w:val="21"/>
                <w:szCs w:val="21"/>
              </w:rPr>
              <w:t xml:space="preserve">待摊费用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2C2EBF87"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07DC5D06" w14:textId="77777777">
        <w:trPr>
          <w:divId w:val="368801131"/>
        </w:trPr>
        <w:tc>
          <w:tcPr>
            <w:tcW w:w="428" w:type="dxa"/>
            <w:tcBorders>
              <w:top w:val="single" w:sz="6" w:space="0" w:color="auto"/>
              <w:left w:val="single" w:sz="6" w:space="0" w:color="000000"/>
              <w:bottom w:val="single" w:sz="6" w:space="0" w:color="auto"/>
              <w:right w:val="single" w:sz="6" w:space="0" w:color="auto"/>
            </w:tcBorders>
            <w:tcMar>
              <w:top w:w="0" w:type="dxa"/>
              <w:left w:w="101" w:type="dxa"/>
              <w:bottom w:w="0" w:type="dxa"/>
              <w:right w:w="101" w:type="dxa"/>
            </w:tcMar>
            <w:vAlign w:val="center"/>
            <w:hideMark/>
          </w:tcPr>
          <w:p w14:paraId="134C7180" w14:textId="77777777" w:rsidR="00517355" w:rsidRDefault="00EE450A">
            <w:pPr>
              <w:pStyle w:val="a5"/>
              <w:spacing w:before="0" w:beforeAutospacing="0" w:after="0" w:afterAutospacing="0"/>
              <w:jc w:val="center"/>
              <w:rPr>
                <w:sz w:val="21"/>
                <w:szCs w:val="21"/>
              </w:rPr>
            </w:pPr>
            <w:r>
              <w:rPr>
                <w:rFonts w:hint="eastAsia"/>
                <w:sz w:val="21"/>
                <w:szCs w:val="21"/>
              </w:rPr>
              <w:t xml:space="preserve">8 </w:t>
            </w:r>
          </w:p>
        </w:tc>
        <w:tc>
          <w:tcPr>
            <w:tcW w:w="331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6AB0500" w14:textId="77777777" w:rsidR="00517355" w:rsidRDefault="00EE450A">
            <w:pPr>
              <w:pStyle w:val="a5"/>
              <w:spacing w:before="0" w:beforeAutospacing="0" w:after="0" w:afterAutospacing="0"/>
              <w:rPr>
                <w:sz w:val="21"/>
                <w:szCs w:val="21"/>
              </w:rPr>
            </w:pPr>
            <w:r>
              <w:rPr>
                <w:rFonts w:hint="eastAsia"/>
                <w:sz w:val="21"/>
                <w:szCs w:val="21"/>
              </w:rPr>
              <w:t xml:space="preserve">其他 </w:t>
            </w:r>
          </w:p>
        </w:tc>
        <w:tc>
          <w:tcPr>
            <w:tcW w:w="4509" w:type="dxa"/>
            <w:tcBorders>
              <w:top w:val="single" w:sz="6" w:space="0" w:color="auto"/>
              <w:left w:val="single" w:sz="6" w:space="0" w:color="auto"/>
              <w:bottom w:val="single" w:sz="6" w:space="0" w:color="auto"/>
              <w:right w:val="single" w:sz="6" w:space="0" w:color="000000"/>
            </w:tcBorders>
            <w:tcMar>
              <w:top w:w="0" w:type="dxa"/>
              <w:left w:w="101" w:type="dxa"/>
              <w:bottom w:w="0" w:type="dxa"/>
              <w:right w:w="101" w:type="dxa"/>
            </w:tcMar>
            <w:vAlign w:val="center"/>
            <w:hideMark/>
          </w:tcPr>
          <w:p w14:paraId="19EBD879" w14:textId="77777777" w:rsidR="00517355" w:rsidRDefault="00EE450A">
            <w:pPr>
              <w:pStyle w:val="a5"/>
              <w:spacing w:before="0" w:beforeAutospacing="0" w:after="0" w:afterAutospacing="0"/>
              <w:jc w:val="right"/>
              <w:rPr>
                <w:sz w:val="21"/>
                <w:szCs w:val="21"/>
              </w:rPr>
            </w:pPr>
            <w:r>
              <w:rPr>
                <w:rFonts w:hint="eastAsia"/>
                <w:sz w:val="21"/>
                <w:szCs w:val="21"/>
              </w:rPr>
              <w:t>-</w:t>
            </w:r>
          </w:p>
        </w:tc>
      </w:tr>
      <w:tr w:rsidR="00517355" w14:paraId="5E662C12" w14:textId="77777777">
        <w:trPr>
          <w:divId w:val="368801131"/>
        </w:trPr>
        <w:tc>
          <w:tcPr>
            <w:tcW w:w="428" w:type="dxa"/>
            <w:tcBorders>
              <w:top w:val="single" w:sz="6" w:space="0" w:color="auto"/>
              <w:left w:val="single" w:sz="6" w:space="0" w:color="000000"/>
              <w:bottom w:val="single" w:sz="6" w:space="0" w:color="000000"/>
              <w:right w:val="single" w:sz="6" w:space="0" w:color="auto"/>
            </w:tcBorders>
            <w:tcMar>
              <w:top w:w="0" w:type="dxa"/>
              <w:left w:w="101" w:type="dxa"/>
              <w:bottom w:w="0" w:type="dxa"/>
              <w:right w:w="101" w:type="dxa"/>
            </w:tcMar>
            <w:vAlign w:val="center"/>
            <w:hideMark/>
          </w:tcPr>
          <w:p w14:paraId="2BE95219" w14:textId="77777777" w:rsidR="00517355" w:rsidRDefault="00EE450A">
            <w:pPr>
              <w:pStyle w:val="a5"/>
              <w:spacing w:before="0" w:beforeAutospacing="0" w:after="0" w:afterAutospacing="0"/>
              <w:jc w:val="center"/>
              <w:rPr>
                <w:sz w:val="21"/>
                <w:szCs w:val="21"/>
              </w:rPr>
            </w:pPr>
            <w:r>
              <w:rPr>
                <w:rFonts w:hint="eastAsia"/>
                <w:sz w:val="21"/>
                <w:szCs w:val="21"/>
              </w:rPr>
              <w:t xml:space="preserve">9 </w:t>
            </w:r>
          </w:p>
        </w:tc>
        <w:tc>
          <w:tcPr>
            <w:tcW w:w="3310" w:type="dxa"/>
            <w:tcBorders>
              <w:top w:val="single" w:sz="6" w:space="0" w:color="auto"/>
              <w:left w:val="single" w:sz="6" w:space="0" w:color="auto"/>
              <w:bottom w:val="single" w:sz="6" w:space="0" w:color="000000"/>
              <w:right w:val="single" w:sz="6" w:space="0" w:color="auto"/>
            </w:tcBorders>
            <w:tcMar>
              <w:top w:w="0" w:type="dxa"/>
              <w:left w:w="101" w:type="dxa"/>
              <w:bottom w:w="0" w:type="dxa"/>
              <w:right w:w="101" w:type="dxa"/>
            </w:tcMar>
            <w:vAlign w:val="center"/>
            <w:hideMark/>
          </w:tcPr>
          <w:p w14:paraId="30FF5549" w14:textId="77777777" w:rsidR="00517355" w:rsidRDefault="00EE450A">
            <w:pPr>
              <w:pStyle w:val="a5"/>
              <w:spacing w:before="0" w:beforeAutospacing="0" w:after="0" w:afterAutospacing="0"/>
              <w:jc w:val="both"/>
              <w:rPr>
                <w:sz w:val="21"/>
                <w:szCs w:val="21"/>
              </w:rPr>
            </w:pPr>
            <w:r>
              <w:rPr>
                <w:rFonts w:hint="eastAsia"/>
                <w:sz w:val="21"/>
                <w:szCs w:val="21"/>
              </w:rPr>
              <w:t xml:space="preserve">合计 </w:t>
            </w:r>
          </w:p>
        </w:tc>
        <w:tc>
          <w:tcPr>
            <w:tcW w:w="4509" w:type="dxa"/>
            <w:tcBorders>
              <w:top w:val="single" w:sz="6" w:space="0" w:color="auto"/>
              <w:left w:val="single" w:sz="6" w:space="0" w:color="auto"/>
              <w:bottom w:val="single" w:sz="6" w:space="0" w:color="000000"/>
              <w:right w:val="single" w:sz="6" w:space="0" w:color="000000"/>
            </w:tcBorders>
            <w:tcMar>
              <w:top w:w="0" w:type="dxa"/>
              <w:left w:w="101" w:type="dxa"/>
              <w:bottom w:w="0" w:type="dxa"/>
              <w:right w:w="101" w:type="dxa"/>
            </w:tcMar>
            <w:vAlign w:val="center"/>
            <w:hideMark/>
          </w:tcPr>
          <w:p w14:paraId="4E77A0F1" w14:textId="77777777" w:rsidR="00517355" w:rsidRDefault="00EE450A">
            <w:pPr>
              <w:pStyle w:val="a5"/>
              <w:spacing w:before="0" w:beforeAutospacing="0" w:after="0" w:afterAutospacing="0"/>
              <w:jc w:val="right"/>
              <w:rPr>
                <w:sz w:val="21"/>
                <w:szCs w:val="21"/>
              </w:rPr>
            </w:pPr>
            <w:r>
              <w:rPr>
                <w:rFonts w:hint="eastAsia"/>
                <w:sz w:val="21"/>
                <w:szCs w:val="21"/>
              </w:rPr>
              <w:t>10,166,068.73</w:t>
            </w:r>
          </w:p>
        </w:tc>
      </w:tr>
    </w:tbl>
    <w:p w14:paraId="10B5854F" w14:textId="77777777" w:rsidR="00517355" w:rsidRDefault="00EE450A">
      <w:pPr>
        <w:pStyle w:val="a5"/>
        <w:spacing w:before="0" w:beforeAutospacing="0" w:after="0" w:afterAutospacing="0" w:line="360" w:lineRule="auto"/>
        <w:divId w:val="368801131"/>
        <w:rPr>
          <w:sz w:val="21"/>
          <w:szCs w:val="21"/>
        </w:rPr>
      </w:pPr>
      <w:bookmarkStart w:id="86" w:name="_Toc481075177"/>
      <w:bookmarkStart w:id="87" w:name="m510_03"/>
      <w:bookmarkEnd w:id="86"/>
      <w:r>
        <w:rPr>
          <w:rFonts w:hint="eastAsia"/>
          <w:b/>
          <w:bCs/>
          <w:sz w:val="21"/>
          <w:szCs w:val="21"/>
        </w:rPr>
        <w:t xml:space="preserve">（4）报告期末持有的处于转股期的可转换债券明细 </w:t>
      </w:r>
      <w:bookmarkEnd w:id="87"/>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9"/>
        <w:gridCol w:w="1431"/>
        <w:gridCol w:w="1419"/>
        <w:gridCol w:w="1928"/>
        <w:gridCol w:w="2603"/>
      </w:tblGrid>
      <w:tr w:rsidR="00517355" w14:paraId="7533EAB7" w14:textId="77777777">
        <w:trPr>
          <w:divId w:val="368801131"/>
          <w:trHeight w:val="315"/>
        </w:trPr>
        <w:tc>
          <w:tcPr>
            <w:tcW w:w="933" w:type="dxa"/>
            <w:tcBorders>
              <w:top w:val="single" w:sz="6" w:space="0" w:color="000000"/>
              <w:left w:val="single" w:sz="6" w:space="0" w:color="000000"/>
              <w:bottom w:val="single" w:sz="6" w:space="0" w:color="auto"/>
              <w:right w:val="single" w:sz="6" w:space="0" w:color="auto"/>
            </w:tcBorders>
            <w:shd w:val="clear" w:color="auto" w:fill="D9D9D9"/>
            <w:vAlign w:val="center"/>
            <w:hideMark/>
          </w:tcPr>
          <w:p w14:paraId="1EC7E837" w14:textId="77777777" w:rsidR="00517355" w:rsidRDefault="00EE450A">
            <w:pPr>
              <w:pStyle w:val="a5"/>
              <w:spacing w:before="0" w:beforeAutospacing="0" w:after="0" w:afterAutospacing="0"/>
              <w:jc w:val="center"/>
              <w:rPr>
                <w:sz w:val="21"/>
                <w:szCs w:val="21"/>
              </w:rPr>
            </w:pPr>
            <w:r>
              <w:rPr>
                <w:rFonts w:hint="eastAsia"/>
                <w:sz w:val="21"/>
                <w:szCs w:val="21"/>
              </w:rPr>
              <w:t xml:space="preserve">序号 </w:t>
            </w:r>
          </w:p>
        </w:tc>
        <w:tc>
          <w:tcPr>
            <w:tcW w:w="1458" w:type="dxa"/>
            <w:tcBorders>
              <w:top w:val="single" w:sz="6" w:space="0" w:color="000000"/>
              <w:left w:val="single" w:sz="6" w:space="0" w:color="auto"/>
              <w:bottom w:val="single" w:sz="6" w:space="0" w:color="auto"/>
              <w:right w:val="single" w:sz="6" w:space="0" w:color="auto"/>
            </w:tcBorders>
            <w:shd w:val="clear" w:color="auto" w:fill="D9D9D9"/>
            <w:tcMar>
              <w:top w:w="8" w:type="dxa"/>
              <w:left w:w="8" w:type="dxa"/>
              <w:bottom w:w="0" w:type="dxa"/>
              <w:right w:w="8" w:type="dxa"/>
            </w:tcMar>
            <w:vAlign w:val="center"/>
            <w:hideMark/>
          </w:tcPr>
          <w:p w14:paraId="76244884" w14:textId="77777777" w:rsidR="00517355" w:rsidRDefault="00EE450A">
            <w:pPr>
              <w:pStyle w:val="a5"/>
              <w:spacing w:before="0" w:beforeAutospacing="0" w:after="0" w:afterAutospacing="0"/>
              <w:jc w:val="center"/>
              <w:rPr>
                <w:sz w:val="21"/>
                <w:szCs w:val="21"/>
              </w:rPr>
            </w:pPr>
            <w:r>
              <w:rPr>
                <w:rFonts w:hint="eastAsia"/>
                <w:sz w:val="21"/>
                <w:szCs w:val="21"/>
              </w:rPr>
              <w:t xml:space="preserve">债券代码 </w:t>
            </w:r>
          </w:p>
        </w:tc>
        <w:tc>
          <w:tcPr>
            <w:tcW w:w="1460" w:type="dxa"/>
            <w:tcBorders>
              <w:top w:val="single" w:sz="6" w:space="0" w:color="000000"/>
              <w:left w:val="nil"/>
              <w:bottom w:val="single" w:sz="6" w:space="0" w:color="auto"/>
              <w:right w:val="single" w:sz="6" w:space="0" w:color="auto"/>
            </w:tcBorders>
            <w:shd w:val="clear" w:color="auto" w:fill="D9D9D9"/>
            <w:tcMar>
              <w:top w:w="8" w:type="dxa"/>
              <w:left w:w="15" w:type="dxa"/>
              <w:bottom w:w="0" w:type="dxa"/>
              <w:right w:w="8" w:type="dxa"/>
            </w:tcMar>
            <w:vAlign w:val="center"/>
            <w:hideMark/>
          </w:tcPr>
          <w:p w14:paraId="68FED52E" w14:textId="77777777" w:rsidR="00517355" w:rsidRDefault="00EE450A">
            <w:pPr>
              <w:pStyle w:val="a5"/>
              <w:spacing w:before="0" w:beforeAutospacing="0" w:after="0" w:afterAutospacing="0"/>
              <w:jc w:val="center"/>
              <w:rPr>
                <w:sz w:val="21"/>
                <w:szCs w:val="21"/>
              </w:rPr>
            </w:pPr>
            <w:r>
              <w:rPr>
                <w:rFonts w:hint="eastAsia"/>
                <w:sz w:val="21"/>
                <w:szCs w:val="21"/>
              </w:rPr>
              <w:t xml:space="preserve">债券名称 </w:t>
            </w:r>
          </w:p>
        </w:tc>
        <w:tc>
          <w:tcPr>
            <w:tcW w:w="1950" w:type="dxa"/>
            <w:tcBorders>
              <w:top w:val="single" w:sz="6" w:space="0" w:color="000000"/>
              <w:left w:val="nil"/>
              <w:bottom w:val="single" w:sz="6" w:space="0" w:color="auto"/>
              <w:right w:val="single" w:sz="6" w:space="0" w:color="auto"/>
            </w:tcBorders>
            <w:shd w:val="clear" w:color="auto" w:fill="D9D9D9"/>
            <w:tcMar>
              <w:top w:w="8" w:type="dxa"/>
              <w:left w:w="15" w:type="dxa"/>
              <w:bottom w:w="0" w:type="dxa"/>
              <w:right w:w="8" w:type="dxa"/>
            </w:tcMar>
            <w:vAlign w:val="center"/>
            <w:hideMark/>
          </w:tcPr>
          <w:p w14:paraId="13452ED7" w14:textId="77777777" w:rsidR="00517355" w:rsidRDefault="00EE450A">
            <w:pPr>
              <w:pStyle w:val="a5"/>
              <w:spacing w:before="0" w:beforeAutospacing="0" w:after="0" w:afterAutospacing="0"/>
              <w:jc w:val="center"/>
              <w:rPr>
                <w:sz w:val="21"/>
                <w:szCs w:val="21"/>
              </w:rPr>
            </w:pPr>
            <w:r>
              <w:rPr>
                <w:rFonts w:hint="eastAsia"/>
                <w:sz w:val="21"/>
                <w:szCs w:val="21"/>
              </w:rPr>
              <w:t xml:space="preserve">公允价值 </w:t>
            </w:r>
          </w:p>
          <w:p w14:paraId="60229B83" w14:textId="77777777" w:rsidR="00517355" w:rsidRDefault="00EE450A">
            <w:pPr>
              <w:pStyle w:val="a5"/>
              <w:spacing w:before="0" w:beforeAutospacing="0" w:after="0" w:afterAutospacing="0"/>
              <w:jc w:val="center"/>
              <w:rPr>
                <w:sz w:val="21"/>
                <w:szCs w:val="21"/>
              </w:rPr>
            </w:pPr>
            <w:r>
              <w:rPr>
                <w:rFonts w:hint="eastAsia"/>
                <w:sz w:val="21"/>
                <w:szCs w:val="21"/>
              </w:rPr>
              <w:t xml:space="preserve">（人民币元） </w:t>
            </w:r>
          </w:p>
        </w:tc>
        <w:tc>
          <w:tcPr>
            <w:tcW w:w="2670" w:type="dxa"/>
            <w:tcBorders>
              <w:top w:val="single" w:sz="6" w:space="0" w:color="000000"/>
              <w:left w:val="nil"/>
              <w:bottom w:val="single" w:sz="6" w:space="0" w:color="auto"/>
              <w:right w:val="single" w:sz="6" w:space="0" w:color="000000"/>
            </w:tcBorders>
            <w:shd w:val="clear" w:color="auto" w:fill="D9D9D9"/>
            <w:tcMar>
              <w:top w:w="8" w:type="dxa"/>
              <w:left w:w="15" w:type="dxa"/>
              <w:bottom w:w="0" w:type="dxa"/>
              <w:right w:w="8" w:type="dxa"/>
            </w:tcMar>
            <w:vAlign w:val="center"/>
            <w:hideMark/>
          </w:tcPr>
          <w:p w14:paraId="2AB4CD47" w14:textId="77777777" w:rsidR="00517355" w:rsidRDefault="00EE450A">
            <w:pPr>
              <w:pStyle w:val="a5"/>
              <w:spacing w:before="0" w:beforeAutospacing="0" w:after="0" w:afterAutospacing="0"/>
              <w:jc w:val="center"/>
              <w:rPr>
                <w:sz w:val="21"/>
                <w:szCs w:val="21"/>
              </w:rPr>
            </w:pPr>
            <w:r>
              <w:rPr>
                <w:rFonts w:hint="eastAsia"/>
                <w:sz w:val="21"/>
                <w:szCs w:val="21"/>
              </w:rPr>
              <w:t xml:space="preserve">占基金资产净值比例（％） </w:t>
            </w:r>
          </w:p>
        </w:tc>
      </w:tr>
      <w:tr w:rsidR="00517355" w14:paraId="25313CE1" w14:textId="77777777">
        <w:trPr>
          <w:divId w:val="368801131"/>
          <w:trHeight w:val="315"/>
        </w:trPr>
        <w:tc>
          <w:tcPr>
            <w:tcW w:w="933" w:type="dxa"/>
            <w:tcBorders>
              <w:top w:val="single" w:sz="6" w:space="0" w:color="auto"/>
              <w:left w:val="single" w:sz="6" w:space="0" w:color="000000"/>
              <w:bottom w:val="single" w:sz="6" w:space="0" w:color="auto"/>
              <w:right w:val="single" w:sz="6" w:space="0" w:color="auto"/>
            </w:tcBorders>
            <w:vAlign w:val="center"/>
            <w:hideMark/>
          </w:tcPr>
          <w:p w14:paraId="63C06B16" w14:textId="77777777" w:rsidR="00517355" w:rsidRDefault="00EE450A">
            <w:pPr>
              <w:pStyle w:val="a5"/>
              <w:spacing w:before="0" w:beforeAutospacing="0" w:after="0" w:afterAutospacing="0"/>
              <w:jc w:val="center"/>
              <w:rPr>
                <w:sz w:val="21"/>
                <w:szCs w:val="21"/>
              </w:rPr>
            </w:pPr>
            <w:r>
              <w:rPr>
                <w:rFonts w:hint="eastAsia"/>
                <w:sz w:val="21"/>
                <w:szCs w:val="21"/>
              </w:rPr>
              <w:t>1</w:t>
            </w:r>
          </w:p>
        </w:tc>
        <w:tc>
          <w:tcPr>
            <w:tcW w:w="1458" w:type="dxa"/>
            <w:tcBorders>
              <w:top w:val="single" w:sz="6" w:space="0" w:color="auto"/>
              <w:left w:val="single" w:sz="6" w:space="0" w:color="auto"/>
              <w:bottom w:val="single" w:sz="6" w:space="0" w:color="auto"/>
              <w:right w:val="single" w:sz="6" w:space="0" w:color="auto"/>
            </w:tcBorders>
            <w:tcMar>
              <w:top w:w="8" w:type="dxa"/>
              <w:left w:w="8" w:type="dxa"/>
              <w:bottom w:w="0" w:type="dxa"/>
              <w:right w:w="8" w:type="dxa"/>
            </w:tcMar>
            <w:vAlign w:val="center"/>
            <w:hideMark/>
          </w:tcPr>
          <w:p w14:paraId="67D90787" w14:textId="77777777" w:rsidR="00517355" w:rsidRDefault="00EE450A">
            <w:pPr>
              <w:pStyle w:val="a5"/>
              <w:spacing w:before="0" w:beforeAutospacing="0" w:after="0" w:afterAutospacing="0"/>
              <w:jc w:val="center"/>
              <w:rPr>
                <w:sz w:val="21"/>
                <w:szCs w:val="21"/>
              </w:rPr>
            </w:pPr>
            <w:r>
              <w:rPr>
                <w:rFonts w:hint="eastAsia"/>
                <w:sz w:val="21"/>
                <w:szCs w:val="21"/>
              </w:rPr>
              <w:t>113014</w:t>
            </w:r>
          </w:p>
        </w:tc>
        <w:tc>
          <w:tcPr>
            <w:tcW w:w="1460" w:type="dxa"/>
            <w:tcBorders>
              <w:top w:val="single" w:sz="6" w:space="0" w:color="auto"/>
              <w:left w:val="nil"/>
              <w:bottom w:val="single" w:sz="6" w:space="0" w:color="auto"/>
              <w:right w:val="single" w:sz="6" w:space="0" w:color="auto"/>
            </w:tcBorders>
            <w:tcMar>
              <w:top w:w="8" w:type="dxa"/>
              <w:left w:w="15" w:type="dxa"/>
              <w:bottom w:w="0" w:type="dxa"/>
              <w:right w:w="8" w:type="dxa"/>
            </w:tcMar>
            <w:vAlign w:val="center"/>
            <w:hideMark/>
          </w:tcPr>
          <w:p w14:paraId="0C02AC66" w14:textId="77777777" w:rsidR="00517355" w:rsidRDefault="00EE450A">
            <w:pPr>
              <w:pStyle w:val="a5"/>
              <w:spacing w:before="0" w:beforeAutospacing="0" w:after="0" w:afterAutospacing="0"/>
              <w:jc w:val="center"/>
              <w:rPr>
                <w:sz w:val="21"/>
                <w:szCs w:val="21"/>
              </w:rPr>
            </w:pPr>
            <w:r>
              <w:rPr>
                <w:rFonts w:hint="eastAsia"/>
                <w:sz w:val="21"/>
                <w:szCs w:val="21"/>
              </w:rPr>
              <w:t>林洋转债</w:t>
            </w:r>
          </w:p>
        </w:tc>
        <w:tc>
          <w:tcPr>
            <w:tcW w:w="1950" w:type="dxa"/>
            <w:tcBorders>
              <w:top w:val="single" w:sz="6" w:space="0" w:color="auto"/>
              <w:left w:val="nil"/>
              <w:bottom w:val="single" w:sz="6" w:space="0" w:color="auto"/>
              <w:right w:val="single" w:sz="6" w:space="0" w:color="auto"/>
            </w:tcBorders>
            <w:tcMar>
              <w:top w:w="8" w:type="dxa"/>
              <w:left w:w="15" w:type="dxa"/>
              <w:bottom w:w="0" w:type="dxa"/>
              <w:right w:w="8" w:type="dxa"/>
            </w:tcMar>
            <w:vAlign w:val="center"/>
            <w:hideMark/>
          </w:tcPr>
          <w:p w14:paraId="5D9C7D2D" w14:textId="77777777" w:rsidR="00517355" w:rsidRDefault="00EE450A">
            <w:pPr>
              <w:pStyle w:val="a5"/>
              <w:spacing w:before="0" w:beforeAutospacing="0" w:after="0" w:afterAutospacing="0"/>
              <w:jc w:val="right"/>
              <w:rPr>
                <w:sz w:val="21"/>
                <w:szCs w:val="21"/>
              </w:rPr>
            </w:pPr>
            <w:r>
              <w:rPr>
                <w:rFonts w:hint="eastAsia"/>
                <w:sz w:val="21"/>
                <w:szCs w:val="21"/>
              </w:rPr>
              <w:t>7,594,400.00</w:t>
            </w:r>
          </w:p>
        </w:tc>
        <w:tc>
          <w:tcPr>
            <w:tcW w:w="2670" w:type="dxa"/>
            <w:tcBorders>
              <w:top w:val="single" w:sz="6" w:space="0" w:color="auto"/>
              <w:left w:val="nil"/>
              <w:bottom w:val="single" w:sz="6" w:space="0" w:color="auto"/>
              <w:right w:val="single" w:sz="6" w:space="0" w:color="000000"/>
            </w:tcBorders>
            <w:tcMar>
              <w:top w:w="8" w:type="dxa"/>
              <w:left w:w="15" w:type="dxa"/>
              <w:bottom w:w="0" w:type="dxa"/>
              <w:right w:w="8" w:type="dxa"/>
            </w:tcMar>
            <w:vAlign w:val="center"/>
            <w:hideMark/>
          </w:tcPr>
          <w:p w14:paraId="577B030F" w14:textId="77777777" w:rsidR="00517355" w:rsidRDefault="00EE450A">
            <w:pPr>
              <w:pStyle w:val="a5"/>
              <w:spacing w:before="0" w:beforeAutospacing="0" w:after="0" w:afterAutospacing="0"/>
              <w:jc w:val="right"/>
              <w:rPr>
                <w:sz w:val="21"/>
                <w:szCs w:val="21"/>
              </w:rPr>
            </w:pPr>
            <w:r>
              <w:rPr>
                <w:rFonts w:hint="eastAsia"/>
                <w:sz w:val="21"/>
                <w:szCs w:val="21"/>
              </w:rPr>
              <w:t>3.72</w:t>
            </w:r>
          </w:p>
        </w:tc>
      </w:tr>
      <w:tr w:rsidR="00517355" w14:paraId="1C3949A0" w14:textId="77777777">
        <w:trPr>
          <w:divId w:val="368801131"/>
          <w:trHeight w:val="315"/>
        </w:trPr>
        <w:tc>
          <w:tcPr>
            <w:tcW w:w="933" w:type="dxa"/>
            <w:tcBorders>
              <w:top w:val="single" w:sz="6" w:space="0" w:color="auto"/>
              <w:left w:val="single" w:sz="6" w:space="0" w:color="000000"/>
              <w:bottom w:val="single" w:sz="6" w:space="0" w:color="000000"/>
              <w:right w:val="single" w:sz="6" w:space="0" w:color="auto"/>
            </w:tcBorders>
            <w:vAlign w:val="center"/>
            <w:hideMark/>
          </w:tcPr>
          <w:p w14:paraId="6CF942D3" w14:textId="77777777" w:rsidR="00517355" w:rsidRDefault="00EE450A">
            <w:pPr>
              <w:pStyle w:val="a5"/>
              <w:spacing w:before="0" w:beforeAutospacing="0" w:after="0" w:afterAutospacing="0"/>
              <w:jc w:val="center"/>
              <w:rPr>
                <w:sz w:val="21"/>
                <w:szCs w:val="21"/>
              </w:rPr>
            </w:pPr>
            <w:r>
              <w:rPr>
                <w:rFonts w:hint="eastAsia"/>
                <w:sz w:val="21"/>
                <w:szCs w:val="21"/>
              </w:rPr>
              <w:t>2</w:t>
            </w:r>
          </w:p>
        </w:tc>
        <w:tc>
          <w:tcPr>
            <w:tcW w:w="1458" w:type="dxa"/>
            <w:tcBorders>
              <w:top w:val="single" w:sz="6" w:space="0" w:color="auto"/>
              <w:left w:val="single" w:sz="6" w:space="0" w:color="auto"/>
              <w:bottom w:val="single" w:sz="6" w:space="0" w:color="000000"/>
              <w:right w:val="single" w:sz="6" w:space="0" w:color="auto"/>
            </w:tcBorders>
            <w:tcMar>
              <w:top w:w="8" w:type="dxa"/>
              <w:left w:w="8" w:type="dxa"/>
              <w:bottom w:w="0" w:type="dxa"/>
              <w:right w:w="8" w:type="dxa"/>
            </w:tcMar>
            <w:vAlign w:val="center"/>
            <w:hideMark/>
          </w:tcPr>
          <w:p w14:paraId="3185969C" w14:textId="77777777" w:rsidR="00517355" w:rsidRDefault="00EE450A">
            <w:pPr>
              <w:pStyle w:val="a5"/>
              <w:spacing w:before="0" w:beforeAutospacing="0" w:after="0" w:afterAutospacing="0"/>
              <w:jc w:val="center"/>
              <w:rPr>
                <w:sz w:val="21"/>
                <w:szCs w:val="21"/>
              </w:rPr>
            </w:pPr>
            <w:r>
              <w:rPr>
                <w:rFonts w:hint="eastAsia"/>
                <w:sz w:val="21"/>
                <w:szCs w:val="21"/>
              </w:rPr>
              <w:t>113510</w:t>
            </w:r>
          </w:p>
        </w:tc>
        <w:tc>
          <w:tcPr>
            <w:tcW w:w="1460" w:type="dxa"/>
            <w:tcBorders>
              <w:top w:val="single" w:sz="6" w:space="0" w:color="auto"/>
              <w:left w:val="nil"/>
              <w:bottom w:val="single" w:sz="6" w:space="0" w:color="000000"/>
              <w:right w:val="single" w:sz="6" w:space="0" w:color="auto"/>
            </w:tcBorders>
            <w:tcMar>
              <w:top w:w="8" w:type="dxa"/>
              <w:left w:w="15" w:type="dxa"/>
              <w:bottom w:w="0" w:type="dxa"/>
              <w:right w:w="8" w:type="dxa"/>
            </w:tcMar>
            <w:vAlign w:val="center"/>
            <w:hideMark/>
          </w:tcPr>
          <w:p w14:paraId="6CEF9F2F" w14:textId="77777777" w:rsidR="00517355" w:rsidRDefault="00EE450A">
            <w:pPr>
              <w:pStyle w:val="a5"/>
              <w:spacing w:before="0" w:beforeAutospacing="0" w:after="0" w:afterAutospacing="0"/>
              <w:jc w:val="center"/>
              <w:rPr>
                <w:sz w:val="21"/>
                <w:szCs w:val="21"/>
              </w:rPr>
            </w:pPr>
            <w:r>
              <w:rPr>
                <w:rFonts w:hint="eastAsia"/>
                <w:sz w:val="21"/>
                <w:szCs w:val="21"/>
              </w:rPr>
              <w:t>再升转债</w:t>
            </w:r>
          </w:p>
        </w:tc>
        <w:tc>
          <w:tcPr>
            <w:tcW w:w="1950" w:type="dxa"/>
            <w:tcBorders>
              <w:top w:val="single" w:sz="6" w:space="0" w:color="auto"/>
              <w:left w:val="nil"/>
              <w:bottom w:val="single" w:sz="6" w:space="0" w:color="000000"/>
              <w:right w:val="single" w:sz="6" w:space="0" w:color="auto"/>
            </w:tcBorders>
            <w:tcMar>
              <w:top w:w="8" w:type="dxa"/>
              <w:left w:w="15" w:type="dxa"/>
              <w:bottom w:w="0" w:type="dxa"/>
              <w:right w:w="8" w:type="dxa"/>
            </w:tcMar>
            <w:vAlign w:val="center"/>
            <w:hideMark/>
          </w:tcPr>
          <w:p w14:paraId="3FBAB6F9" w14:textId="77777777" w:rsidR="00517355" w:rsidRDefault="00EE450A">
            <w:pPr>
              <w:pStyle w:val="a5"/>
              <w:spacing w:before="0" w:beforeAutospacing="0" w:after="0" w:afterAutospacing="0"/>
              <w:jc w:val="right"/>
              <w:rPr>
                <w:sz w:val="21"/>
                <w:szCs w:val="21"/>
              </w:rPr>
            </w:pPr>
            <w:r>
              <w:rPr>
                <w:rFonts w:hint="eastAsia"/>
                <w:sz w:val="21"/>
                <w:szCs w:val="21"/>
              </w:rPr>
              <w:t>2,331,682.30</w:t>
            </w:r>
          </w:p>
        </w:tc>
        <w:tc>
          <w:tcPr>
            <w:tcW w:w="2670" w:type="dxa"/>
            <w:tcBorders>
              <w:top w:val="single" w:sz="6" w:space="0" w:color="auto"/>
              <w:left w:val="nil"/>
              <w:bottom w:val="single" w:sz="6" w:space="0" w:color="000000"/>
              <w:right w:val="single" w:sz="6" w:space="0" w:color="000000"/>
            </w:tcBorders>
            <w:tcMar>
              <w:top w:w="8" w:type="dxa"/>
              <w:left w:w="15" w:type="dxa"/>
              <w:bottom w:w="0" w:type="dxa"/>
              <w:right w:w="8" w:type="dxa"/>
            </w:tcMar>
            <w:vAlign w:val="center"/>
            <w:hideMark/>
          </w:tcPr>
          <w:p w14:paraId="790A53AF" w14:textId="77777777" w:rsidR="00517355" w:rsidRDefault="00EE450A">
            <w:pPr>
              <w:pStyle w:val="a5"/>
              <w:spacing w:before="0" w:beforeAutospacing="0" w:after="0" w:afterAutospacing="0"/>
              <w:jc w:val="right"/>
              <w:rPr>
                <w:sz w:val="21"/>
                <w:szCs w:val="21"/>
              </w:rPr>
            </w:pPr>
            <w:r>
              <w:rPr>
                <w:rFonts w:hint="eastAsia"/>
                <w:sz w:val="21"/>
                <w:szCs w:val="21"/>
              </w:rPr>
              <w:t>1.14</w:t>
            </w:r>
          </w:p>
        </w:tc>
      </w:tr>
    </w:tbl>
    <w:p w14:paraId="5CCA4C13" w14:textId="77777777" w:rsidR="00517355" w:rsidRDefault="00EE450A">
      <w:pPr>
        <w:pStyle w:val="a5"/>
        <w:spacing w:before="0" w:beforeAutospacing="0" w:after="0" w:afterAutospacing="0" w:line="360" w:lineRule="auto"/>
        <w:divId w:val="368801131"/>
        <w:rPr>
          <w:sz w:val="21"/>
          <w:szCs w:val="21"/>
        </w:rPr>
      </w:pPr>
      <w:bookmarkStart w:id="88" w:name="_Toc481075178"/>
      <w:bookmarkStart w:id="89" w:name="m510_04"/>
      <w:bookmarkEnd w:id="88"/>
      <w:r>
        <w:rPr>
          <w:rFonts w:hint="eastAsia"/>
          <w:b/>
          <w:bCs/>
          <w:sz w:val="21"/>
          <w:szCs w:val="21"/>
        </w:rPr>
        <w:t>（5）报告期末前十名股票中存在流通受限情况的说明</w:t>
      </w:r>
      <w:r>
        <w:rPr>
          <w:rFonts w:hint="eastAsia"/>
          <w:sz w:val="21"/>
          <w:szCs w:val="21"/>
        </w:rPr>
        <w:t xml:space="preserve"> </w:t>
      </w:r>
      <w:bookmarkEnd w:id="89"/>
    </w:p>
    <w:p w14:paraId="57D563A5" w14:textId="77777777" w:rsidR="00517355" w:rsidRDefault="00EE450A">
      <w:pPr>
        <w:pStyle w:val="a5"/>
        <w:spacing w:before="0" w:beforeAutospacing="0" w:after="0" w:afterAutospacing="0" w:line="360" w:lineRule="auto"/>
        <w:divId w:val="368801131"/>
        <w:rPr>
          <w:sz w:val="21"/>
          <w:szCs w:val="21"/>
        </w:rPr>
      </w:pPr>
      <w:r>
        <w:rPr>
          <w:rFonts w:hint="eastAsia"/>
          <w:sz w:val="21"/>
          <w:szCs w:val="21"/>
        </w:rPr>
        <w:t>注：无。</w:t>
      </w:r>
    </w:p>
    <w:p w14:paraId="305C9C9D" w14:textId="77777777" w:rsidR="00517355" w:rsidRDefault="00EE450A">
      <w:pPr>
        <w:pStyle w:val="a5"/>
        <w:spacing w:before="0" w:beforeAutospacing="0" w:after="0" w:afterAutospacing="0" w:line="360" w:lineRule="auto"/>
        <w:divId w:val="368801131"/>
        <w:rPr>
          <w:sz w:val="21"/>
          <w:szCs w:val="21"/>
        </w:rPr>
      </w:pPr>
      <w:bookmarkStart w:id="90" w:name="_Toc481075179"/>
      <w:bookmarkEnd w:id="90"/>
      <w:r>
        <w:rPr>
          <w:rFonts w:hint="eastAsia"/>
          <w:b/>
          <w:bCs/>
          <w:sz w:val="21"/>
          <w:szCs w:val="21"/>
        </w:rPr>
        <w:t xml:space="preserve">（6）投资组合报告附注的其他文字描述部分 </w:t>
      </w:r>
    </w:p>
    <w:p w14:paraId="6BF10D8C" w14:textId="77777777" w:rsidR="00517355" w:rsidRDefault="00EE450A">
      <w:pPr>
        <w:pStyle w:val="a5"/>
        <w:spacing w:before="0" w:beforeAutospacing="0" w:after="0" w:afterAutospacing="0" w:line="360" w:lineRule="auto"/>
        <w:ind w:firstLine="420"/>
        <w:divId w:val="368801131"/>
        <w:rPr>
          <w:sz w:val="21"/>
          <w:szCs w:val="21"/>
        </w:rPr>
      </w:pPr>
      <w:r>
        <w:rPr>
          <w:rFonts w:hint="eastAsia"/>
          <w:sz w:val="21"/>
          <w:szCs w:val="21"/>
        </w:rPr>
        <w:t xml:space="preserve">由于四舍五入的原因，投资组合报告中数字分项之和与合计项之间可能存在尾差。 </w:t>
      </w:r>
    </w:p>
    <w:p w14:paraId="19A19DE3" w14:textId="77777777" w:rsidR="00517355" w:rsidRDefault="00EE450A">
      <w:pPr>
        <w:pStyle w:val="a5"/>
        <w:spacing w:before="0" w:beforeAutospacing="0" w:after="0" w:afterAutospacing="0" w:line="360" w:lineRule="auto"/>
        <w:ind w:firstLine="420"/>
        <w:jc w:val="right"/>
        <w:divId w:val="368801131"/>
        <w:rPr>
          <w:sz w:val="21"/>
          <w:szCs w:val="21"/>
        </w:rPr>
      </w:pPr>
      <w:r>
        <w:rPr>
          <w:rFonts w:ascii="Times New Roman" w:hAnsi="Times New Roman" w:cs="Times New Roman"/>
          <w:sz w:val="21"/>
          <w:szCs w:val="21"/>
        </w:rPr>
        <w:t> </w:t>
      </w:r>
    </w:p>
    <w:bookmarkEnd w:id="0"/>
    <w:bookmarkEnd w:id="1"/>
    <w:bookmarkEnd w:id="2"/>
    <w:bookmarkEnd w:id="3"/>
    <w:bookmarkEnd w:id="4"/>
    <w:bookmarkEnd w:id="5"/>
    <w:p w14:paraId="6832C1D6" w14:textId="77777777" w:rsidR="00517355" w:rsidRDefault="00EE450A">
      <w:pPr>
        <w:pStyle w:val="1"/>
        <w:spacing w:before="312" w:after="312" w:line="360" w:lineRule="auto"/>
        <w:jc w:val="center"/>
        <w:divId w:val="1181699831"/>
        <w:rPr>
          <w:sz w:val="24"/>
          <w:szCs w:val="24"/>
        </w:rPr>
      </w:pPr>
      <w:r>
        <w:rPr>
          <w:rFonts w:hint="eastAsia"/>
          <w:sz w:val="24"/>
          <w:szCs w:val="24"/>
        </w:rPr>
        <w:t>第十部分</w:t>
      </w:r>
      <w:r>
        <w:rPr>
          <w:sz w:val="24"/>
          <w:szCs w:val="24"/>
        </w:rPr>
        <w:t xml:space="preserve"> </w:t>
      </w:r>
      <w:r>
        <w:rPr>
          <w:rFonts w:hint="eastAsia"/>
          <w:sz w:val="24"/>
          <w:szCs w:val="24"/>
        </w:rPr>
        <w:t>基金的业绩</w:t>
      </w:r>
    </w:p>
    <w:p w14:paraId="7E432DAB" w14:textId="77777777" w:rsidR="00517355" w:rsidRDefault="00EE450A">
      <w:pPr>
        <w:pStyle w:val="a5"/>
        <w:spacing w:before="0" w:beforeAutospacing="0" w:after="0" w:afterAutospacing="0" w:line="360" w:lineRule="auto"/>
        <w:ind w:firstLine="420"/>
        <w:jc w:val="both"/>
        <w:divId w:val="1181699831"/>
        <w:rPr>
          <w:sz w:val="21"/>
          <w:szCs w:val="21"/>
        </w:rPr>
      </w:pPr>
      <w:r>
        <w:rPr>
          <w:rFonts w:hint="eastAsia"/>
          <w:sz w:val="21"/>
          <w:szCs w:val="21"/>
        </w:rPr>
        <w:t>基金管理人承诺以诚实信用、勤勉尽责的原则管理和运用基金财产，但不保证基金一定盈利。基金的过往业绩并不代表其未来表现。投资有风险，投资人在做出投资决策前应仔细阅读本基金的招募说明书。</w:t>
      </w:r>
    </w:p>
    <w:p w14:paraId="723BEDC8" w14:textId="77777777" w:rsidR="00517355" w:rsidRDefault="00EE450A">
      <w:pPr>
        <w:pStyle w:val="a5"/>
        <w:spacing w:before="0" w:beforeAutospacing="0" w:after="0" w:afterAutospacing="0" w:line="360" w:lineRule="auto"/>
        <w:ind w:firstLine="420"/>
        <w:jc w:val="both"/>
        <w:divId w:val="1181699831"/>
        <w:rPr>
          <w:sz w:val="21"/>
          <w:szCs w:val="21"/>
        </w:rPr>
      </w:pPr>
      <w:r>
        <w:rPr>
          <w:rFonts w:hint="eastAsia"/>
          <w:sz w:val="21"/>
          <w:szCs w:val="21"/>
        </w:rPr>
        <w:t>基金合同生效以来的投资业绩与同期基准的比较如下表所示（未经审计）：</w:t>
      </w:r>
    </w:p>
    <w:p w14:paraId="001E0AD2" w14:textId="77777777" w:rsidR="00517355" w:rsidRDefault="00EE450A">
      <w:pPr>
        <w:pStyle w:val="a5"/>
        <w:spacing w:before="0" w:beforeAutospacing="0" w:after="0" w:afterAutospacing="0" w:line="360" w:lineRule="auto"/>
        <w:ind w:firstLine="420"/>
        <w:divId w:val="1181699831"/>
        <w:rPr>
          <w:sz w:val="21"/>
          <w:szCs w:val="21"/>
        </w:rPr>
      </w:pPr>
      <w:r>
        <w:rPr>
          <w:rFonts w:hint="eastAsia"/>
          <w:sz w:val="21"/>
          <w:szCs w:val="21"/>
        </w:rPr>
        <w:t>尊惠A</w:t>
      </w:r>
    </w:p>
    <w:tbl>
      <w:tblPr>
        <w:tblW w:w="898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505"/>
        <w:gridCol w:w="1080"/>
        <w:gridCol w:w="1080"/>
        <w:gridCol w:w="1080"/>
        <w:gridCol w:w="1080"/>
        <w:gridCol w:w="1080"/>
        <w:gridCol w:w="1080"/>
      </w:tblGrid>
      <w:tr w:rsidR="00517355" w14:paraId="5F2719BF" w14:textId="77777777">
        <w:trPr>
          <w:divId w:val="1181699831"/>
          <w:trHeight w:val="96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1B91C2D4" w14:textId="77777777" w:rsidR="00517355" w:rsidRDefault="00517355"/>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1EBFCC2" w14:textId="77777777" w:rsidR="00517355" w:rsidRDefault="00EE450A">
            <w:r>
              <w:rPr>
                <w:rFonts w:hint="eastAsia"/>
              </w:rPr>
              <w:t>净值增长率</w:t>
            </w:r>
            <w:r>
              <w:t>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54C7A1E" w14:textId="77777777" w:rsidR="00517355" w:rsidRDefault="00EE450A">
            <w:r>
              <w:rPr>
                <w:rFonts w:hint="eastAsia"/>
              </w:rPr>
              <w:t>净值增长率标准差</w:t>
            </w:r>
            <w:r>
              <w:t>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1F589FF" w14:textId="77777777" w:rsidR="00517355" w:rsidRDefault="00EE450A">
            <w:r>
              <w:rPr>
                <w:rFonts w:hint="eastAsia"/>
              </w:rPr>
              <w:t>业绩比较基准收益率</w:t>
            </w:r>
            <w: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3BBBED9" w14:textId="77777777" w:rsidR="00517355" w:rsidRDefault="00EE450A">
            <w:r>
              <w:rPr>
                <w:rFonts w:hint="eastAsia"/>
              </w:rPr>
              <w:t>业绩比较基准收益率标准差</w:t>
            </w:r>
            <w: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495620C" w14:textId="77777777" w:rsidR="00517355" w:rsidRDefault="00EE450A">
            <w: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1DF50AF" w14:textId="77777777" w:rsidR="00517355" w:rsidRDefault="00EE450A">
            <w:r>
              <w:t>2-4</w:t>
            </w:r>
          </w:p>
        </w:tc>
      </w:tr>
      <w:tr w:rsidR="00517355" w14:paraId="2A93AE2C" w14:textId="77777777">
        <w:trPr>
          <w:divId w:val="1181699831"/>
          <w:trHeight w:val="72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7A139BDC" w14:textId="77777777" w:rsidR="00517355" w:rsidRDefault="00EE450A">
            <w:r>
              <w:lastRenderedPageBreak/>
              <w:t>2018</w:t>
            </w:r>
            <w:r>
              <w:rPr>
                <w:rFonts w:hint="eastAsia"/>
              </w:rPr>
              <w:t>年</w:t>
            </w:r>
            <w:r>
              <w:t>03</w:t>
            </w:r>
            <w:r>
              <w:rPr>
                <w:rFonts w:hint="eastAsia"/>
              </w:rPr>
              <w:t>月</w:t>
            </w:r>
            <w:r>
              <w:t>21</w:t>
            </w:r>
            <w:r>
              <w:rPr>
                <w:rFonts w:hint="eastAsia"/>
              </w:rPr>
              <w:t>日</w:t>
            </w:r>
            <w:r>
              <w:t>(</w:t>
            </w:r>
            <w:r>
              <w:rPr>
                <w:rFonts w:hint="eastAsia"/>
              </w:rPr>
              <w:t>基金合同生效日</w:t>
            </w:r>
            <w:r>
              <w:t>)</w:t>
            </w:r>
            <w:r>
              <w:rPr>
                <w:rFonts w:hint="eastAsia"/>
              </w:rPr>
              <w:t>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D4F4134" w14:textId="77777777" w:rsidR="00517355" w:rsidRDefault="00EE450A">
            <w:r>
              <w:t>-3.92%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4855283" w14:textId="77777777" w:rsidR="00517355" w:rsidRDefault="00EE450A">
            <w:r>
              <w:t>0.49%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9BB57A3" w14:textId="77777777" w:rsidR="00517355" w:rsidRDefault="00EE450A">
            <w:r>
              <w:t>-0.19%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31DDF35" w14:textId="77777777" w:rsidR="00517355" w:rsidRDefault="00EE450A">
            <w:r>
              <w:t>0.27%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C08C9AD" w14:textId="77777777" w:rsidR="00517355" w:rsidRDefault="00EE450A">
            <w:r>
              <w:t>-3.73%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82DA806" w14:textId="77777777" w:rsidR="00517355" w:rsidRDefault="00EE450A">
            <w:r>
              <w:t>0.22%</w:t>
            </w:r>
          </w:p>
        </w:tc>
      </w:tr>
      <w:tr w:rsidR="00517355" w14:paraId="354B1765" w14:textId="77777777">
        <w:trPr>
          <w:divId w:val="1181699831"/>
          <w:trHeight w:val="72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7E8D861A" w14:textId="77777777" w:rsidR="00517355" w:rsidRDefault="00EE450A">
            <w:r>
              <w:rPr>
                <w:rFonts w:hint="eastAsia"/>
              </w:rPr>
              <w:t>自基金合同生效日至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65E9586" w14:textId="77777777" w:rsidR="00517355" w:rsidRDefault="00EE450A">
            <w:r>
              <w:t>-3.92%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59AF5BE" w14:textId="77777777" w:rsidR="00517355" w:rsidRDefault="00EE450A">
            <w:r>
              <w:t>0.49%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4D25F79" w14:textId="77777777" w:rsidR="00517355" w:rsidRDefault="00EE450A">
            <w:r>
              <w:t>-0.19%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5A5A2E9" w14:textId="77777777" w:rsidR="00517355" w:rsidRDefault="00EE450A">
            <w:r>
              <w:t>0.27%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E67AB72" w14:textId="77777777" w:rsidR="00517355" w:rsidRDefault="00EE450A">
            <w:r>
              <w:t>-3.73%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A291659" w14:textId="77777777" w:rsidR="00517355" w:rsidRDefault="00EE450A">
            <w:r>
              <w:t>0.22%</w:t>
            </w:r>
          </w:p>
        </w:tc>
      </w:tr>
    </w:tbl>
    <w:p w14:paraId="1CCD46F9" w14:textId="77777777" w:rsidR="00517355" w:rsidRDefault="00EE450A">
      <w:pPr>
        <w:pStyle w:val="a5"/>
        <w:spacing w:before="0" w:beforeAutospacing="0" w:after="0" w:afterAutospacing="0" w:line="360" w:lineRule="auto"/>
        <w:ind w:firstLine="420"/>
        <w:divId w:val="1181699831"/>
        <w:rPr>
          <w:sz w:val="21"/>
          <w:szCs w:val="21"/>
        </w:rPr>
      </w:pPr>
      <w:r>
        <w:rPr>
          <w:rFonts w:ascii="Times New Roman" w:hAnsi="Times New Roman" w:cs="Times New Roman"/>
          <w:sz w:val="21"/>
          <w:szCs w:val="21"/>
        </w:rPr>
        <w:t> </w:t>
      </w:r>
    </w:p>
    <w:p w14:paraId="0A288AAA" w14:textId="77777777" w:rsidR="00517355" w:rsidRDefault="00EE450A">
      <w:pPr>
        <w:pStyle w:val="a5"/>
        <w:spacing w:before="0" w:beforeAutospacing="0" w:after="0" w:afterAutospacing="0" w:line="360" w:lineRule="auto"/>
        <w:ind w:firstLine="420"/>
        <w:divId w:val="1181699831"/>
        <w:rPr>
          <w:sz w:val="21"/>
          <w:szCs w:val="21"/>
        </w:rPr>
      </w:pPr>
      <w:r>
        <w:rPr>
          <w:rFonts w:hint="eastAsia"/>
          <w:sz w:val="21"/>
          <w:szCs w:val="21"/>
        </w:rPr>
        <w:t>尊惠C</w:t>
      </w:r>
    </w:p>
    <w:tbl>
      <w:tblPr>
        <w:tblW w:w="898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505"/>
        <w:gridCol w:w="1080"/>
        <w:gridCol w:w="1080"/>
        <w:gridCol w:w="1080"/>
        <w:gridCol w:w="1080"/>
        <w:gridCol w:w="1080"/>
        <w:gridCol w:w="1080"/>
      </w:tblGrid>
      <w:tr w:rsidR="00517355" w14:paraId="77070BB2" w14:textId="77777777">
        <w:trPr>
          <w:divId w:val="1181699831"/>
          <w:trHeight w:val="96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505C44D1" w14:textId="77777777" w:rsidR="00517355" w:rsidRDefault="00517355"/>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EC8F471" w14:textId="77777777" w:rsidR="00517355" w:rsidRDefault="00EE450A">
            <w:r>
              <w:rPr>
                <w:rFonts w:hint="eastAsia"/>
              </w:rPr>
              <w:t>净值增长率</w:t>
            </w:r>
            <w:r>
              <w:t>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E56902D" w14:textId="77777777" w:rsidR="00517355" w:rsidRDefault="00EE450A">
            <w:r>
              <w:rPr>
                <w:rFonts w:hint="eastAsia"/>
              </w:rPr>
              <w:t>净值增长率标准差</w:t>
            </w:r>
            <w:r>
              <w:t>2</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9E61BBC" w14:textId="77777777" w:rsidR="00517355" w:rsidRDefault="00EE450A">
            <w:r>
              <w:rPr>
                <w:rFonts w:hint="eastAsia"/>
              </w:rPr>
              <w:t>业绩比较基准收益率</w:t>
            </w:r>
            <w:r>
              <w:t>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BC2F235" w14:textId="77777777" w:rsidR="00517355" w:rsidRDefault="00EE450A">
            <w:r>
              <w:rPr>
                <w:rFonts w:hint="eastAsia"/>
              </w:rPr>
              <w:t>业绩比较基准收益率标准差</w:t>
            </w:r>
            <w:r>
              <w:t>4</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0D2BF36" w14:textId="77777777" w:rsidR="00517355" w:rsidRDefault="00EE450A">
            <w:r>
              <w:t>1-3</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FFE3A15" w14:textId="77777777" w:rsidR="00517355" w:rsidRDefault="00EE450A">
            <w:r>
              <w:t>2-4</w:t>
            </w:r>
          </w:p>
        </w:tc>
      </w:tr>
      <w:tr w:rsidR="00517355" w14:paraId="0215A29E" w14:textId="77777777">
        <w:trPr>
          <w:divId w:val="1181699831"/>
          <w:trHeight w:val="72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6458A439" w14:textId="77777777" w:rsidR="00517355" w:rsidRDefault="00EE450A">
            <w:r>
              <w:t>2018</w:t>
            </w:r>
            <w:r>
              <w:rPr>
                <w:rFonts w:hint="eastAsia"/>
              </w:rPr>
              <w:t>年</w:t>
            </w:r>
            <w:r>
              <w:t>03</w:t>
            </w:r>
            <w:r>
              <w:rPr>
                <w:rFonts w:hint="eastAsia"/>
              </w:rPr>
              <w:t>月</w:t>
            </w:r>
            <w:r>
              <w:t>21</w:t>
            </w:r>
            <w:r>
              <w:rPr>
                <w:rFonts w:hint="eastAsia"/>
              </w:rPr>
              <w:t>日</w:t>
            </w:r>
            <w:r>
              <w:t>(</w:t>
            </w:r>
            <w:r>
              <w:rPr>
                <w:rFonts w:hint="eastAsia"/>
              </w:rPr>
              <w:t>基金合同生效日</w:t>
            </w:r>
            <w:r>
              <w:t>)</w:t>
            </w:r>
            <w:r>
              <w:rPr>
                <w:rFonts w:hint="eastAsia"/>
              </w:rPr>
              <w:t>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7A10296" w14:textId="77777777" w:rsidR="00517355" w:rsidRDefault="00EE450A">
            <w:r>
              <w:t>-4.30%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6ED1334" w14:textId="77777777" w:rsidR="00517355" w:rsidRDefault="00EE450A">
            <w:r>
              <w:t>0.49%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0067C25" w14:textId="77777777" w:rsidR="00517355" w:rsidRDefault="00EE450A">
            <w:r>
              <w:t>-0.19%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3D57181" w14:textId="77777777" w:rsidR="00517355" w:rsidRDefault="00EE450A">
            <w:r>
              <w:t>0.27%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E704871" w14:textId="77777777" w:rsidR="00517355" w:rsidRDefault="00EE450A">
            <w:r>
              <w:t>-4.11%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497E413" w14:textId="77777777" w:rsidR="00517355" w:rsidRDefault="00EE450A">
            <w:r>
              <w:t>0.22%</w:t>
            </w:r>
          </w:p>
        </w:tc>
      </w:tr>
      <w:tr w:rsidR="00517355" w14:paraId="4602A7E9" w14:textId="77777777">
        <w:trPr>
          <w:divId w:val="1181699831"/>
          <w:trHeight w:val="720"/>
        </w:trPr>
        <w:tc>
          <w:tcPr>
            <w:tcW w:w="2505" w:type="dxa"/>
            <w:tcBorders>
              <w:top w:val="single" w:sz="6" w:space="0" w:color="000000"/>
              <w:left w:val="single" w:sz="6" w:space="0" w:color="000000"/>
              <w:bottom w:val="single" w:sz="6" w:space="0" w:color="000000"/>
              <w:right w:val="single" w:sz="6" w:space="0" w:color="000000"/>
            </w:tcBorders>
            <w:vAlign w:val="center"/>
            <w:hideMark/>
          </w:tcPr>
          <w:p w14:paraId="130C48AA" w14:textId="77777777" w:rsidR="00517355" w:rsidRDefault="00EE450A">
            <w:r>
              <w:rPr>
                <w:rFonts w:hint="eastAsia"/>
              </w:rPr>
              <w:t>自基金合同生效日至</w:t>
            </w:r>
            <w:r>
              <w:t>2018</w:t>
            </w:r>
            <w:r>
              <w:rPr>
                <w:rFonts w:hint="eastAsia"/>
              </w:rPr>
              <w:t>年</w:t>
            </w:r>
            <w:r>
              <w:t>12</w:t>
            </w:r>
            <w:r>
              <w:rPr>
                <w:rFonts w:hint="eastAsia"/>
              </w:rPr>
              <w:t>月</w:t>
            </w:r>
            <w:r>
              <w:t>31</w:t>
            </w:r>
            <w:r>
              <w:rPr>
                <w:rFonts w:hint="eastAsia"/>
              </w:rPr>
              <w:t>日</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94C5D41" w14:textId="77777777" w:rsidR="00517355" w:rsidRDefault="00EE450A">
            <w:r>
              <w:t>-4.30%</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1A259A2" w14:textId="77777777" w:rsidR="00517355" w:rsidRDefault="00EE450A">
            <w:r>
              <w:t>0.49%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C557F95" w14:textId="77777777" w:rsidR="00517355" w:rsidRDefault="00EE450A">
            <w:r>
              <w:t>-0.19%</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70C47E6" w14:textId="77777777" w:rsidR="00517355" w:rsidRDefault="00EE450A">
            <w:r>
              <w:t>0.27%</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D2F3B6A" w14:textId="77777777" w:rsidR="00517355" w:rsidRDefault="00EE450A">
            <w:r>
              <w:t>-4.11%</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8072AD2" w14:textId="77777777" w:rsidR="00517355" w:rsidRDefault="00EE450A">
            <w:r>
              <w:t>0.22%</w:t>
            </w:r>
          </w:p>
        </w:tc>
      </w:tr>
    </w:tbl>
    <w:p w14:paraId="6EF06597" w14:textId="77777777" w:rsidR="00517355" w:rsidRDefault="00EE450A">
      <w:pPr>
        <w:pStyle w:val="a5"/>
        <w:spacing w:before="0" w:beforeAutospacing="0" w:after="0" w:afterAutospacing="0" w:line="360" w:lineRule="auto"/>
        <w:ind w:firstLine="420"/>
        <w:divId w:val="1181699831"/>
      </w:pPr>
      <w:r>
        <w:rPr>
          <w:rFonts w:hint="eastAsia"/>
          <w:sz w:val="21"/>
          <w:szCs w:val="21"/>
        </w:rPr>
        <w:t> </w:t>
      </w:r>
    </w:p>
    <w:p w14:paraId="17764ACB" w14:textId="77777777" w:rsidR="00517355" w:rsidRDefault="00EE450A">
      <w:pPr>
        <w:pStyle w:val="1"/>
        <w:spacing w:before="312" w:after="312" w:line="360" w:lineRule="auto"/>
        <w:jc w:val="center"/>
        <w:divId w:val="975798092"/>
        <w:rPr>
          <w:sz w:val="24"/>
          <w:szCs w:val="24"/>
        </w:rPr>
      </w:pPr>
      <w:bookmarkStart w:id="91" w:name="_Toc387824876"/>
      <w:r>
        <w:rPr>
          <w:rFonts w:hint="eastAsia"/>
          <w:sz w:val="24"/>
          <w:szCs w:val="24"/>
        </w:rPr>
        <w:t>第十一部分</w:t>
      </w:r>
      <w:r>
        <w:rPr>
          <w:sz w:val="24"/>
          <w:szCs w:val="24"/>
        </w:rPr>
        <w:t xml:space="preserve"> </w:t>
      </w:r>
      <w:r>
        <w:rPr>
          <w:rFonts w:hint="eastAsia"/>
          <w:sz w:val="24"/>
          <w:szCs w:val="24"/>
        </w:rPr>
        <w:t>基金的财产</w:t>
      </w:r>
      <w:bookmarkEnd w:id="91"/>
    </w:p>
    <w:p w14:paraId="302007D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一、基金资产总值</w:t>
      </w:r>
    </w:p>
    <w:p w14:paraId="57D8AD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基金资产总值是指购买的各类证券及票据价值、银行存款本息和基金应收的申购基金款以及其他投资所形成的价值总和。</w:t>
      </w:r>
    </w:p>
    <w:p w14:paraId="2E97FE0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二、基金资产净值</w:t>
      </w:r>
    </w:p>
    <w:p w14:paraId="17F85B8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基金资产净值是指基金资产总值减去基金负债后的价值。</w:t>
      </w:r>
    </w:p>
    <w:p w14:paraId="2DDD45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三、基金财产的账户</w:t>
      </w:r>
    </w:p>
    <w:p w14:paraId="1CC7F28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DB0846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四、基金财产的保管和处分</w:t>
      </w:r>
    </w:p>
    <w:p w14:paraId="37D44F5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6F39F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2B3A0F58"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lastRenderedPageBreak/>
        <w:t> </w:t>
      </w:r>
    </w:p>
    <w:p w14:paraId="6D6B7EC1" w14:textId="77777777" w:rsidR="00517355" w:rsidRDefault="00EE450A">
      <w:pPr>
        <w:pStyle w:val="1"/>
        <w:spacing w:before="312" w:after="312" w:line="360" w:lineRule="auto"/>
        <w:jc w:val="center"/>
        <w:divId w:val="975798092"/>
        <w:rPr>
          <w:sz w:val="24"/>
          <w:szCs w:val="24"/>
        </w:rPr>
      </w:pPr>
      <w:bookmarkStart w:id="92" w:name="_Toc387824877"/>
      <w:r>
        <w:rPr>
          <w:rFonts w:hint="eastAsia"/>
          <w:sz w:val="24"/>
          <w:szCs w:val="24"/>
        </w:rPr>
        <w:t>第十二部分</w:t>
      </w:r>
      <w:r>
        <w:rPr>
          <w:sz w:val="24"/>
          <w:szCs w:val="24"/>
        </w:rPr>
        <w:t xml:space="preserve"> </w:t>
      </w:r>
      <w:r>
        <w:rPr>
          <w:rFonts w:hint="eastAsia"/>
          <w:sz w:val="24"/>
          <w:szCs w:val="24"/>
        </w:rPr>
        <w:t>基金资产的估值</w:t>
      </w:r>
      <w:bookmarkEnd w:id="92"/>
    </w:p>
    <w:p w14:paraId="4FEA9F8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一、估值日</w:t>
      </w:r>
    </w:p>
    <w:p w14:paraId="76F61F8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本基金的估值日为本基金相关的证券交易场所的交易日以及国家法律法规规定需要对外披露基金净值的非交易日。</w:t>
      </w:r>
    </w:p>
    <w:p w14:paraId="5B2588E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二、估值对象</w:t>
      </w:r>
    </w:p>
    <w:p w14:paraId="4A025C7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基金所拥有的股票、权证、债券、股指期货合约和银行存款本息、应收款项、其它投资等资产及负债。</w:t>
      </w:r>
    </w:p>
    <w:p w14:paraId="57A10FF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三、估值方法</w:t>
      </w:r>
    </w:p>
    <w:p w14:paraId="58EDC04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3F57BC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2、交易所市场交易的固定收益品种的估值</w:t>
      </w:r>
    </w:p>
    <w:p w14:paraId="6B9AF0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（1）对在交易所市场上市交易或挂牌转让的不含权固定收益品种（另有规定的除外），选取第三方估值机构提供的相应品种当日的估值净价进行估值；</w:t>
      </w:r>
    </w:p>
    <w:p w14:paraId="31F977E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（2）对在交易所市场上市交易或挂牌转让的含权固定收益品种（本合同另有规定的除外），建议选取第三方估值机构提供的相应品种当日的唯一估值净价或推荐估值净价；</w:t>
      </w:r>
    </w:p>
    <w:p w14:paraId="4A7A835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（3）对在交易所市场上市交易的可转换债券，按每日收盘价作为估值全价；</w:t>
      </w:r>
    </w:p>
    <w:p w14:paraId="590E261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（4）对在交易所市场挂牌转让的资产支持证券和私募债券，采用估值技术确定公允价值，在估值技术难以可靠计量公允价值的情况下，按成本估值；</w:t>
      </w:r>
    </w:p>
    <w:p w14:paraId="0ED8B0C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对在交易所市场发行未上市或未挂牌转让的固定收益品种，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2A037DE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3、银行间市场交易的固定收益品种的估值</w:t>
      </w:r>
    </w:p>
    <w:p w14:paraId="6301705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（1）银行间市场上不含权的固定收益品种，按照第三方估值机构提供的相应品种当日的估值净价进行估值。</w:t>
      </w:r>
    </w:p>
    <w:p w14:paraId="4940862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对银行间市场上含权的固定收益品种，按照第三方估值机构提供的相应品种当日的唯一估值净价或推荐估值净价。对于含投资人回售权的固定收益品种，回售登记期截止日（含当日）后未行使回售权的按照长待偿期所对应的价格进行估值。</w:t>
      </w:r>
    </w:p>
    <w:p w14:paraId="4B66CB3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（3）对银行间市场未上市，且第三方估值机构未提供估值价格的债券，在发行利率与二级市场利率不存在明显差异、未上市期间市场利率没有发生大的变动的情况下，按成本估值。</w:t>
      </w:r>
    </w:p>
    <w:p w14:paraId="418E3F3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4、处于未上市期间的有价证券应区分如下情况处理：</w:t>
      </w:r>
    </w:p>
    <w:p w14:paraId="091CED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（1）送股、转增股、配股和公开增发的新股，按估值日在证券交易所挂牌的同一股票的估值方法估值；该日无交易的，以最近一日的市价（收盘价）估值。</w:t>
      </w:r>
    </w:p>
    <w:p w14:paraId="35D378F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（2）首次公开发行未上市的股票、债券和权证，采用估值技术确定公允价值，在估值技术难以可靠计量公允价值的情况下，按成本估值。</w:t>
      </w:r>
    </w:p>
    <w:p w14:paraId="0CD3B38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（3）首次公开发行有明确锁定期的股票，同一股票在交易所上市后，按交易所上市的同一股票的估值方法估值；非公开发行有明确锁定期的股票，按监管机构或行业协会有关规定确定公允价值。</w:t>
      </w:r>
    </w:p>
    <w:p w14:paraId="309A42A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5、同一债券同时在两个或两个以上市场交易的，按债券所处的市场分别估值。</w:t>
      </w:r>
    </w:p>
    <w:p w14:paraId="28FC55B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6、当发生大额申购或赎回情形时，基金管理人可以采用摆动定价机制，以确保基金估值的公平性。</w:t>
      </w:r>
    </w:p>
    <w:p w14:paraId="73702A4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7、中小企业私募债券采用估值技术确定公允价值估值。如使用的估值技术难以确定和计量其公允价值的，按成本估值。</w:t>
      </w:r>
    </w:p>
    <w:p w14:paraId="31131B3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8、如有确凿证据表明按上述方法进行估值不能客观反映其公允价值的，基金管理人可根据具体情况与基金托管人商定后，按最能反映公允价值的价格估值。</w:t>
      </w:r>
    </w:p>
    <w:p w14:paraId="45071D9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9、相关法律法规以及监管部门有强制规定的，从其规定。如有新增事项，按国家最新规定估值。</w:t>
      </w:r>
    </w:p>
    <w:p w14:paraId="3D05F3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2854CB7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80D4D1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四、估值程序</w:t>
      </w:r>
    </w:p>
    <w:p w14:paraId="11528D0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1、基金份额净值是按照每个工作日闭市后，基金资产净值除以当日基金份额的余额数量计算，精确到0.0001元，小数点后第5位四舍五入。国家另有规定的，从其规定。</w:t>
      </w:r>
    </w:p>
    <w:p w14:paraId="26F8DEB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每个工作日计算基金资产净值及基金份额净值，并按规定公告。</w:t>
      </w:r>
    </w:p>
    <w:p w14:paraId="348513E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7058932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五、估值错误的处理</w:t>
      </w:r>
    </w:p>
    <w:p w14:paraId="1113098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基金管理人和基金托管人将采取必要、适当、合理的措施确保基金资产估值的准确性、及时性。当基金份额净值小数点后4位以内（含第4位）发生估值错误时，视为基金份额净值错误。</w:t>
      </w:r>
    </w:p>
    <w:p w14:paraId="2261545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本基金合同的当事人应按照以下约定处理：</w:t>
      </w:r>
    </w:p>
    <w:p w14:paraId="0AED4E5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1、估值错误类型</w:t>
      </w:r>
    </w:p>
    <w:p w14:paraId="4CE35D6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9835E0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上述估值错误的主要类型包括但不限于：资料申报差错、数据传输差错、数据计算差错、系统故障差错、下达指令差错等。</w:t>
      </w:r>
    </w:p>
    <w:p w14:paraId="4FBA5CE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2、估值错误处理原则</w:t>
      </w:r>
    </w:p>
    <w:p w14:paraId="3B8ACC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6C6E3E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（2）估值错误的责任方对有关当事人的直接损失负责，不对间接损失负责，并且仅对估值错误的有关直接当事人负责，不对第三方负责。</w:t>
      </w:r>
    </w:p>
    <w:p w14:paraId="27214EA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3D28E8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（4）估值错误调整采用尽量恢复至假设未发生估值错误的正确情形的方式。</w:t>
      </w:r>
    </w:p>
    <w:p w14:paraId="7FB24CD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3、估值错误处理程序</w:t>
      </w:r>
    </w:p>
    <w:p w14:paraId="763AF4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估值错误被发现后，有关的当事人应当及时进行处理，处理的程序如下：</w:t>
      </w:r>
    </w:p>
    <w:p w14:paraId="4EB2759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（1）查明估值错误发生的原因，列明所有的当事人，并根据估值错误发生的原因确定估值错误的责任方；</w:t>
      </w:r>
    </w:p>
    <w:p w14:paraId="2F56D3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（2）根据估值错误处理原则或当事人协商的方法对因估值错误造成的损失进行评估；</w:t>
      </w:r>
    </w:p>
    <w:p w14:paraId="30FC38E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（3）根据估值错误处理原则或当事人协商的方法由估值错误的责任方进行更正和赔偿损失；</w:t>
      </w:r>
    </w:p>
    <w:p w14:paraId="571EDAB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（4）根据估值错误处理的方法，需要修改基金登记机构交易数据的，由基金登记机构进行更正，并就估值错误的更正向有关当事人进行确认。</w:t>
      </w:r>
    </w:p>
    <w:p w14:paraId="55BA7E0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4、基金份额净值估值错误处理的方法如下：</w:t>
      </w:r>
    </w:p>
    <w:p w14:paraId="6E824FB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（1）基金份额净值计算出现错误时，基金管理人应当立即予以纠正，通报基金托管人，并采取合理的措施防止损失进一步扩大。</w:t>
      </w:r>
    </w:p>
    <w:p w14:paraId="1839635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（2）错误偏差达到基金份额净值的0.25%时，基金管理人应当通报基金托管人并报中国证监会备案；错误偏差达到基金份额净值的0.5%时，基金管理人应当公告并报中国证监会备案。</w:t>
      </w:r>
    </w:p>
    <w:p w14:paraId="6CA4F99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（3）当基金份额净值计算差错给基金和基金份额持有人造成损失需要进行赔偿时，基金管理人和基金托管人应根据实际情况界定双方承担的责任，经确认后按以下条款进行赔偿：</w:t>
      </w:r>
    </w:p>
    <w:p w14:paraId="1008E34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0044D0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000CA3E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FF9510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④由于基金管理人提供的信息错误（包括但不限于基金申购或赎回金额等），进而导致基金份额净值计算错误而引起的基金份额持有人和基金财产的损失，由基金管理人负责赔付。</w:t>
      </w:r>
    </w:p>
    <w:p w14:paraId="1AA742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（4）前述内容如法律法规或监管机关另有规定的，从其规定处理，如果行业另有通行做法，双方当事人应本着平等和保护基金份额持有人利益的原则进行协商。</w:t>
      </w:r>
    </w:p>
    <w:p w14:paraId="1D9CFA2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六、暂停估值的情形</w:t>
      </w:r>
    </w:p>
    <w:p w14:paraId="2A35B4C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1、基金投资所涉及的证券交易市场遇法定节假日或因其他原因暂停营业时；</w:t>
      </w:r>
    </w:p>
    <w:p w14:paraId="69655E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2、因不可抗力致使基金管理人、基金托管人无法准确评估基金资产价值时；</w:t>
      </w:r>
    </w:p>
    <w:p w14:paraId="70DBF34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3、当前一估值日基金资产净值50%以上的资产出现无可参考的活跃市场价格且采用估值技术仍导致公允价值存在重大不确定性时，经与基金托管人协商确认后，基金管理人应当暂停估值；</w:t>
      </w:r>
    </w:p>
    <w:p w14:paraId="411053A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4、中国证监会和基金合同认定的其它情形。</w:t>
      </w:r>
    </w:p>
    <w:p w14:paraId="2A658FA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七、基金净值的确认</w:t>
      </w:r>
    </w:p>
    <w:p w14:paraId="1543A6D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予以公布。</w:t>
      </w:r>
    </w:p>
    <w:p w14:paraId="5F639AE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八、特殊情形的处理 </w:t>
      </w:r>
    </w:p>
    <w:p w14:paraId="0B39AC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1、基金管理人或基金托管人按估值方法的第8项进行估值时，所造成的误差不作为基金资产估值错误处理。 </w:t>
      </w:r>
    </w:p>
    <w:p w14:paraId="3EA3AF7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由于证券交易所、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288E360E" w14:textId="77777777" w:rsidR="00517355" w:rsidRDefault="00EE450A">
      <w:pPr>
        <w:pStyle w:val="a5"/>
        <w:spacing w:before="0" w:beforeAutospacing="0" w:after="0" w:afterAutospacing="0" w:line="360" w:lineRule="auto"/>
        <w:ind w:firstLine="422"/>
        <w:jc w:val="both"/>
        <w:divId w:val="975798092"/>
        <w:rPr>
          <w:sz w:val="21"/>
          <w:szCs w:val="21"/>
        </w:rPr>
      </w:pPr>
      <w:r>
        <w:rPr>
          <w:rFonts w:ascii="Times New Roman" w:hAnsi="Times New Roman" w:cs="Times New Roman"/>
          <w:b/>
          <w:bCs/>
          <w:sz w:val="21"/>
          <w:szCs w:val="21"/>
        </w:rPr>
        <w:t> </w:t>
      </w:r>
    </w:p>
    <w:p w14:paraId="72BC6CCF" w14:textId="77777777" w:rsidR="00517355" w:rsidRDefault="00EE450A">
      <w:pPr>
        <w:pStyle w:val="1"/>
        <w:spacing w:before="312" w:after="312" w:line="360" w:lineRule="auto"/>
        <w:jc w:val="center"/>
        <w:divId w:val="975798092"/>
        <w:rPr>
          <w:sz w:val="24"/>
          <w:szCs w:val="24"/>
        </w:rPr>
      </w:pPr>
      <w:bookmarkStart w:id="93" w:name="_Toc387824878"/>
      <w:r>
        <w:rPr>
          <w:rFonts w:hint="eastAsia"/>
          <w:sz w:val="24"/>
          <w:szCs w:val="24"/>
        </w:rPr>
        <w:t>第十三部分</w:t>
      </w:r>
      <w:r>
        <w:rPr>
          <w:sz w:val="24"/>
          <w:szCs w:val="24"/>
        </w:rPr>
        <w:t xml:space="preserve"> </w:t>
      </w:r>
      <w:r>
        <w:rPr>
          <w:rFonts w:hint="eastAsia"/>
          <w:sz w:val="24"/>
          <w:szCs w:val="24"/>
        </w:rPr>
        <w:t>基金的收益分配</w:t>
      </w:r>
      <w:bookmarkEnd w:id="93"/>
    </w:p>
    <w:p w14:paraId="41A7241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一、基金利润的构成</w:t>
      </w:r>
    </w:p>
    <w:p w14:paraId="4420F0A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基金利润指基金利息收入、投资收益、公允价值变动收益和其他收入扣除相关费用后的余额，基金已实现收益指基金利润减去公允价值变动收益后的余额。</w:t>
      </w:r>
    </w:p>
    <w:p w14:paraId="3EBD367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二、基金可供分配利润</w:t>
      </w:r>
    </w:p>
    <w:p w14:paraId="7BE07B5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基金可供分配利润指截至收益分配基准日基金未分配利润与未分配利润中已实现收益的孰低数。</w:t>
      </w:r>
    </w:p>
    <w:p w14:paraId="6DE8338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三、基金收益分配原则</w:t>
      </w:r>
    </w:p>
    <w:p w14:paraId="000CF4F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1、在符合有关基金分红条件的前提下，本基金管理人可以根据实际情况进行收益分配，具体分配方案以公告为准，若《基金合同》生效不满3个月可不进行收益分配；</w:t>
      </w:r>
    </w:p>
    <w:p w14:paraId="0C1D9EF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2、本基金收益分配方式采用现金方式；</w:t>
      </w:r>
    </w:p>
    <w:p w14:paraId="676916C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3、基金收益分配后基金份额净值不能低于面值，即基金收益分配基准日的基金份额净值减去每单位基金份额收益分配金额后不能低于面值；</w:t>
      </w:r>
    </w:p>
    <w:p w14:paraId="459C4AC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4、由于本基金A 类基金份额不收取销售服务费，而C类基金份额收取销售服务费，各基金份额类别对应的可分配收益将有所不同；本基金同一类别每一基金份额享有同等分配权；</w:t>
      </w:r>
    </w:p>
    <w:p w14:paraId="17EE4EB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5、法律法规或监管机关另有规定的，从其规定。</w:t>
      </w:r>
    </w:p>
    <w:p w14:paraId="2C4DF3A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在对基金份额持有人利益无实质不利影响的前提下，基金管理人可调整基金收益分配原则和支付方式，不需召开基金份额持有人大会。</w:t>
      </w:r>
    </w:p>
    <w:p w14:paraId="45894A9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四、收益分配方案</w:t>
      </w:r>
    </w:p>
    <w:p w14:paraId="3EFEBB6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基金收益分配方案中应载明截止收益分配基准日的可供分配利润、基金收益分配对象、分配时间、分配数额及比例、分配方式等内容。</w:t>
      </w:r>
    </w:p>
    <w:p w14:paraId="4D6720C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五、收益分配方案的确定、公告与实施</w:t>
      </w:r>
    </w:p>
    <w:p w14:paraId="0861300A" w14:textId="26972879"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本基金收益分配方案由基金管理人拟定，并由基金托管人复核，在2日内在指定媒介公告。</w:t>
      </w:r>
    </w:p>
    <w:p w14:paraId="137C968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基金红利发放日距离收益分配基准日（即可供分配利润计算截止日）的时间不得超过15个工作日。</w:t>
      </w:r>
    </w:p>
    <w:p w14:paraId="2DA7509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六、基金收益分配中发生的费用</w:t>
      </w:r>
    </w:p>
    <w:p w14:paraId="06CACC3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2D09A915" w14:textId="77777777" w:rsidR="00517355" w:rsidRDefault="00EE450A">
      <w:pPr>
        <w:pStyle w:val="a5"/>
        <w:spacing w:before="0" w:beforeAutospacing="0" w:after="0" w:afterAutospacing="0" w:line="360" w:lineRule="auto"/>
        <w:ind w:firstLine="422"/>
        <w:jc w:val="both"/>
        <w:divId w:val="975798092"/>
        <w:rPr>
          <w:sz w:val="21"/>
          <w:szCs w:val="21"/>
        </w:rPr>
      </w:pPr>
      <w:r>
        <w:rPr>
          <w:rFonts w:ascii="Times New Roman" w:hAnsi="Times New Roman" w:cs="Times New Roman"/>
          <w:b/>
          <w:bCs/>
          <w:sz w:val="21"/>
          <w:szCs w:val="21"/>
        </w:rPr>
        <w:t> </w:t>
      </w:r>
    </w:p>
    <w:p w14:paraId="66A86690" w14:textId="77777777" w:rsidR="00517355" w:rsidRDefault="00EE450A">
      <w:pPr>
        <w:pStyle w:val="1"/>
        <w:spacing w:before="312" w:after="312" w:line="360" w:lineRule="auto"/>
        <w:jc w:val="center"/>
        <w:divId w:val="975798092"/>
        <w:rPr>
          <w:sz w:val="24"/>
          <w:szCs w:val="24"/>
        </w:rPr>
      </w:pPr>
      <w:bookmarkStart w:id="94" w:name="_Toc387824879"/>
      <w:r>
        <w:rPr>
          <w:rFonts w:hint="eastAsia"/>
          <w:sz w:val="24"/>
          <w:szCs w:val="24"/>
        </w:rPr>
        <w:t>第十四部分</w:t>
      </w:r>
      <w:r>
        <w:rPr>
          <w:sz w:val="24"/>
          <w:szCs w:val="24"/>
        </w:rPr>
        <w:t xml:space="preserve"> </w:t>
      </w:r>
      <w:r>
        <w:rPr>
          <w:rFonts w:hint="eastAsia"/>
          <w:sz w:val="24"/>
          <w:szCs w:val="24"/>
        </w:rPr>
        <w:t>基金的费用与税收</w:t>
      </w:r>
      <w:bookmarkEnd w:id="94"/>
    </w:p>
    <w:p w14:paraId="65739DA4" w14:textId="77777777" w:rsidR="00517355" w:rsidRDefault="00EE450A">
      <w:pPr>
        <w:pStyle w:val="a5"/>
        <w:spacing w:before="0" w:beforeAutospacing="0" w:after="0" w:afterAutospacing="0" w:line="360" w:lineRule="auto"/>
        <w:ind w:firstLine="420"/>
        <w:jc w:val="both"/>
        <w:divId w:val="975798092"/>
        <w:rPr>
          <w:sz w:val="21"/>
          <w:szCs w:val="21"/>
        </w:rPr>
      </w:pPr>
      <w:bookmarkStart w:id="95" w:name="_Toc510842754"/>
      <w:r>
        <w:rPr>
          <w:rFonts w:hint="eastAsia"/>
          <w:sz w:val="21"/>
          <w:szCs w:val="21"/>
        </w:rPr>
        <w:t>一、基金费用的种类</w:t>
      </w:r>
      <w:bookmarkEnd w:id="95"/>
    </w:p>
    <w:p w14:paraId="1F739C0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1、基金管理人的管理费；</w:t>
      </w:r>
    </w:p>
    <w:p w14:paraId="3135B79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2、基金托管人的托管费；</w:t>
      </w:r>
    </w:p>
    <w:p w14:paraId="74D22A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3、销售服务费；</w:t>
      </w:r>
    </w:p>
    <w:p w14:paraId="3DC869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4、《基金合同》生效后与基金相关的信息披露费用；</w:t>
      </w:r>
    </w:p>
    <w:p w14:paraId="4C835C7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5、《基金合同》生效后与基金相关的会计师费、律师费、仲裁费、诉讼费、公证费和认证费；</w:t>
      </w:r>
    </w:p>
    <w:p w14:paraId="667E1CD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6、基金份额持有人大会费用；</w:t>
      </w:r>
    </w:p>
    <w:p w14:paraId="0F252A0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7、基金的证券/期货交易费用；</w:t>
      </w:r>
    </w:p>
    <w:p w14:paraId="1FC9A0F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8、基金的银行汇划费用；</w:t>
      </w:r>
    </w:p>
    <w:p w14:paraId="1531D2F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9、证券账户开户费用、账户维护费用； </w:t>
      </w:r>
    </w:p>
    <w:p w14:paraId="33772B6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10、按照国家有关规定和《基金合同》约定，可以在基金财产中列支的其他费用。</w:t>
      </w:r>
    </w:p>
    <w:p w14:paraId="7DC8771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二、基金费用计提方法、计提标准和支付方式</w:t>
      </w:r>
    </w:p>
    <w:p w14:paraId="0E8E80E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1、基金管理人的管理费 </w:t>
      </w:r>
    </w:p>
    <w:p w14:paraId="0BF50BC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本基金的管理费按前一日基金资产净值的1.00%年费率计提。管理费的计算方法如下：</w:t>
      </w:r>
    </w:p>
    <w:p w14:paraId="52D242B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H＝E×1.00 %÷当年天数</w:t>
      </w:r>
    </w:p>
    <w:p w14:paraId="6756236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H为每日应计提的基金管理费</w:t>
      </w:r>
    </w:p>
    <w:p w14:paraId="6E98CD6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E为前一日的基金资产净值</w:t>
      </w:r>
    </w:p>
    <w:p w14:paraId="770BED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管理费每日计算，逐日累计至每月月末，按月支付，经基金管理人与基金托管人双方核对无误后，基金托管人按照与基金管理人协商一致的方式于次月前5个工作日内从基金财产中一次性支付给基金管理人。若遇法定节假日、公休日等，支付日期顺延。</w:t>
      </w:r>
    </w:p>
    <w:p w14:paraId="1FA19F0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2、基金托管人的托管费</w:t>
      </w:r>
    </w:p>
    <w:p w14:paraId="165DF32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本基金的托管费按前一日基金资产净值的0.20%的年费率计提。托管费的计算方法如下：</w:t>
      </w:r>
    </w:p>
    <w:p w14:paraId="2D4620C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H＝E×0.20%÷当年天数</w:t>
      </w:r>
    </w:p>
    <w:p w14:paraId="7664EEB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H为每日应计提的基金托管费</w:t>
      </w:r>
    </w:p>
    <w:p w14:paraId="19272D6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E为前一日的基金资产净值</w:t>
      </w:r>
    </w:p>
    <w:p w14:paraId="0F0504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托管费每日计算，逐日累计至每月月末，按月支付，经基金管理人与基金托管人双方核对无误后，基金托管人按照与基金管理人协商一致的方式于次月前5个工作日内从基金财产中一次性支取。若遇法定节假日、公休日等，支付日期顺延。</w:t>
      </w:r>
    </w:p>
    <w:p w14:paraId="4E83204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3、销售服务费</w:t>
      </w:r>
    </w:p>
    <w:p w14:paraId="1779BB2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本基金A 类基金份额不收取销售服务费，C类基金份额的销售服务费年费率为0.50%。本基金销售服务费将专门用于本基金的销售与基金份额持有人服务，基金管理人将在基金年度报告中对该项费用的列支情况作专项说明。销售服务费计提的计算公式如下：</w:t>
      </w:r>
    </w:p>
    <w:p w14:paraId="340E8B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H=E×0.50%÷当年天数</w:t>
      </w:r>
    </w:p>
    <w:p w14:paraId="2D08E6B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H为C 类基金份额每日应计提的销售服务费</w:t>
      </w:r>
    </w:p>
    <w:p w14:paraId="4988B55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E为C类基金份额前一日的基金资产净值</w:t>
      </w:r>
    </w:p>
    <w:p w14:paraId="1CA13B1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C类基金份额销售服务费每日计提，按月支付。经基金管理人与基金托管人双方核对无误后，基金托管人按照与基金管理人协商一致的方式于次月前5个工作日内从基金财产中一次性支付给基金管理人，由基金管理人代付给销售机构。若遇法定节假日、公休日等，支付日期顺延。</w:t>
      </w:r>
    </w:p>
    <w:p w14:paraId="7064F0E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上述“一、基金费用的种类中第4－10项费用”，根据有关法规及相应协议规定，按费用实际支出金额列入当期费用，由基金托管人从基金财产中支付。</w:t>
      </w:r>
    </w:p>
    <w:p w14:paraId="6B7B421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三、不列入基金费用的项目</w:t>
      </w:r>
    </w:p>
    <w:p w14:paraId="72A404C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下列费用不列入基金费用：</w:t>
      </w:r>
    </w:p>
    <w:p w14:paraId="195974E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1、基金管理人和基金托管人因未履行或未完全履行义务导致的费用支出或基金财产的损失；</w:t>
      </w:r>
    </w:p>
    <w:p w14:paraId="17E6BDE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2、基金管理人和基金托管人处理与基金运作无关的事项发生的费用；</w:t>
      </w:r>
    </w:p>
    <w:p w14:paraId="0A10F82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3、《基金合同》生效前的相关费用；</w:t>
      </w:r>
    </w:p>
    <w:p w14:paraId="480DB05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4、其他根据相关法律法规及中国证监会的有关规定不得列入基金费用的项目。</w:t>
      </w:r>
    </w:p>
    <w:p w14:paraId="5032B2D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四、基金税收</w:t>
      </w:r>
    </w:p>
    <w:p w14:paraId="4404265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本基金运作过程中涉及的各纳税主体，其纳税义务按国家税收法律、法规执行。</w:t>
      </w:r>
    </w:p>
    <w:p w14:paraId="6E3FCCF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基金财产投资的相关税收，由基金份额持有人承担，基金管理人或者其他扣缴义务人按照国家有关税收征收的规定代扣代缴。</w:t>
      </w:r>
    </w:p>
    <w:p w14:paraId="20A624A0" w14:textId="77777777" w:rsidR="00517355" w:rsidRDefault="00EE450A">
      <w:pPr>
        <w:pStyle w:val="a5"/>
        <w:spacing w:before="0" w:beforeAutospacing="0" w:after="0" w:afterAutospacing="0" w:line="360" w:lineRule="auto"/>
        <w:ind w:firstLine="422"/>
        <w:jc w:val="both"/>
        <w:divId w:val="975798092"/>
        <w:rPr>
          <w:sz w:val="21"/>
          <w:szCs w:val="21"/>
        </w:rPr>
      </w:pPr>
      <w:r>
        <w:rPr>
          <w:rFonts w:ascii="Times New Roman" w:hAnsi="Times New Roman" w:cs="Times New Roman"/>
          <w:b/>
          <w:bCs/>
          <w:sz w:val="21"/>
          <w:szCs w:val="21"/>
        </w:rPr>
        <w:t> </w:t>
      </w:r>
    </w:p>
    <w:p w14:paraId="20D7D755" w14:textId="77777777" w:rsidR="00517355" w:rsidRDefault="00EE450A">
      <w:pPr>
        <w:pStyle w:val="a5"/>
        <w:spacing w:before="0" w:beforeAutospacing="0" w:after="0" w:afterAutospacing="0" w:line="360" w:lineRule="auto"/>
        <w:ind w:firstLine="422"/>
        <w:jc w:val="both"/>
        <w:divId w:val="975798092"/>
        <w:rPr>
          <w:sz w:val="21"/>
          <w:szCs w:val="21"/>
        </w:rPr>
      </w:pPr>
      <w:r>
        <w:rPr>
          <w:rFonts w:ascii="Times New Roman" w:hAnsi="Times New Roman" w:cs="Times New Roman"/>
          <w:b/>
          <w:bCs/>
          <w:sz w:val="21"/>
          <w:szCs w:val="21"/>
        </w:rPr>
        <w:t> </w:t>
      </w:r>
    </w:p>
    <w:p w14:paraId="136C9D1E" w14:textId="77777777" w:rsidR="00517355" w:rsidRDefault="00EE450A">
      <w:pPr>
        <w:pStyle w:val="1"/>
        <w:spacing w:before="312" w:after="312" w:line="360" w:lineRule="auto"/>
        <w:jc w:val="center"/>
        <w:divId w:val="975798092"/>
        <w:rPr>
          <w:sz w:val="24"/>
          <w:szCs w:val="24"/>
        </w:rPr>
      </w:pPr>
      <w:bookmarkStart w:id="96" w:name="_Toc387824880"/>
      <w:r>
        <w:rPr>
          <w:rFonts w:hint="eastAsia"/>
          <w:sz w:val="24"/>
          <w:szCs w:val="24"/>
        </w:rPr>
        <w:t>第十五部分</w:t>
      </w:r>
      <w:r>
        <w:rPr>
          <w:sz w:val="24"/>
          <w:szCs w:val="24"/>
        </w:rPr>
        <w:t xml:space="preserve"> </w:t>
      </w:r>
      <w:r>
        <w:rPr>
          <w:rFonts w:hint="eastAsia"/>
          <w:sz w:val="24"/>
          <w:szCs w:val="24"/>
        </w:rPr>
        <w:t>基金的会计与审计</w:t>
      </w:r>
      <w:bookmarkEnd w:id="96"/>
    </w:p>
    <w:p w14:paraId="48D4351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一、基金会计政策</w:t>
      </w:r>
    </w:p>
    <w:p w14:paraId="10052E6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1、基金管理人为本基金的基金会计责任方；</w:t>
      </w:r>
    </w:p>
    <w:p w14:paraId="31D24C6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2、基金的会计年度为公历年度的1月1日至12月31日；基金首次募集的会计年度按如下原则：如果《基金合同》生效少于2个月，可以并入下一个会计年度；</w:t>
      </w:r>
    </w:p>
    <w:p w14:paraId="6BCB137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3、基金核算以人民币为记账本位币，以人民币元为记账单位；</w:t>
      </w:r>
    </w:p>
    <w:p w14:paraId="68B5BD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4、会计制度执行国家有关会计制度；</w:t>
      </w:r>
    </w:p>
    <w:p w14:paraId="1F2378D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5、本基金独立建账、独立核算；</w:t>
      </w:r>
    </w:p>
    <w:p w14:paraId="2EDEA78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6、基金管理人及基金托管人各自保留完整的会计账目、凭证并进行日常的会计核算，按照有关规定编制基金会计报表；</w:t>
      </w:r>
    </w:p>
    <w:p w14:paraId="2ECD58A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7、基金托管人每月与基金管理人就基金的会计核算、报表编制等进行核对并以书面方式确认。</w:t>
      </w:r>
    </w:p>
    <w:p w14:paraId="16CE04F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二、基金的年度审计</w:t>
      </w:r>
    </w:p>
    <w:p w14:paraId="78A211FB" w14:textId="0FF8794F"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1、基金管理人聘请与基金管理人、基金托管人相互独立的具有证券</w:t>
      </w:r>
      <w:r w:rsidR="00916FA7" w:rsidRPr="0072593E">
        <w:rPr>
          <w:rFonts w:hint="eastAsia"/>
          <w:sz w:val="21"/>
          <w:szCs w:val="21"/>
        </w:rPr>
        <w:t>、期货相关业务</w:t>
      </w:r>
      <w:r>
        <w:rPr>
          <w:rFonts w:hint="eastAsia"/>
          <w:sz w:val="21"/>
          <w:szCs w:val="21"/>
        </w:rPr>
        <w:t>资格的会计师事务所及其注册会计师对本基金的年度财务报表进行审计。</w:t>
      </w:r>
    </w:p>
    <w:p w14:paraId="7C98D39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2、会计师事务所更换经办注册会计师，应事先征得基金管理人同意。</w:t>
      </w:r>
    </w:p>
    <w:p w14:paraId="0DFA99E2" w14:textId="5BF3BB5A"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3、基金管理人认为有充足理由更换会计师事务所，须通报基金托管人。更换会计师事务所需在2日内在指定媒介公告。</w:t>
      </w:r>
    </w:p>
    <w:p w14:paraId="61EE2BF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w:t>
      </w:r>
    </w:p>
    <w:p w14:paraId="0919C421"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t> </w:t>
      </w:r>
    </w:p>
    <w:p w14:paraId="3C85E335" w14:textId="77777777" w:rsidR="00517355" w:rsidRDefault="00EE450A">
      <w:pPr>
        <w:pStyle w:val="1"/>
        <w:spacing w:before="312" w:after="312" w:line="360" w:lineRule="auto"/>
        <w:jc w:val="center"/>
        <w:divId w:val="975798092"/>
        <w:rPr>
          <w:sz w:val="24"/>
          <w:szCs w:val="24"/>
        </w:rPr>
      </w:pPr>
      <w:bookmarkStart w:id="97" w:name="_Toc387824881"/>
      <w:r>
        <w:rPr>
          <w:rFonts w:hint="eastAsia"/>
          <w:sz w:val="24"/>
          <w:szCs w:val="24"/>
        </w:rPr>
        <w:t>第十六部分</w:t>
      </w:r>
      <w:r>
        <w:rPr>
          <w:sz w:val="24"/>
          <w:szCs w:val="24"/>
        </w:rPr>
        <w:t xml:space="preserve"> </w:t>
      </w:r>
      <w:r>
        <w:rPr>
          <w:rFonts w:hint="eastAsia"/>
          <w:sz w:val="24"/>
          <w:szCs w:val="24"/>
        </w:rPr>
        <w:t>基金的信息披露</w:t>
      </w:r>
      <w:bookmarkEnd w:id="97"/>
    </w:p>
    <w:p w14:paraId="776A2B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一、本基金的信息披露应符合《基金法》、《运作办法》、《信息披露办法》、《基金合同》及其他有关规定。</w:t>
      </w:r>
    </w:p>
    <w:p w14:paraId="3F03EC1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二、信息披露义务人</w:t>
      </w:r>
    </w:p>
    <w:p w14:paraId="14852D5D" w14:textId="77777777" w:rsidR="00916FA7" w:rsidRPr="00C1730A" w:rsidRDefault="00916FA7" w:rsidP="00916FA7">
      <w:pPr>
        <w:spacing w:line="360" w:lineRule="auto"/>
        <w:ind w:firstLineChars="200" w:firstLine="420"/>
        <w:divId w:val="975798092"/>
        <w:rPr>
          <w:bCs/>
        </w:rPr>
      </w:pPr>
      <w:r w:rsidRPr="00C1730A">
        <w:rPr>
          <w:bCs/>
        </w:rPr>
        <w:t>本基金信息披露义务人包括基金管理人、基金托管人、召集基金份额持有人大会的基金份额持有人</w:t>
      </w:r>
      <w:r w:rsidRPr="00C1730A">
        <w:rPr>
          <w:rFonts w:hint="eastAsia"/>
          <w:bCs/>
        </w:rPr>
        <w:t>及其日常机构（如有）</w:t>
      </w:r>
      <w:r w:rsidRPr="00C1730A">
        <w:rPr>
          <w:bCs/>
        </w:rPr>
        <w:t>等法律法规和中国证监会规定的自然人、法人和</w:t>
      </w:r>
      <w:r w:rsidRPr="00C1730A">
        <w:rPr>
          <w:rFonts w:hint="eastAsia"/>
          <w:bCs/>
        </w:rPr>
        <w:t>非法人</w:t>
      </w:r>
      <w:r w:rsidRPr="00C1730A">
        <w:rPr>
          <w:bCs/>
        </w:rPr>
        <w:t>组织。</w:t>
      </w:r>
    </w:p>
    <w:p w14:paraId="5429F7B0" w14:textId="77777777" w:rsidR="00916FA7" w:rsidRPr="00C1730A" w:rsidRDefault="00916FA7" w:rsidP="00916FA7">
      <w:pPr>
        <w:spacing w:line="360" w:lineRule="auto"/>
        <w:ind w:firstLineChars="200" w:firstLine="420"/>
        <w:divId w:val="975798092"/>
        <w:rPr>
          <w:bCs/>
        </w:rPr>
      </w:pPr>
      <w:r w:rsidRPr="00C1730A">
        <w:rPr>
          <w:bCs/>
        </w:rPr>
        <w:lastRenderedPageBreak/>
        <w:t>本基金信息披露义务人</w:t>
      </w:r>
      <w:r w:rsidRPr="00C1730A">
        <w:rPr>
          <w:rFonts w:hint="eastAsia"/>
          <w:bCs/>
        </w:rPr>
        <w:t>以</w:t>
      </w:r>
      <w:r w:rsidRPr="00C1730A">
        <w:rPr>
          <w:bCs/>
        </w:rPr>
        <w:t>保护基金份额持有人利益为根本出发点，按照法律法规和中国证监会的规定披露基金信息，并保证所披露信息的真实性、准确性</w:t>
      </w:r>
      <w:r w:rsidRPr="00C1730A">
        <w:rPr>
          <w:rFonts w:hint="eastAsia"/>
          <w:bCs/>
        </w:rPr>
        <w:t>、</w:t>
      </w:r>
      <w:r w:rsidRPr="00C1730A">
        <w:rPr>
          <w:bCs/>
        </w:rPr>
        <w:t>完整性</w:t>
      </w:r>
      <w:r w:rsidRPr="00C1730A">
        <w:rPr>
          <w:rFonts w:hint="eastAsia"/>
          <w:bCs/>
        </w:rPr>
        <w:t>、</w:t>
      </w:r>
      <w:r w:rsidRPr="00C1730A">
        <w:rPr>
          <w:bCs/>
        </w:rPr>
        <w:t>及时性、简明性和</w:t>
      </w:r>
      <w:r w:rsidRPr="00C1730A">
        <w:rPr>
          <w:rFonts w:hint="eastAsia"/>
          <w:bCs/>
        </w:rPr>
        <w:t>易得性</w:t>
      </w:r>
      <w:r w:rsidRPr="00C1730A">
        <w:rPr>
          <w:bCs/>
        </w:rPr>
        <w:t>。</w:t>
      </w:r>
    </w:p>
    <w:p w14:paraId="0E1D648B" w14:textId="5BAAFBE5" w:rsidR="00517355" w:rsidRDefault="00916FA7">
      <w:pPr>
        <w:pStyle w:val="a5"/>
        <w:spacing w:before="0" w:beforeAutospacing="0" w:after="0" w:afterAutospacing="0" w:line="360" w:lineRule="auto"/>
        <w:ind w:firstLine="420"/>
        <w:jc w:val="both"/>
        <w:divId w:val="975798092"/>
        <w:rPr>
          <w:sz w:val="21"/>
          <w:szCs w:val="21"/>
        </w:rPr>
      </w:pPr>
      <w:r w:rsidRPr="003C639E">
        <w:rPr>
          <w:bCs/>
          <w:sz w:val="21"/>
          <w:szCs w:val="21"/>
        </w:rPr>
        <w:t>本基金信息披露义务人应当在中国证监会规定时间内，将应予披露的基金信息通过中国证监会指定的</w:t>
      </w:r>
      <w:r w:rsidRPr="003C639E">
        <w:rPr>
          <w:rFonts w:hint="eastAsia"/>
          <w:bCs/>
          <w:sz w:val="21"/>
          <w:szCs w:val="21"/>
        </w:rPr>
        <w:t>全国性报刊（以下简称“指定报刊”）和指定互联网网站（以下简称“指定网站”，包括基金管理人网站、基金托管人网站、中国证监会基金电子披露网站）</w:t>
      </w:r>
      <w:r w:rsidRPr="003C639E">
        <w:rPr>
          <w:bCs/>
          <w:sz w:val="21"/>
          <w:szCs w:val="21"/>
        </w:rPr>
        <w:t>等媒介披露，并保证基金投资者能够按照《基金合同》约定的时间和方式查阅或者复制公开披露的信息资料。</w:t>
      </w:r>
    </w:p>
    <w:p w14:paraId="18A6E4E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三、本基金信息披露义务人承诺公开披露的基金信息，不得有下列行为：</w:t>
      </w:r>
    </w:p>
    <w:p w14:paraId="55A7C1B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1、虚假记载、误导性陈述或者重大遗漏；</w:t>
      </w:r>
    </w:p>
    <w:p w14:paraId="1FC0515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2、对证券投资业绩进行预测；</w:t>
      </w:r>
    </w:p>
    <w:p w14:paraId="2FFE579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3、违规承诺收益或者承担损失；</w:t>
      </w:r>
    </w:p>
    <w:p w14:paraId="4B7330E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4、诋毁其他基金管理人、基金托管人或者基金销售机构；</w:t>
      </w:r>
    </w:p>
    <w:p w14:paraId="1D279065" w14:textId="498E669E"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w:t>
      </w:r>
      <w:r w:rsidR="00916FA7" w:rsidRPr="0046022F">
        <w:rPr>
          <w:sz w:val="21"/>
          <w:szCs w:val="21"/>
        </w:rPr>
        <w:t>登载任何自然人、法人</w:t>
      </w:r>
      <w:r w:rsidR="00916FA7" w:rsidRPr="0046022F">
        <w:rPr>
          <w:rFonts w:hint="eastAsia"/>
          <w:sz w:val="21"/>
          <w:szCs w:val="21"/>
        </w:rPr>
        <w:t>和非法人</w:t>
      </w:r>
      <w:r w:rsidR="00916FA7" w:rsidRPr="0046022F">
        <w:rPr>
          <w:sz w:val="21"/>
          <w:szCs w:val="21"/>
        </w:rPr>
        <w:t>组织的祝贺性、恭维性或推荐性文字</w:t>
      </w:r>
      <w:r>
        <w:rPr>
          <w:rFonts w:hint="eastAsia"/>
          <w:sz w:val="21"/>
          <w:szCs w:val="21"/>
        </w:rPr>
        <w:t>；</w:t>
      </w:r>
    </w:p>
    <w:p w14:paraId="11DB25F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6、中国证监会禁止的其他行为。</w:t>
      </w:r>
    </w:p>
    <w:p w14:paraId="1F4B71AF" w14:textId="7703A0D9"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四、本基金公开披露的信息应采用中文文本。</w:t>
      </w:r>
      <w:r w:rsidR="00916FA7" w:rsidRPr="00A27F20">
        <w:rPr>
          <w:rFonts w:hint="eastAsia"/>
          <w:sz w:val="21"/>
          <w:szCs w:val="21"/>
        </w:rPr>
        <w:t>如同时采用外文文本的，基金信息披露义务人应保证不同文本的内容一致。不同文本之间发生歧义的，以中文文本为准</w:t>
      </w:r>
      <w:r>
        <w:rPr>
          <w:rFonts w:hint="eastAsia"/>
          <w:sz w:val="21"/>
          <w:szCs w:val="21"/>
        </w:rPr>
        <w:t>。</w:t>
      </w:r>
    </w:p>
    <w:p w14:paraId="2C5505F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本基金公开披露的信息采用阿拉伯数字；除特别说明外，货币单位为人民币元。</w:t>
      </w:r>
    </w:p>
    <w:p w14:paraId="54D2A1D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五、公开披露的基金信息</w:t>
      </w:r>
    </w:p>
    <w:p w14:paraId="2F973EB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公开披露的基金信息包括：</w:t>
      </w:r>
    </w:p>
    <w:p w14:paraId="584D161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（一）基金招募说明书、《基金合同》、基金托管协议</w:t>
      </w:r>
      <w:r w:rsidR="00916FA7" w:rsidRPr="0046022F">
        <w:rPr>
          <w:rFonts w:hint="eastAsia"/>
          <w:sz w:val="21"/>
          <w:szCs w:val="21"/>
        </w:rPr>
        <w:t>、</w:t>
      </w:r>
      <w:r w:rsidR="00916FA7" w:rsidRPr="0046022F">
        <w:rPr>
          <w:sz w:val="21"/>
          <w:szCs w:val="21"/>
        </w:rPr>
        <w:t>基金产品资料概要</w:t>
      </w:r>
    </w:p>
    <w:p w14:paraId="205571F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1、《基金合同》是界定《基金合同》当事人的各项权利、义务关系，明确基金份额持有人大会召开的规则及具体程序，说明基金产品的特性等涉及基金投资者重大利益的事项的法律文件。</w:t>
      </w:r>
    </w:p>
    <w:p w14:paraId="09028D2B" w14:textId="56AD3479"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916FA7" w:rsidRPr="0046022F">
        <w:rPr>
          <w:rFonts w:hint="eastAsia"/>
          <w:sz w:val="21"/>
          <w:szCs w:val="21"/>
        </w:rPr>
        <w:t>基金</w:t>
      </w:r>
      <w:r w:rsidR="00916FA7" w:rsidRPr="0046022F">
        <w:rPr>
          <w:sz w:val="21"/>
          <w:szCs w:val="21"/>
        </w:rPr>
        <w:t>招募</w:t>
      </w:r>
      <w:r w:rsidR="00916FA7" w:rsidRPr="0046022F">
        <w:rPr>
          <w:rFonts w:hint="eastAsia"/>
          <w:sz w:val="21"/>
          <w:szCs w:val="21"/>
        </w:rPr>
        <w:t>说明书</w:t>
      </w:r>
      <w:r w:rsidR="00916FA7" w:rsidRPr="0046022F">
        <w:rPr>
          <w:sz w:val="21"/>
          <w:szCs w:val="21"/>
        </w:rPr>
        <w:t>的信息发生重大变更的，基金管理人应当在三个工作日内，更新基金招募说明书并登载在</w:t>
      </w:r>
      <w:r w:rsidR="00916FA7" w:rsidRPr="0046022F">
        <w:rPr>
          <w:rFonts w:hint="eastAsia"/>
          <w:sz w:val="21"/>
          <w:szCs w:val="21"/>
        </w:rPr>
        <w:t>指定</w:t>
      </w:r>
      <w:r w:rsidR="00916FA7" w:rsidRPr="0046022F">
        <w:rPr>
          <w:sz w:val="21"/>
          <w:szCs w:val="21"/>
        </w:rPr>
        <w:t>网站上；基金招募说明书其他信息发生变更的，基金管理人至少每年更新一次</w:t>
      </w:r>
      <w:r w:rsidR="00916FA7" w:rsidRPr="0046022F">
        <w:rPr>
          <w:rFonts w:hint="eastAsia"/>
          <w:sz w:val="21"/>
          <w:szCs w:val="21"/>
        </w:rPr>
        <w:t>。</w:t>
      </w:r>
      <w:r w:rsidR="00916FA7" w:rsidRPr="0046022F">
        <w:rPr>
          <w:sz w:val="21"/>
          <w:szCs w:val="21"/>
        </w:rPr>
        <w:t>基金终止运作的，基金管理人不</w:t>
      </w:r>
      <w:r w:rsidR="00916FA7" w:rsidRPr="0046022F">
        <w:rPr>
          <w:rFonts w:hint="eastAsia"/>
          <w:sz w:val="21"/>
          <w:szCs w:val="21"/>
        </w:rPr>
        <w:t>再</w:t>
      </w:r>
      <w:r w:rsidR="00916FA7" w:rsidRPr="0046022F">
        <w:rPr>
          <w:sz w:val="21"/>
          <w:szCs w:val="21"/>
        </w:rPr>
        <w:t>更新基金招募说明书</w:t>
      </w:r>
      <w:r>
        <w:rPr>
          <w:rFonts w:hint="eastAsia"/>
          <w:sz w:val="21"/>
          <w:szCs w:val="21"/>
        </w:rPr>
        <w:t>。</w:t>
      </w:r>
    </w:p>
    <w:p w14:paraId="41EE5C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3、基金托管协议是界定基金托管人和基金管理人在基金财产保管及基金运作监督等活动中的权利、义务关系的法律文件。</w:t>
      </w:r>
    </w:p>
    <w:p w14:paraId="704F1A3E" w14:textId="77777777" w:rsidR="00916FA7" w:rsidRDefault="00916FA7" w:rsidP="00916FA7">
      <w:pPr>
        <w:pStyle w:val="a5"/>
        <w:spacing w:before="0" w:beforeAutospacing="0" w:after="0" w:afterAutospacing="0" w:line="360" w:lineRule="auto"/>
        <w:ind w:firstLine="420"/>
        <w:jc w:val="both"/>
        <w:divId w:val="975798092"/>
        <w:rPr>
          <w:sz w:val="21"/>
          <w:szCs w:val="21"/>
        </w:rPr>
      </w:pPr>
      <w:r w:rsidRPr="0046022F">
        <w:rPr>
          <w:sz w:val="21"/>
          <w:szCs w:val="21"/>
        </w:rPr>
        <w:t>4、基金产品资料概要是基金招募说明书的摘要文件，用于向投资者提供简明的基金概要信息。《基金合同</w:t>
      </w:r>
      <w:r w:rsidRPr="0046022F">
        <w:rPr>
          <w:rFonts w:hint="eastAsia"/>
          <w:sz w:val="21"/>
          <w:szCs w:val="21"/>
        </w:rPr>
        <w:t>》生效</w:t>
      </w:r>
      <w:r w:rsidRPr="0046022F">
        <w:rPr>
          <w:sz w:val="21"/>
          <w:szCs w:val="21"/>
        </w:rPr>
        <w:t>后，基金产品资料概要的信息发生重大变更的，基金管理人应</w:t>
      </w:r>
      <w:r w:rsidRPr="0046022F">
        <w:rPr>
          <w:sz w:val="21"/>
          <w:szCs w:val="21"/>
        </w:rPr>
        <w:lastRenderedPageBreak/>
        <w:t>当在三个工作日内，更新基金</w:t>
      </w:r>
      <w:r w:rsidRPr="0046022F">
        <w:rPr>
          <w:rFonts w:hint="eastAsia"/>
          <w:sz w:val="21"/>
          <w:szCs w:val="21"/>
        </w:rPr>
        <w:t>产品资料</w:t>
      </w:r>
      <w:r w:rsidRPr="0046022F">
        <w:rPr>
          <w:sz w:val="21"/>
          <w:szCs w:val="21"/>
        </w:rPr>
        <w:t>概要，并登载在</w:t>
      </w:r>
      <w:r w:rsidRPr="0046022F">
        <w:rPr>
          <w:rFonts w:hint="eastAsia"/>
          <w:sz w:val="21"/>
          <w:szCs w:val="21"/>
        </w:rPr>
        <w:t>指定</w:t>
      </w:r>
      <w:r w:rsidRPr="0046022F">
        <w:rPr>
          <w:sz w:val="21"/>
          <w:szCs w:val="21"/>
        </w:rPr>
        <w:t>网站</w:t>
      </w:r>
      <w:r w:rsidRPr="0046022F">
        <w:rPr>
          <w:rFonts w:hint="eastAsia"/>
          <w:sz w:val="21"/>
          <w:szCs w:val="21"/>
        </w:rPr>
        <w:t>及基金</w:t>
      </w:r>
      <w:r w:rsidRPr="0046022F">
        <w:rPr>
          <w:sz w:val="21"/>
          <w:szCs w:val="21"/>
        </w:rPr>
        <w:t>销售机构网站</w:t>
      </w:r>
      <w:r w:rsidRPr="0046022F">
        <w:rPr>
          <w:rFonts w:hint="eastAsia"/>
          <w:sz w:val="21"/>
          <w:szCs w:val="21"/>
        </w:rPr>
        <w:t>或</w:t>
      </w:r>
      <w:r w:rsidRPr="0046022F">
        <w:rPr>
          <w:sz w:val="21"/>
          <w:szCs w:val="21"/>
        </w:rPr>
        <w:t>营业网点；基金</w:t>
      </w:r>
      <w:r w:rsidRPr="0046022F">
        <w:rPr>
          <w:rFonts w:hint="eastAsia"/>
          <w:sz w:val="21"/>
          <w:szCs w:val="21"/>
        </w:rPr>
        <w:t>产品资料</w:t>
      </w:r>
      <w:r w:rsidRPr="0046022F">
        <w:rPr>
          <w:sz w:val="21"/>
          <w:szCs w:val="21"/>
        </w:rPr>
        <w:t>概要其他信息发生变更的，基金管理人至少每年更新一次</w:t>
      </w:r>
      <w:r w:rsidRPr="0046022F">
        <w:rPr>
          <w:rFonts w:hint="eastAsia"/>
          <w:sz w:val="21"/>
          <w:szCs w:val="21"/>
        </w:rPr>
        <w:t>。</w:t>
      </w:r>
      <w:r w:rsidRPr="0046022F">
        <w:rPr>
          <w:sz w:val="21"/>
          <w:szCs w:val="21"/>
        </w:rPr>
        <w:t>基金终止运作的，基金管理人不</w:t>
      </w:r>
      <w:r w:rsidRPr="0046022F">
        <w:rPr>
          <w:rFonts w:hint="eastAsia"/>
          <w:sz w:val="21"/>
          <w:szCs w:val="21"/>
        </w:rPr>
        <w:t>再</w:t>
      </w:r>
      <w:r w:rsidRPr="0046022F">
        <w:rPr>
          <w:sz w:val="21"/>
          <w:szCs w:val="21"/>
        </w:rPr>
        <w:t>更新基金</w:t>
      </w:r>
      <w:r w:rsidRPr="0046022F">
        <w:rPr>
          <w:rFonts w:hint="eastAsia"/>
          <w:sz w:val="21"/>
          <w:szCs w:val="21"/>
        </w:rPr>
        <w:t>产品资料</w:t>
      </w:r>
      <w:r w:rsidRPr="0046022F">
        <w:rPr>
          <w:sz w:val="21"/>
          <w:szCs w:val="21"/>
        </w:rPr>
        <w:t>概要。</w:t>
      </w:r>
    </w:p>
    <w:p w14:paraId="25AEB8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基金募集申请经中国证监会注册后，基金管理人在基金份额发售的3日前，将基金招募说明书、《基金合同》摘要登载在指定媒介上；基金管理人、基金托管人应当将《基金合同》、基金托管协议登载在网站上。</w:t>
      </w:r>
    </w:p>
    <w:p w14:paraId="3AE724C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（二）基金份额发售公告</w:t>
      </w:r>
    </w:p>
    <w:p w14:paraId="507A38E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基金管理人应当就基金份额发售的具体事宜编制基金份额发售公告，并在披露招募说明书的当日登载于指定媒介上。</w:t>
      </w:r>
    </w:p>
    <w:p w14:paraId="7BE5337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（三）《基金合同》生效公告</w:t>
      </w:r>
    </w:p>
    <w:p w14:paraId="22F3E4E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基金管理人应当在收到中国证监会确认文件的次日在指定媒介上登载《基金合同》生效公告。</w:t>
      </w:r>
    </w:p>
    <w:p w14:paraId="01A20E46" w14:textId="4DC2DA7A"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w:t>
      </w:r>
      <w:r w:rsidR="00916FA7">
        <w:rPr>
          <w:rFonts w:hint="eastAsia"/>
          <w:sz w:val="21"/>
          <w:szCs w:val="21"/>
        </w:rPr>
        <w:t>净值信息</w:t>
      </w:r>
    </w:p>
    <w:p w14:paraId="410A536B" w14:textId="17FE3773" w:rsidR="00916FA7" w:rsidRDefault="00916FA7" w:rsidP="00916FA7">
      <w:pPr>
        <w:pStyle w:val="a5"/>
        <w:spacing w:before="0" w:beforeAutospacing="0" w:after="0" w:afterAutospacing="0" w:line="360" w:lineRule="auto"/>
        <w:ind w:firstLine="420"/>
        <w:jc w:val="both"/>
        <w:divId w:val="975798092"/>
        <w:rPr>
          <w:sz w:val="21"/>
          <w:szCs w:val="21"/>
        </w:rPr>
      </w:pPr>
      <w:r>
        <w:rPr>
          <w:rFonts w:hint="eastAsia"/>
          <w:sz w:val="21"/>
          <w:szCs w:val="21"/>
        </w:rPr>
        <w:t>《基金合同》生效后，在开始办理基金份额申购或者赎回前，</w:t>
      </w:r>
      <w:r w:rsidRPr="0046022F">
        <w:rPr>
          <w:sz w:val="21"/>
          <w:szCs w:val="21"/>
        </w:rPr>
        <w:t>基金管理人应当至少每周</w:t>
      </w:r>
      <w:r w:rsidRPr="0046022F">
        <w:rPr>
          <w:rFonts w:hint="eastAsia"/>
          <w:sz w:val="21"/>
          <w:szCs w:val="21"/>
        </w:rPr>
        <w:t>在</w:t>
      </w:r>
      <w:r w:rsidRPr="0046022F">
        <w:rPr>
          <w:sz w:val="21"/>
          <w:szCs w:val="21"/>
        </w:rPr>
        <w:t>指定网站披露一次各类基金</w:t>
      </w:r>
      <w:r w:rsidRPr="0046022F">
        <w:rPr>
          <w:rFonts w:hint="eastAsia"/>
          <w:sz w:val="21"/>
          <w:szCs w:val="21"/>
        </w:rPr>
        <w:t>份额</w:t>
      </w:r>
      <w:r w:rsidRPr="0046022F">
        <w:rPr>
          <w:sz w:val="21"/>
          <w:szCs w:val="21"/>
        </w:rPr>
        <w:t>净值和基金份额</w:t>
      </w:r>
      <w:r w:rsidRPr="0046022F">
        <w:rPr>
          <w:rFonts w:hint="eastAsia"/>
          <w:sz w:val="21"/>
          <w:szCs w:val="21"/>
        </w:rPr>
        <w:t>累计</w:t>
      </w:r>
      <w:r w:rsidRPr="0046022F">
        <w:rPr>
          <w:sz w:val="21"/>
          <w:szCs w:val="21"/>
        </w:rPr>
        <w:t>净值</w:t>
      </w:r>
      <w:r>
        <w:rPr>
          <w:rFonts w:hint="eastAsia"/>
          <w:sz w:val="21"/>
          <w:szCs w:val="21"/>
        </w:rPr>
        <w:t>。</w:t>
      </w:r>
    </w:p>
    <w:p w14:paraId="442F0E5B" w14:textId="0EA1F725" w:rsidR="00916FA7" w:rsidRDefault="00916FA7" w:rsidP="00916FA7">
      <w:pPr>
        <w:pStyle w:val="a5"/>
        <w:spacing w:before="0" w:beforeAutospacing="0" w:after="0" w:afterAutospacing="0" w:line="360" w:lineRule="auto"/>
        <w:ind w:firstLine="420"/>
        <w:jc w:val="both"/>
        <w:divId w:val="975798092"/>
        <w:rPr>
          <w:sz w:val="21"/>
          <w:szCs w:val="21"/>
        </w:rPr>
      </w:pPr>
      <w:r>
        <w:rPr>
          <w:rFonts w:hint="eastAsia"/>
          <w:sz w:val="21"/>
          <w:szCs w:val="21"/>
        </w:rPr>
        <w:t>在开始办理基金份额申购或者赎回后，</w:t>
      </w:r>
      <w:r w:rsidRPr="0046022F">
        <w:rPr>
          <w:sz w:val="21"/>
          <w:szCs w:val="21"/>
        </w:rPr>
        <w:t>基金管理人应当在</w:t>
      </w:r>
      <w:r w:rsidRPr="0046022F">
        <w:rPr>
          <w:rFonts w:hint="eastAsia"/>
          <w:sz w:val="21"/>
          <w:szCs w:val="21"/>
        </w:rPr>
        <w:t>不晚于</w:t>
      </w:r>
      <w:r w:rsidRPr="0046022F">
        <w:rPr>
          <w:sz w:val="21"/>
          <w:szCs w:val="21"/>
        </w:rPr>
        <w:t>每个开放日的次日，通过指定网站、基金销售机构网站或者营业网点披露开放日的各类基金份额净值和基金份额累计净值</w:t>
      </w:r>
      <w:r>
        <w:rPr>
          <w:rFonts w:hint="eastAsia"/>
          <w:sz w:val="21"/>
          <w:szCs w:val="21"/>
        </w:rPr>
        <w:t>。</w:t>
      </w:r>
    </w:p>
    <w:p w14:paraId="28415200" w14:textId="0295E814" w:rsidR="00517355" w:rsidRDefault="00916FA7">
      <w:pPr>
        <w:pStyle w:val="a5"/>
        <w:spacing w:before="0" w:beforeAutospacing="0" w:after="0" w:afterAutospacing="0" w:line="360" w:lineRule="auto"/>
        <w:ind w:firstLine="420"/>
        <w:jc w:val="both"/>
        <w:divId w:val="975798092"/>
        <w:rPr>
          <w:sz w:val="21"/>
          <w:szCs w:val="21"/>
        </w:rPr>
      </w:pPr>
      <w:r w:rsidRPr="0046022F">
        <w:rPr>
          <w:sz w:val="21"/>
          <w:szCs w:val="21"/>
        </w:rPr>
        <w:t>基金管理人应当</w:t>
      </w:r>
      <w:r w:rsidRPr="0046022F">
        <w:rPr>
          <w:rFonts w:hint="eastAsia"/>
          <w:sz w:val="21"/>
          <w:szCs w:val="21"/>
        </w:rPr>
        <w:t>在</w:t>
      </w:r>
      <w:r w:rsidRPr="0046022F">
        <w:rPr>
          <w:sz w:val="21"/>
          <w:szCs w:val="21"/>
        </w:rPr>
        <w:t>不晚于半年度和年度最后一日</w:t>
      </w:r>
      <w:r w:rsidRPr="0046022F">
        <w:rPr>
          <w:rFonts w:hint="eastAsia"/>
          <w:sz w:val="21"/>
          <w:szCs w:val="21"/>
        </w:rPr>
        <w:t>的</w:t>
      </w:r>
      <w:r w:rsidRPr="0046022F">
        <w:rPr>
          <w:sz w:val="21"/>
          <w:szCs w:val="21"/>
        </w:rPr>
        <w:t>次日，在指定网站披露半年度和年度最后一日的各类基金</w:t>
      </w:r>
      <w:r w:rsidRPr="0046022F">
        <w:rPr>
          <w:rFonts w:hint="eastAsia"/>
          <w:sz w:val="21"/>
          <w:szCs w:val="21"/>
        </w:rPr>
        <w:t>份额</w:t>
      </w:r>
      <w:r w:rsidRPr="0046022F">
        <w:rPr>
          <w:sz w:val="21"/>
          <w:szCs w:val="21"/>
        </w:rPr>
        <w:t>净值和基金份额</w:t>
      </w:r>
      <w:r w:rsidRPr="0046022F">
        <w:rPr>
          <w:rFonts w:hint="eastAsia"/>
          <w:sz w:val="21"/>
          <w:szCs w:val="21"/>
        </w:rPr>
        <w:t>累计</w:t>
      </w:r>
      <w:r w:rsidRPr="0046022F">
        <w:rPr>
          <w:sz w:val="21"/>
          <w:szCs w:val="21"/>
        </w:rPr>
        <w:t>净值</w:t>
      </w:r>
      <w:r w:rsidR="00EE450A">
        <w:rPr>
          <w:rFonts w:hint="eastAsia"/>
          <w:sz w:val="21"/>
          <w:szCs w:val="21"/>
        </w:rPr>
        <w:t>。</w:t>
      </w:r>
    </w:p>
    <w:p w14:paraId="6CF38E2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（五）基金份额申购、赎回价格</w:t>
      </w:r>
    </w:p>
    <w:p w14:paraId="56A28627" w14:textId="4BF50588"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基金管理人应当在《基金合同》、招募说明书等信息披露文件上载明基金份额申购、赎回价格的计算方式及有关申购、赎回费率，并保证投资者能够在</w:t>
      </w:r>
      <w:r w:rsidR="00916FA7" w:rsidRPr="0046022F">
        <w:rPr>
          <w:sz w:val="21"/>
          <w:szCs w:val="21"/>
        </w:rPr>
        <w:t>基金</w:t>
      </w:r>
      <w:r w:rsidR="00916FA7" w:rsidRPr="0046022F">
        <w:rPr>
          <w:rFonts w:hint="eastAsia"/>
          <w:sz w:val="21"/>
          <w:szCs w:val="21"/>
        </w:rPr>
        <w:t>销售机构</w:t>
      </w:r>
      <w:r w:rsidR="00916FA7" w:rsidRPr="0046022F">
        <w:rPr>
          <w:sz w:val="21"/>
          <w:szCs w:val="21"/>
        </w:rPr>
        <w:t>网站或营业网点</w:t>
      </w:r>
      <w:r>
        <w:rPr>
          <w:rFonts w:hint="eastAsia"/>
          <w:sz w:val="21"/>
          <w:szCs w:val="21"/>
        </w:rPr>
        <w:t>查阅或者复制前述信息资料。</w:t>
      </w:r>
    </w:p>
    <w:p w14:paraId="3401615B" w14:textId="11E20A14"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（六）基金定期报告，包括基金年度报告、基金</w:t>
      </w:r>
      <w:r w:rsidR="00916FA7" w:rsidRPr="00A27F20">
        <w:rPr>
          <w:rFonts w:hint="eastAsia"/>
          <w:sz w:val="21"/>
          <w:szCs w:val="21"/>
        </w:rPr>
        <w:t>中期</w:t>
      </w:r>
      <w:r>
        <w:rPr>
          <w:rFonts w:hint="eastAsia"/>
          <w:sz w:val="21"/>
          <w:szCs w:val="21"/>
        </w:rPr>
        <w:t>报告和基金季度报告</w:t>
      </w:r>
    </w:p>
    <w:p w14:paraId="3400BC12" w14:textId="77777777" w:rsidR="00916FA7" w:rsidRPr="00A27F20" w:rsidRDefault="00916FA7" w:rsidP="00712BB5">
      <w:pPr>
        <w:pStyle w:val="a5"/>
        <w:spacing w:before="0" w:beforeAutospacing="0" w:after="0" w:afterAutospacing="0" w:line="360" w:lineRule="auto"/>
        <w:ind w:firstLine="420"/>
        <w:divId w:val="975798092"/>
        <w:rPr>
          <w:sz w:val="21"/>
          <w:szCs w:val="21"/>
        </w:rPr>
      </w:pPr>
      <w:r w:rsidRPr="00A27F20">
        <w:rPr>
          <w:rFonts w:hint="eastAsia"/>
          <w:sz w:val="21"/>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1B3BDA7B" w14:textId="77777777" w:rsidR="00916FA7" w:rsidRPr="00A27F20" w:rsidRDefault="00916FA7" w:rsidP="00712BB5">
      <w:pPr>
        <w:pStyle w:val="a5"/>
        <w:spacing w:before="0" w:beforeAutospacing="0" w:after="0" w:afterAutospacing="0" w:line="360" w:lineRule="auto"/>
        <w:ind w:firstLine="420"/>
        <w:divId w:val="975798092"/>
        <w:rPr>
          <w:sz w:val="21"/>
          <w:szCs w:val="21"/>
        </w:rPr>
      </w:pPr>
      <w:r w:rsidRPr="00A27F20">
        <w:rPr>
          <w:rFonts w:hint="eastAsia"/>
          <w:sz w:val="21"/>
          <w:szCs w:val="21"/>
        </w:rPr>
        <w:t>基金管理人应当在上半年结束之日起两个月内，编制完成基金中期报告，将中期报告登载在指定网站上，并将中期报告提示性公告登载在指定报刊上。</w:t>
      </w:r>
    </w:p>
    <w:p w14:paraId="62394F4A" w14:textId="77777777" w:rsidR="00916FA7" w:rsidRPr="00A27F20" w:rsidRDefault="00916FA7" w:rsidP="00712BB5">
      <w:pPr>
        <w:pStyle w:val="a5"/>
        <w:spacing w:before="0" w:beforeAutospacing="0" w:after="0" w:afterAutospacing="0" w:line="360" w:lineRule="auto"/>
        <w:ind w:firstLine="420"/>
        <w:divId w:val="975798092"/>
        <w:rPr>
          <w:sz w:val="21"/>
          <w:szCs w:val="21"/>
        </w:rPr>
      </w:pPr>
      <w:r w:rsidRPr="00A27F20">
        <w:rPr>
          <w:rFonts w:hint="eastAsia"/>
          <w:sz w:val="21"/>
          <w:szCs w:val="21"/>
        </w:rPr>
        <w:t>基金管理人应当在季度结束之日起</w:t>
      </w:r>
      <w:r w:rsidRPr="00A27F20">
        <w:rPr>
          <w:sz w:val="21"/>
          <w:szCs w:val="21"/>
        </w:rPr>
        <w:t>15个工作日内，编制完成基金季度报告，将季度报告登载在指定网站上，并将季度报告提示性公告登载在指定报刊上。</w:t>
      </w:r>
    </w:p>
    <w:p w14:paraId="2123FE32" w14:textId="161DD908" w:rsidR="00517355" w:rsidRDefault="00916FA7">
      <w:pPr>
        <w:pStyle w:val="a5"/>
        <w:spacing w:before="0" w:beforeAutospacing="0" w:after="0" w:afterAutospacing="0" w:line="360" w:lineRule="auto"/>
        <w:ind w:firstLine="420"/>
        <w:jc w:val="both"/>
        <w:divId w:val="975798092"/>
        <w:rPr>
          <w:sz w:val="21"/>
          <w:szCs w:val="21"/>
        </w:rPr>
      </w:pPr>
      <w:r w:rsidRPr="00A27F20">
        <w:rPr>
          <w:rFonts w:hint="eastAsia"/>
          <w:sz w:val="21"/>
          <w:szCs w:val="21"/>
        </w:rPr>
        <w:t>《基金合同》生效不足</w:t>
      </w:r>
      <w:r w:rsidRPr="00A27F20">
        <w:rPr>
          <w:sz w:val="21"/>
          <w:szCs w:val="21"/>
        </w:rPr>
        <w:t>2个月的，基金管理人可以不编制当期季度报告、中期报告或者年度报告。</w:t>
      </w:r>
    </w:p>
    <w:p w14:paraId="7CDB85F3" w14:textId="121BB431"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基金管理人应当在基金年度报告和</w:t>
      </w:r>
      <w:r w:rsidR="00916FA7" w:rsidRPr="00A27F20">
        <w:rPr>
          <w:rFonts w:hint="eastAsia"/>
          <w:sz w:val="21"/>
          <w:szCs w:val="21"/>
        </w:rPr>
        <w:t>中期</w:t>
      </w:r>
      <w:r>
        <w:rPr>
          <w:rFonts w:hint="eastAsia"/>
          <w:sz w:val="21"/>
          <w:szCs w:val="21"/>
        </w:rPr>
        <w:t>报告中披露基金组合资产情况及其流动性风险分析等。</w:t>
      </w:r>
    </w:p>
    <w:p w14:paraId="0CAEA78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报告期内出现单一投资者持有基金份额达到或超过基金总份额20%的情形，为保障其他投资者的权益，基金管理人应当在基金定期报告“影响投资者决策的其他重要信息”项下披露该投资者的类别、报告期末持有份额及占比、报告期内持有份额变化情况及产品的特有风险。</w:t>
      </w:r>
    </w:p>
    <w:p w14:paraId="235E91D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（七）临时报告</w:t>
      </w:r>
    </w:p>
    <w:p w14:paraId="7E0D6866" w14:textId="4BDC7CB0"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本基金发生重大事件，有关信息披露义务人应当在2日内编制临时报告书，</w:t>
      </w:r>
      <w:r w:rsidR="00916FA7" w:rsidRPr="0046022F">
        <w:rPr>
          <w:rFonts w:hint="eastAsia"/>
          <w:sz w:val="21"/>
          <w:szCs w:val="21"/>
        </w:rPr>
        <w:t>并登载</w:t>
      </w:r>
      <w:r w:rsidR="00916FA7" w:rsidRPr="0046022F">
        <w:rPr>
          <w:sz w:val="21"/>
          <w:szCs w:val="21"/>
        </w:rPr>
        <w:t>在指定报刊和指定网站上</w:t>
      </w:r>
      <w:r>
        <w:rPr>
          <w:rFonts w:hint="eastAsia"/>
          <w:sz w:val="21"/>
          <w:szCs w:val="21"/>
        </w:rPr>
        <w:t>。</w:t>
      </w:r>
    </w:p>
    <w:p w14:paraId="636B10F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前款所称重大事件，是指可能对基金份额持有人权益或者基金份额的价格产生重大影响的下列事件：</w:t>
      </w:r>
    </w:p>
    <w:p w14:paraId="1D76633E"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1、基金份额持有人大会的召开</w:t>
      </w:r>
      <w:r w:rsidRPr="0046022F">
        <w:rPr>
          <w:rFonts w:hint="eastAsia"/>
          <w:sz w:val="21"/>
          <w:szCs w:val="21"/>
        </w:rPr>
        <w:t>及</w:t>
      </w:r>
      <w:r w:rsidRPr="0046022F">
        <w:rPr>
          <w:sz w:val="21"/>
          <w:szCs w:val="21"/>
        </w:rPr>
        <w:t>决定的事项；</w:t>
      </w:r>
    </w:p>
    <w:p w14:paraId="61CA0C00"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2、</w:t>
      </w:r>
      <w:r w:rsidRPr="0046022F">
        <w:rPr>
          <w:rFonts w:hint="eastAsia"/>
          <w:sz w:val="21"/>
          <w:szCs w:val="21"/>
        </w:rPr>
        <w:t>基金合同</w:t>
      </w:r>
      <w:r w:rsidRPr="0046022F">
        <w:rPr>
          <w:sz w:val="21"/>
          <w:szCs w:val="21"/>
        </w:rPr>
        <w:t>终止、基金清算；</w:t>
      </w:r>
    </w:p>
    <w:p w14:paraId="1F3B4AF9"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3、转换基金运作方式</w:t>
      </w:r>
      <w:r w:rsidRPr="0046022F">
        <w:rPr>
          <w:rFonts w:hint="eastAsia"/>
          <w:sz w:val="21"/>
          <w:szCs w:val="21"/>
        </w:rPr>
        <w:t>、</w:t>
      </w:r>
      <w:r w:rsidRPr="0046022F">
        <w:rPr>
          <w:sz w:val="21"/>
          <w:szCs w:val="21"/>
        </w:rPr>
        <w:t>基金合并；</w:t>
      </w:r>
    </w:p>
    <w:p w14:paraId="40B7E64F"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4、更换基金管理人、基金托管人</w:t>
      </w:r>
      <w:r w:rsidRPr="0046022F">
        <w:rPr>
          <w:rFonts w:hint="eastAsia"/>
          <w:sz w:val="21"/>
          <w:szCs w:val="21"/>
        </w:rPr>
        <w:t>、基金份额登记机构，基金改聘会计师事务所</w:t>
      </w:r>
      <w:r w:rsidRPr="0046022F">
        <w:rPr>
          <w:sz w:val="21"/>
          <w:szCs w:val="21"/>
        </w:rPr>
        <w:t>；</w:t>
      </w:r>
    </w:p>
    <w:p w14:paraId="6A0B32D9"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5、基金管理人委托基金服务机构代为办理基金的份额登记、核算、估值等事项，基金托管人委托基金服务机构代为办理基金的核算、估值、复核等事项；</w:t>
      </w:r>
    </w:p>
    <w:p w14:paraId="4AAA99FB"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6、基金管理人、基金托管人的法定名称、住所发生变更；</w:t>
      </w:r>
    </w:p>
    <w:p w14:paraId="0DE20249"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7、基金管理人变更持有百分之五以上股权的股东、基金管理人的实际控制人变更；</w:t>
      </w:r>
    </w:p>
    <w:p w14:paraId="327E64AA"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8、基金募集期延长或提前结束募集；</w:t>
      </w:r>
    </w:p>
    <w:p w14:paraId="35E8A5CD"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9、基金管理人高级管理人员、基金经理和基金托管人专门基金托管部门负责人发生变动；</w:t>
      </w:r>
    </w:p>
    <w:p w14:paraId="392D6D5C"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10、基金管理人的董事在</w:t>
      </w:r>
      <w:r w:rsidRPr="0046022F">
        <w:rPr>
          <w:rFonts w:hint="eastAsia"/>
          <w:sz w:val="21"/>
          <w:szCs w:val="21"/>
        </w:rPr>
        <w:t>最近</w:t>
      </w:r>
      <w:r w:rsidRPr="0046022F">
        <w:rPr>
          <w:sz w:val="21"/>
          <w:szCs w:val="21"/>
        </w:rPr>
        <w:t>12个月内变更超过百分之五十</w:t>
      </w:r>
      <w:r w:rsidRPr="0046022F">
        <w:rPr>
          <w:rFonts w:hint="eastAsia"/>
          <w:sz w:val="21"/>
          <w:szCs w:val="21"/>
        </w:rPr>
        <w:t>，</w:t>
      </w:r>
      <w:r w:rsidRPr="0046022F">
        <w:rPr>
          <w:sz w:val="21"/>
          <w:szCs w:val="21"/>
        </w:rPr>
        <w:t>基金管理人、基金托管人</w:t>
      </w:r>
      <w:r w:rsidRPr="0046022F">
        <w:rPr>
          <w:rFonts w:hint="eastAsia"/>
          <w:sz w:val="21"/>
          <w:szCs w:val="21"/>
        </w:rPr>
        <w:t>专门</w:t>
      </w:r>
      <w:r w:rsidRPr="0046022F">
        <w:rPr>
          <w:sz w:val="21"/>
          <w:szCs w:val="21"/>
        </w:rPr>
        <w:t>基金托管部门的主要业务人员在</w:t>
      </w:r>
      <w:r w:rsidRPr="0046022F">
        <w:rPr>
          <w:rFonts w:hint="eastAsia"/>
          <w:sz w:val="21"/>
          <w:szCs w:val="21"/>
        </w:rPr>
        <w:t>最近</w:t>
      </w:r>
      <w:r w:rsidRPr="0046022F">
        <w:rPr>
          <w:sz w:val="21"/>
          <w:szCs w:val="21"/>
        </w:rPr>
        <w:t>12个月内变动超过百分之三十；</w:t>
      </w:r>
    </w:p>
    <w:p w14:paraId="1EC92BA1"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11、涉及基金财产、</w:t>
      </w:r>
      <w:r w:rsidRPr="0046022F">
        <w:rPr>
          <w:rFonts w:hint="eastAsia"/>
          <w:sz w:val="21"/>
          <w:szCs w:val="21"/>
        </w:rPr>
        <w:t>基金</w:t>
      </w:r>
      <w:r w:rsidRPr="0046022F">
        <w:rPr>
          <w:sz w:val="21"/>
          <w:szCs w:val="21"/>
        </w:rPr>
        <w:t>管理业务、基金托管业务的诉讼</w:t>
      </w:r>
      <w:r w:rsidRPr="0046022F">
        <w:rPr>
          <w:rFonts w:hint="eastAsia"/>
          <w:sz w:val="21"/>
          <w:szCs w:val="21"/>
        </w:rPr>
        <w:t>或者仲裁</w:t>
      </w:r>
      <w:r w:rsidRPr="0046022F">
        <w:rPr>
          <w:sz w:val="21"/>
          <w:szCs w:val="21"/>
        </w:rPr>
        <w:t>；</w:t>
      </w:r>
    </w:p>
    <w:p w14:paraId="269B84B9"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12、基金管理人或其高级管理人员、基金经理因基金管理业务相关行为受到重大行政处罚、刑事处罚，基金托管人或其专门基金托管部门负责人因基金托管业务相关行为受到重大行政处罚、刑事处罚；</w:t>
      </w:r>
    </w:p>
    <w:p w14:paraId="373F80C1"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A3B33E6"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14、基金收益分配事项；</w:t>
      </w:r>
    </w:p>
    <w:p w14:paraId="6C42B27A" w14:textId="77777777"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15、管理费、托管费</w:t>
      </w:r>
      <w:r w:rsidRPr="0046022F">
        <w:rPr>
          <w:rFonts w:hint="eastAsia"/>
          <w:sz w:val="21"/>
          <w:szCs w:val="21"/>
        </w:rPr>
        <w:t>、</w:t>
      </w:r>
      <w:r w:rsidRPr="0046022F">
        <w:rPr>
          <w:sz w:val="21"/>
          <w:szCs w:val="21"/>
        </w:rPr>
        <w:t>销售服务费</w:t>
      </w:r>
      <w:r w:rsidRPr="0046022F">
        <w:rPr>
          <w:rFonts w:hint="eastAsia"/>
          <w:sz w:val="21"/>
          <w:szCs w:val="21"/>
        </w:rPr>
        <w:t>、</w:t>
      </w:r>
      <w:r w:rsidRPr="0046022F">
        <w:rPr>
          <w:sz w:val="21"/>
          <w:szCs w:val="21"/>
        </w:rPr>
        <w:t>申购费、赎回费等费用计提标准、计提方式和费率发生变更；</w:t>
      </w:r>
    </w:p>
    <w:p w14:paraId="55C5EDCD" w14:textId="637336E6" w:rsidR="00916FA7" w:rsidRPr="0046022F"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lastRenderedPageBreak/>
        <w:t>16、基金份额净值计价错误达基金份额净值百分之零点五；</w:t>
      </w:r>
    </w:p>
    <w:p w14:paraId="2540B880" w14:textId="77777777" w:rsidR="00916FA7" w:rsidRPr="00451BFA" w:rsidRDefault="00916FA7" w:rsidP="00712BB5">
      <w:pPr>
        <w:pStyle w:val="a5"/>
        <w:spacing w:before="0" w:beforeAutospacing="0" w:after="0" w:afterAutospacing="0" w:line="360" w:lineRule="auto"/>
        <w:ind w:firstLine="420"/>
        <w:divId w:val="975798092"/>
        <w:rPr>
          <w:sz w:val="21"/>
          <w:szCs w:val="21"/>
        </w:rPr>
      </w:pPr>
      <w:r w:rsidRPr="0046022F">
        <w:rPr>
          <w:sz w:val="21"/>
          <w:szCs w:val="21"/>
        </w:rPr>
        <w:t>17、本基金开始办理申购、赎回</w:t>
      </w:r>
      <w:r w:rsidRPr="00451BFA">
        <w:rPr>
          <w:sz w:val="21"/>
          <w:szCs w:val="21"/>
        </w:rPr>
        <w:t>；</w:t>
      </w:r>
    </w:p>
    <w:p w14:paraId="3EF2D6F9" w14:textId="77777777" w:rsidR="00916FA7" w:rsidRPr="00451BFA" w:rsidRDefault="00916FA7">
      <w:pPr>
        <w:pStyle w:val="a5"/>
        <w:spacing w:before="0" w:beforeAutospacing="0" w:after="0" w:afterAutospacing="0" w:line="360" w:lineRule="auto"/>
        <w:ind w:firstLine="420"/>
        <w:jc w:val="both"/>
        <w:divId w:val="975798092"/>
        <w:rPr>
          <w:sz w:val="21"/>
          <w:szCs w:val="21"/>
        </w:rPr>
      </w:pPr>
      <w:r w:rsidRPr="00451BFA">
        <w:rPr>
          <w:sz w:val="21"/>
          <w:szCs w:val="21"/>
        </w:rPr>
        <w:t>18、本基金发生巨额赎回并延缓支付或延期办理；</w:t>
      </w:r>
    </w:p>
    <w:p w14:paraId="052DEB72" w14:textId="77777777" w:rsidR="00916FA7" w:rsidRPr="00451BFA" w:rsidRDefault="00916FA7">
      <w:pPr>
        <w:pStyle w:val="a5"/>
        <w:spacing w:before="0" w:beforeAutospacing="0" w:after="0" w:afterAutospacing="0" w:line="360" w:lineRule="auto"/>
        <w:ind w:firstLine="420"/>
        <w:jc w:val="both"/>
        <w:divId w:val="975798092"/>
        <w:rPr>
          <w:sz w:val="21"/>
          <w:szCs w:val="21"/>
        </w:rPr>
      </w:pPr>
      <w:r w:rsidRPr="00451BFA">
        <w:rPr>
          <w:sz w:val="21"/>
          <w:szCs w:val="21"/>
        </w:rPr>
        <w:t>19、本基金暂停接受申购、赎回申请</w:t>
      </w:r>
      <w:r w:rsidRPr="00451BFA">
        <w:rPr>
          <w:rFonts w:hint="eastAsia"/>
          <w:sz w:val="21"/>
          <w:szCs w:val="21"/>
        </w:rPr>
        <w:t>或</w:t>
      </w:r>
      <w:r w:rsidRPr="00451BFA">
        <w:rPr>
          <w:sz w:val="21"/>
          <w:szCs w:val="21"/>
        </w:rPr>
        <w:t>重新接受申购、赎回</w:t>
      </w:r>
      <w:r w:rsidRPr="00451BFA">
        <w:rPr>
          <w:rFonts w:hint="eastAsia"/>
          <w:sz w:val="21"/>
          <w:szCs w:val="21"/>
        </w:rPr>
        <w:t>申请</w:t>
      </w:r>
      <w:r w:rsidRPr="00451BFA">
        <w:rPr>
          <w:sz w:val="21"/>
          <w:szCs w:val="21"/>
        </w:rPr>
        <w:t>；</w:t>
      </w:r>
    </w:p>
    <w:p w14:paraId="4DAE37D9" w14:textId="64A85150" w:rsidR="00916FA7" w:rsidRPr="00451BFA" w:rsidRDefault="00916FA7">
      <w:pPr>
        <w:pStyle w:val="a5"/>
        <w:spacing w:before="0" w:beforeAutospacing="0" w:after="0" w:afterAutospacing="0" w:line="360" w:lineRule="auto"/>
        <w:ind w:firstLine="420"/>
        <w:jc w:val="both"/>
        <w:divId w:val="975798092"/>
        <w:rPr>
          <w:sz w:val="21"/>
          <w:szCs w:val="21"/>
        </w:rPr>
      </w:pPr>
      <w:r w:rsidRPr="00451BFA">
        <w:rPr>
          <w:sz w:val="21"/>
          <w:szCs w:val="21"/>
        </w:rPr>
        <w:t>20、</w:t>
      </w:r>
      <w:r w:rsidRPr="00451BFA">
        <w:rPr>
          <w:rFonts w:hint="eastAsia"/>
          <w:sz w:val="21"/>
          <w:szCs w:val="21"/>
        </w:rPr>
        <w:t>本基金发生涉及基金申购、赎回事项调整或潜在影响投资者赎回</w:t>
      </w:r>
      <w:r w:rsidR="009B627C">
        <w:rPr>
          <w:rFonts w:hint="eastAsia"/>
          <w:sz w:val="21"/>
          <w:szCs w:val="21"/>
        </w:rPr>
        <w:t>的</w:t>
      </w:r>
      <w:r w:rsidRPr="00451BFA">
        <w:rPr>
          <w:rFonts w:hint="eastAsia"/>
          <w:sz w:val="21"/>
          <w:szCs w:val="21"/>
        </w:rPr>
        <w:t>；</w:t>
      </w:r>
    </w:p>
    <w:p w14:paraId="2FA16BF4" w14:textId="77777777" w:rsidR="00916FA7" w:rsidRPr="00451BFA" w:rsidRDefault="00916FA7">
      <w:pPr>
        <w:pStyle w:val="a5"/>
        <w:spacing w:before="0" w:beforeAutospacing="0" w:after="0" w:afterAutospacing="0" w:line="360" w:lineRule="auto"/>
        <w:ind w:firstLine="420"/>
        <w:jc w:val="both"/>
        <w:divId w:val="975798092"/>
        <w:rPr>
          <w:sz w:val="21"/>
          <w:szCs w:val="21"/>
        </w:rPr>
      </w:pPr>
      <w:r w:rsidRPr="00451BFA">
        <w:rPr>
          <w:sz w:val="21"/>
          <w:szCs w:val="21"/>
        </w:rPr>
        <w:t>21</w:t>
      </w:r>
      <w:r w:rsidRPr="00451BFA">
        <w:rPr>
          <w:rFonts w:hint="eastAsia"/>
          <w:sz w:val="21"/>
          <w:szCs w:val="21"/>
        </w:rPr>
        <w:t>、基金管理人采用摆动定价机制进行估值；</w:t>
      </w:r>
    </w:p>
    <w:p w14:paraId="55D7CE65" w14:textId="2918AE87" w:rsidR="00517355" w:rsidRDefault="00916FA7">
      <w:pPr>
        <w:pStyle w:val="a5"/>
        <w:spacing w:before="0" w:beforeAutospacing="0" w:after="0" w:afterAutospacing="0" w:line="360" w:lineRule="auto"/>
        <w:ind w:firstLine="420"/>
        <w:jc w:val="both"/>
        <w:divId w:val="975798092"/>
        <w:rPr>
          <w:sz w:val="21"/>
          <w:szCs w:val="21"/>
        </w:rPr>
      </w:pPr>
      <w:r w:rsidRPr="00451BFA">
        <w:rPr>
          <w:sz w:val="21"/>
          <w:szCs w:val="21"/>
        </w:rPr>
        <w:t>22、</w:t>
      </w:r>
      <w:r w:rsidRPr="00451BFA">
        <w:rPr>
          <w:rFonts w:hint="eastAsia"/>
          <w:sz w:val="21"/>
          <w:szCs w:val="21"/>
        </w:rPr>
        <w:t>基金信息披露义务人认为可能对基金份额持有人权益或者基金份额的价格产生重大影响的其他事项或中国证监会规定的其他事项</w:t>
      </w:r>
      <w:r w:rsidRPr="00451BFA">
        <w:rPr>
          <w:sz w:val="21"/>
          <w:szCs w:val="21"/>
        </w:rPr>
        <w:t>。</w:t>
      </w:r>
    </w:p>
    <w:p w14:paraId="5315CF3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（八）澄清公告</w:t>
      </w:r>
    </w:p>
    <w:p w14:paraId="06BC02C6" w14:textId="32EC2C63"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在《基金合同》期限内，任何公共媒介中出现的或者在市场上流传的消息可能对基金份额价格产生误导性影响或者引起较大波动</w:t>
      </w:r>
      <w:r w:rsidR="00916FA7" w:rsidRPr="00451BFA">
        <w:rPr>
          <w:rFonts w:hint="eastAsia"/>
          <w:sz w:val="21"/>
          <w:szCs w:val="21"/>
        </w:rPr>
        <w:t>，以及</w:t>
      </w:r>
      <w:r w:rsidR="00916FA7" w:rsidRPr="00451BFA">
        <w:rPr>
          <w:sz w:val="21"/>
          <w:szCs w:val="21"/>
        </w:rPr>
        <w:t>可能损害基金份额持有人权益</w:t>
      </w:r>
      <w:r>
        <w:rPr>
          <w:rFonts w:hint="eastAsia"/>
          <w:sz w:val="21"/>
          <w:szCs w:val="21"/>
        </w:rPr>
        <w:t>的，相关信息披露义务人知悉后应当立即对该消息进行公开澄清，并将有关情况立即报告中国证监会。</w:t>
      </w:r>
    </w:p>
    <w:p w14:paraId="75C30E7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（九）基金份额持有人大会决议</w:t>
      </w:r>
    </w:p>
    <w:p w14:paraId="570ECF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基金份额持有人大会决定的事项，应当依法报中国证监会备案，并予以公告。</w:t>
      </w:r>
    </w:p>
    <w:p w14:paraId="6E34E37E"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rFonts w:hint="eastAsia"/>
          <w:sz w:val="21"/>
          <w:szCs w:val="21"/>
        </w:rPr>
        <w:t>（十）清算报告</w:t>
      </w:r>
    </w:p>
    <w:p w14:paraId="7E083D06" w14:textId="77777777" w:rsidR="00916FA7" w:rsidRDefault="00916FA7" w:rsidP="00916FA7">
      <w:pPr>
        <w:pStyle w:val="a5"/>
        <w:spacing w:before="0" w:beforeAutospacing="0" w:after="0" w:afterAutospacing="0" w:line="360" w:lineRule="auto"/>
        <w:ind w:firstLine="420"/>
        <w:jc w:val="both"/>
        <w:divId w:val="975798092"/>
        <w:rPr>
          <w:sz w:val="21"/>
          <w:szCs w:val="21"/>
        </w:rPr>
      </w:pPr>
      <w:r w:rsidRPr="00451BFA">
        <w:rPr>
          <w:rFonts w:hint="eastAsia"/>
          <w:sz w:val="21"/>
          <w:szCs w:val="21"/>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1D1A10E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（十</w:t>
      </w:r>
      <w:r w:rsidR="00916FA7">
        <w:rPr>
          <w:rFonts w:hint="eastAsia"/>
          <w:sz w:val="21"/>
          <w:szCs w:val="21"/>
        </w:rPr>
        <w:t>一</w:t>
      </w:r>
      <w:r>
        <w:rPr>
          <w:rFonts w:hint="eastAsia"/>
          <w:sz w:val="21"/>
          <w:szCs w:val="21"/>
        </w:rPr>
        <w:t>）中国证监会规定的其他信息</w:t>
      </w:r>
    </w:p>
    <w:p w14:paraId="0C0671C4" w14:textId="296FA669"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本基金投资中小企业私募债券后两个交易日内，基金管理人应在中国证监会指定媒介披露所投资中小企业私募债券的名称、数量、期限、收益率等信息，并在季度报告、</w:t>
      </w:r>
      <w:r w:rsidR="00916FA7" w:rsidRPr="00451BFA">
        <w:rPr>
          <w:sz w:val="21"/>
          <w:szCs w:val="21"/>
        </w:rPr>
        <w:t>中期</w:t>
      </w:r>
      <w:r>
        <w:rPr>
          <w:rFonts w:hint="eastAsia"/>
          <w:sz w:val="21"/>
          <w:szCs w:val="21"/>
        </w:rPr>
        <w:t>报告、年度报告等定期报告和招募说明书（更新）等文件中披露中小企业私募债券的投资情况 。</w:t>
      </w:r>
    </w:p>
    <w:p w14:paraId="6E472080" w14:textId="3B4FD8D2"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基金管理人应在基金</w:t>
      </w:r>
      <w:r w:rsidR="00916FA7" w:rsidRPr="00451BFA">
        <w:rPr>
          <w:rFonts w:hint="eastAsia"/>
          <w:sz w:val="21"/>
          <w:szCs w:val="21"/>
        </w:rPr>
        <w:t>年度报告及</w:t>
      </w:r>
      <w:r w:rsidR="00916FA7" w:rsidRPr="00451BFA">
        <w:rPr>
          <w:sz w:val="21"/>
          <w:szCs w:val="21"/>
        </w:rPr>
        <w:t>中期</w:t>
      </w:r>
      <w:r w:rsidR="00916FA7" w:rsidRPr="00451BFA">
        <w:rPr>
          <w:rFonts w:hint="eastAsia"/>
          <w:sz w:val="21"/>
          <w:szCs w:val="21"/>
        </w:rPr>
        <w:t>报告</w:t>
      </w:r>
      <w:r>
        <w:rPr>
          <w:rFonts w:hint="eastAsia"/>
          <w:sz w:val="21"/>
          <w:szCs w:val="21"/>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9B6C67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六、信息披露事务管理</w:t>
      </w:r>
    </w:p>
    <w:p w14:paraId="33E86F5D"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sz w:val="21"/>
          <w:szCs w:val="21"/>
        </w:rPr>
        <w:t>基金管理人、基金托管人应当建立健全信息披露管理制度，指定</w:t>
      </w:r>
      <w:r w:rsidRPr="00451BFA">
        <w:rPr>
          <w:rFonts w:hint="eastAsia"/>
          <w:sz w:val="21"/>
          <w:szCs w:val="21"/>
        </w:rPr>
        <w:t>专门</w:t>
      </w:r>
      <w:r w:rsidRPr="00451BFA">
        <w:rPr>
          <w:sz w:val="21"/>
          <w:szCs w:val="21"/>
        </w:rPr>
        <w:t>部门及高级管理人员负责管理信息披露事务。</w:t>
      </w:r>
    </w:p>
    <w:p w14:paraId="77051C19"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sz w:val="21"/>
          <w:szCs w:val="21"/>
        </w:rPr>
        <w:t>基金信息披露义务人公开披露基金信息，应当符合中国证监会相关基金信息披露内容与格式准则</w:t>
      </w:r>
      <w:r w:rsidRPr="00451BFA">
        <w:rPr>
          <w:rFonts w:hint="eastAsia"/>
          <w:sz w:val="21"/>
          <w:szCs w:val="21"/>
        </w:rPr>
        <w:t>等</w:t>
      </w:r>
      <w:r w:rsidRPr="00451BFA">
        <w:rPr>
          <w:sz w:val="21"/>
          <w:szCs w:val="21"/>
        </w:rPr>
        <w:t>法规的规定。</w:t>
      </w:r>
    </w:p>
    <w:p w14:paraId="1A13D8B4"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sz w:val="21"/>
          <w:szCs w:val="21"/>
        </w:rPr>
        <w:lastRenderedPageBreak/>
        <w:t>基金托管人应当按照相关法律法规、中国证监会的规定和《基金合同》的约定，对基金管理人编制的基金资产净值、基金份额净值、基金份额申购赎回价格、基金定期报告</w:t>
      </w:r>
      <w:r w:rsidRPr="00451BFA">
        <w:rPr>
          <w:rFonts w:hint="eastAsia"/>
          <w:sz w:val="21"/>
          <w:szCs w:val="21"/>
        </w:rPr>
        <w:t>、</w:t>
      </w:r>
      <w:r w:rsidRPr="00451BFA">
        <w:rPr>
          <w:sz w:val="21"/>
          <w:szCs w:val="21"/>
        </w:rPr>
        <w:t>更新的招募说明书</w:t>
      </w:r>
      <w:r w:rsidRPr="00451BFA">
        <w:rPr>
          <w:rFonts w:hint="eastAsia"/>
          <w:sz w:val="21"/>
          <w:szCs w:val="21"/>
        </w:rPr>
        <w:t>、</w:t>
      </w:r>
      <w:r w:rsidRPr="00451BFA">
        <w:rPr>
          <w:sz w:val="21"/>
          <w:szCs w:val="21"/>
        </w:rPr>
        <w:t>基金产品资料概要、基金清算报告等公开披露的相关基金信息进行复核、审查，并向基金管理人</w:t>
      </w:r>
      <w:r w:rsidRPr="00451BFA">
        <w:rPr>
          <w:rFonts w:hint="eastAsia"/>
          <w:sz w:val="21"/>
          <w:szCs w:val="21"/>
        </w:rPr>
        <w:t>进行书面</w:t>
      </w:r>
      <w:r w:rsidRPr="00451BFA">
        <w:rPr>
          <w:sz w:val="21"/>
          <w:szCs w:val="21"/>
        </w:rPr>
        <w:t>或电子确认。</w:t>
      </w:r>
    </w:p>
    <w:p w14:paraId="066D4158"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sz w:val="21"/>
          <w:szCs w:val="21"/>
        </w:rPr>
        <w:t>基金管理人、基金托管人应当在指定</w:t>
      </w:r>
      <w:r w:rsidRPr="00451BFA">
        <w:rPr>
          <w:rFonts w:hint="eastAsia"/>
          <w:sz w:val="21"/>
          <w:szCs w:val="21"/>
        </w:rPr>
        <w:t>报刊</w:t>
      </w:r>
      <w:r w:rsidRPr="00451BFA">
        <w:rPr>
          <w:sz w:val="21"/>
          <w:szCs w:val="21"/>
        </w:rPr>
        <w:t>中选择一家报刊披露本基金信息。基金</w:t>
      </w:r>
      <w:r w:rsidRPr="00451BFA">
        <w:rPr>
          <w:rFonts w:hint="eastAsia"/>
          <w:sz w:val="21"/>
          <w:szCs w:val="21"/>
        </w:rPr>
        <w:t>管理人</w:t>
      </w:r>
      <w:r w:rsidRPr="00451BFA">
        <w:rPr>
          <w:sz w:val="21"/>
          <w:szCs w:val="21"/>
        </w:rPr>
        <w:t>、基金托管人应当向中国证监会基金电子披露网站报送拟披露的基金信息，并保证相关报送信息的真实、准确、完整、及时。</w:t>
      </w:r>
    </w:p>
    <w:p w14:paraId="2870792E"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sz w:val="21"/>
          <w:szCs w:val="21"/>
        </w:rPr>
        <w:t>基金管理人、基金托管人除依法在指定</w:t>
      </w:r>
      <w:r w:rsidRPr="00451BFA">
        <w:rPr>
          <w:rFonts w:hint="eastAsia"/>
          <w:sz w:val="21"/>
          <w:szCs w:val="21"/>
        </w:rPr>
        <w:t>媒介</w:t>
      </w:r>
      <w:r w:rsidRPr="00451BFA">
        <w:rPr>
          <w:sz w:val="21"/>
          <w:szCs w:val="21"/>
        </w:rPr>
        <w:t>上披露信息外，还可以根据需要在其他公共</w:t>
      </w:r>
      <w:r w:rsidRPr="00451BFA">
        <w:rPr>
          <w:rFonts w:hint="eastAsia"/>
          <w:sz w:val="21"/>
          <w:szCs w:val="21"/>
        </w:rPr>
        <w:t>媒介</w:t>
      </w:r>
      <w:r w:rsidRPr="00451BFA">
        <w:rPr>
          <w:sz w:val="21"/>
          <w:szCs w:val="21"/>
        </w:rPr>
        <w:t>披露信息，但是其他公共</w:t>
      </w:r>
      <w:r w:rsidRPr="00451BFA">
        <w:rPr>
          <w:rFonts w:hint="eastAsia"/>
          <w:sz w:val="21"/>
          <w:szCs w:val="21"/>
        </w:rPr>
        <w:t>媒介</w:t>
      </w:r>
      <w:r w:rsidRPr="00451BFA">
        <w:rPr>
          <w:sz w:val="21"/>
          <w:szCs w:val="21"/>
        </w:rPr>
        <w:t>不得早于指定</w:t>
      </w:r>
      <w:r w:rsidRPr="00451BFA">
        <w:rPr>
          <w:rFonts w:hint="eastAsia"/>
          <w:sz w:val="21"/>
          <w:szCs w:val="21"/>
        </w:rPr>
        <w:t>媒介</w:t>
      </w:r>
      <w:r w:rsidRPr="00451BFA">
        <w:rPr>
          <w:sz w:val="21"/>
          <w:szCs w:val="21"/>
        </w:rPr>
        <w:t>披露信息，并且在不同媒介上披露同一信息的内容应当一致。</w:t>
      </w:r>
    </w:p>
    <w:p w14:paraId="3C961C91" w14:textId="5335C527" w:rsidR="00517355" w:rsidRDefault="00916FA7">
      <w:pPr>
        <w:pStyle w:val="a5"/>
        <w:spacing w:before="0" w:beforeAutospacing="0" w:after="0" w:afterAutospacing="0" w:line="360" w:lineRule="auto"/>
        <w:ind w:firstLine="420"/>
        <w:jc w:val="both"/>
        <w:divId w:val="975798092"/>
        <w:rPr>
          <w:sz w:val="21"/>
          <w:szCs w:val="21"/>
        </w:rPr>
      </w:pPr>
      <w:r w:rsidRPr="00451BFA">
        <w:rPr>
          <w:rFonts w:hint="eastAsia"/>
          <w:sz w:val="21"/>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5D2AE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为基金信息披露义务人公开披露的基金信息出具审计报告、法律意见书的专业机构，应当制作工作底稿，并将相关档案至少保存到《基金合同》终止后10年。</w:t>
      </w:r>
    </w:p>
    <w:p w14:paraId="5E70194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七、信息披露文件的存放与查阅</w:t>
      </w:r>
    </w:p>
    <w:p w14:paraId="0D87D14E" w14:textId="77777777" w:rsidR="00916FA7" w:rsidRPr="00451BFA" w:rsidRDefault="00916FA7" w:rsidP="00916FA7">
      <w:pPr>
        <w:pStyle w:val="a5"/>
        <w:spacing w:before="0" w:beforeAutospacing="0" w:after="0" w:afterAutospacing="0" w:line="360" w:lineRule="auto"/>
        <w:ind w:firstLine="420"/>
        <w:jc w:val="both"/>
        <w:divId w:val="975798092"/>
        <w:rPr>
          <w:sz w:val="21"/>
          <w:szCs w:val="21"/>
        </w:rPr>
      </w:pPr>
      <w:r w:rsidRPr="00451BFA">
        <w:rPr>
          <w:rFonts w:hint="eastAsia"/>
          <w:sz w:val="21"/>
          <w:szCs w:val="21"/>
        </w:rPr>
        <w:t>依法必须披露的信息发布后，基金管理人、基金托管人应当按照相关法律法规规定将信息置备于公司住所，供社会公众查阅、复制。</w:t>
      </w:r>
    </w:p>
    <w:p w14:paraId="676A790F" w14:textId="6CB39B4D" w:rsidR="00517355" w:rsidRDefault="00916FA7">
      <w:pPr>
        <w:pStyle w:val="a5"/>
        <w:spacing w:before="0" w:beforeAutospacing="0" w:after="0" w:afterAutospacing="0" w:line="360" w:lineRule="auto"/>
        <w:ind w:firstLine="420"/>
        <w:jc w:val="both"/>
        <w:divId w:val="975798092"/>
        <w:rPr>
          <w:sz w:val="21"/>
          <w:szCs w:val="21"/>
        </w:rPr>
      </w:pPr>
      <w:r w:rsidRPr="00451BFA">
        <w:rPr>
          <w:rFonts w:hint="eastAsia"/>
          <w:sz w:val="21"/>
          <w:szCs w:val="21"/>
        </w:rPr>
        <w:t>八、本基金信息披露事项以法律法规规定及本章节约定的内容为准。</w:t>
      </w:r>
    </w:p>
    <w:p w14:paraId="7AB31720"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t> </w:t>
      </w:r>
    </w:p>
    <w:p w14:paraId="438B2F4B" w14:textId="77777777" w:rsidR="00517355" w:rsidRDefault="00EE450A">
      <w:pPr>
        <w:pStyle w:val="1"/>
        <w:spacing w:before="312" w:after="312" w:line="360" w:lineRule="auto"/>
        <w:jc w:val="center"/>
        <w:divId w:val="975798092"/>
        <w:rPr>
          <w:sz w:val="24"/>
          <w:szCs w:val="24"/>
        </w:rPr>
      </w:pPr>
      <w:bookmarkStart w:id="98" w:name="_Toc387824882"/>
      <w:r>
        <w:rPr>
          <w:rFonts w:hint="eastAsia"/>
          <w:sz w:val="24"/>
          <w:szCs w:val="24"/>
        </w:rPr>
        <w:t>第十七部分</w:t>
      </w:r>
      <w:r>
        <w:rPr>
          <w:sz w:val="24"/>
          <w:szCs w:val="24"/>
        </w:rPr>
        <w:t xml:space="preserve"> </w:t>
      </w:r>
      <w:r>
        <w:rPr>
          <w:rFonts w:hint="eastAsia"/>
          <w:sz w:val="24"/>
          <w:szCs w:val="24"/>
        </w:rPr>
        <w:t>风险揭示</w:t>
      </w:r>
      <w:bookmarkEnd w:id="98"/>
    </w:p>
    <w:p w14:paraId="4DA236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本基金的风险主要包括：系统性风险、非系统性风险、管理风险、流动性风险、本基金特定风险及其他风险等。</w:t>
      </w:r>
    </w:p>
    <w:p w14:paraId="63014AF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一、系统性风险 </w:t>
      </w:r>
    </w:p>
    <w:p w14:paraId="43A604A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本基金投资于证券市场，系统性风险是指因整体政治、经济、社会等环境因素对证券价格产生影响而形成的风险，主要包括政策风险、经济周期风险、利率风险和购买力风险等。 </w:t>
      </w:r>
    </w:p>
    <w:p w14:paraId="530D5E7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1、政策风险 </w:t>
      </w:r>
    </w:p>
    <w:p w14:paraId="42EE1FB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政策风险是指政府有关证券市场的政策发生重大变化或是有重要的举措、法规出台，引起债券价格的波动，从而给投资带来的风险。 </w:t>
      </w:r>
    </w:p>
    <w:p w14:paraId="4442E46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2、经济周期风险 </w:t>
      </w:r>
    </w:p>
    <w:p w14:paraId="55411D1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 xml:space="preserve">经济运行具有周期性的特点，经济运行周期性的变化会对基金所投资的证券的基本面产生影响，从而影响证券的价格而产生风险。 </w:t>
      </w:r>
    </w:p>
    <w:p w14:paraId="3E067EE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3、利率风险 </w:t>
      </w:r>
    </w:p>
    <w:p w14:paraId="1A3F6BE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金融市场利率的波动会导致证券市场价格和收益率的变动。利率的变化直接影响着债券的价格和收益率，影响着企业的融资成本，并在一定程度上影响上市公司的盈利水平。基金投资于债券和股票，其收益水平会受到利率变化的影响。</w:t>
      </w:r>
    </w:p>
    <w:p w14:paraId="0E1BBD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4、购买力风险 </w:t>
      </w:r>
    </w:p>
    <w:p w14:paraId="594110D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基金收益的一部分将通过现金形式来分配，而现金的购买力可能因为通货膨胀的影响而下降，从而使基金的实际投资收益下降。 </w:t>
      </w:r>
    </w:p>
    <w:p w14:paraId="302FFD4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5、再投资风险 </w:t>
      </w:r>
    </w:p>
    <w:p w14:paraId="3C15036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市场利率下降将影响固定收益类证券利息收入的再投资收益率，这与利率上升带来的价格风险互为消长。在利率走低时，再投资收益率就会降低，再投资的风险加大。当利率上升时，债券价格会下降，但是利息的再投资收益会上升。 </w:t>
      </w:r>
    </w:p>
    <w:p w14:paraId="0D2F97F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二、非系统性风险 </w:t>
      </w:r>
    </w:p>
    <w:p w14:paraId="75E60F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非系统性风险是指个别证券特有的风险，包括公司经营风险、信用风险等。 </w:t>
      </w:r>
    </w:p>
    <w:p w14:paraId="15E734F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1、公司经营风险 </w:t>
      </w:r>
    </w:p>
    <w:p w14:paraId="61E73EE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基金可通过投资多样化来分散这种非系统风险，但不能完全规避。</w:t>
      </w:r>
    </w:p>
    <w:p w14:paraId="7F64B14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2、信用风险 </w:t>
      </w:r>
    </w:p>
    <w:p w14:paraId="54F0F13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债券发行人无法按时还本付息，而使投资遭受损失的风险为信用风险。这种风险主要表现在公司债券中，公司如果因为某种原因不能完全履约支付本金和利息，则债券投资就会承受较大的亏损。广义的信用风险不仅指企业的违约风险，还包括市场信用利差扩大及企业信用评级下降的风险。 </w:t>
      </w:r>
    </w:p>
    <w:p w14:paraId="3A61B1E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三、管理风险 </w:t>
      </w:r>
    </w:p>
    <w:p w14:paraId="50F2C13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在基金管理运作过程中基金管理人的知识、经验、判断、决策、技能等，会影响其对信息的占有和对经济形势、证券价格走势的判断，从而影响基金收益水平。因此，基金的收益水平与基金管理人的管理水平、管理手段和管理技术等相关性较大。因此基金可能因为基金管理人的因素而影响基金收益水平。 </w:t>
      </w:r>
    </w:p>
    <w:p w14:paraId="0BEBFE3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四、流动性风险 </w:t>
      </w:r>
    </w:p>
    <w:p w14:paraId="7784D25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资产不能迅速转变成现金，或者不能应付可能出现的投资者大额赎回的风险。在开放式基金交易过程中，可能会发生巨额赎回的情形。巨额赎回可能会产生基金仓位调整的困难，导致流动性风险，甚至影响基金份额净值。</w:t>
      </w:r>
    </w:p>
    <w:p w14:paraId="3D85E9D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1、拟投资市场、行业及资产的流动性风险评估</w:t>
      </w:r>
    </w:p>
    <w:p w14:paraId="556974D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（1）投资市场的流动性风险</w:t>
      </w:r>
    </w:p>
    <w:p w14:paraId="49B32BE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投资范围为具有良好流动性的金融工具，包括国内依法发行的股票（包含中小板、创业板及其他经中国证监会核准上市的股票）、债券（含国债、金融债、企业债、公司债、央行票据、地方政府债、中期票据、短期融资券、超短期融资券、公开发行的次级债、可转换债券、可交换债券、中小企业私募债等）、货币市场工具（包含同业存单）、债券回购、权证、资产支持证券以及法律法规或中国证监会允许基金投资的其他金融工具（但须符合中国证监会相关规定）。上述资产均存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79A701D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（2）投资行业的流动性风险</w:t>
      </w:r>
    </w:p>
    <w:p w14:paraId="16FDC02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本基金股票投资方面，本基金将在考虑行业估值水平以及股票市场行业轮动规律的基础上决定行业的配置，同时本基金将根据宏观经济和证券市场环境的变化，及时对行业配置进行动态调整。</w:t>
      </w:r>
    </w:p>
    <w:p w14:paraId="1FC0D9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债券投资将主要采取久期策略，同时辅之以信用利差策略、收益率曲线策略、收益率利差策略、息差策略、债券选择策略等积极投资策略，在严格控制风险的基础上，通过定期开放的形式保持适度流动性，力求取得超越基金业绩比较基准的收益。</w:t>
      </w:r>
    </w:p>
    <w:p w14:paraId="44630F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因此本基金在投资运作过程中的行业配置较为灵活，在综合考虑宏观因素及行业基本面的前提下进行配置，不以投资于某单一行业为投资目标，行业分散度较高，受到单一行业流动性风险的影响较小。</w:t>
      </w:r>
    </w:p>
    <w:p w14:paraId="275E610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（3）投资资产的流动性风险</w:t>
      </w:r>
    </w:p>
    <w:p w14:paraId="6ABE28C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本基金针对流动性较低资产的投资进行了严格的限制，以降低基金的流动性风险：本基金开放期内主动投资于流动性受限资产的市值合计不得超过基金资产净值的15%。</w:t>
      </w:r>
    </w:p>
    <w:p w14:paraId="1C30550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开放期内，本基金绝大部分基金资产投资于7个工作日可变现资产，包括可在交易所、银行间市场正常交易的股票、债券、非金融企业债务融资工具及同业存单，7个工作日内到期或可支取的逆回购、银行存款，7个工作日内能够确认收到的各类应收款项等，上述资产流动性情况良好。</w:t>
      </w:r>
    </w:p>
    <w:p w14:paraId="053BDB5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以定期开放形式运作，在遵守本基金有关投资限制与投资比例的前提下，可在进入开放期前对资产进行必要的变现，以应对可能发生的巨额赎回。同时将通过合理配置组合期限结构等方式，积极防范流动性风险，在满足组合流动性需求的同时，尽量减小基金净值的波动。</w:t>
      </w:r>
    </w:p>
    <w:p w14:paraId="645A8FF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2、实施备用的流动性风险管理工具的情形、程序及对投资者的潜在影响</w:t>
      </w:r>
    </w:p>
    <w:p w14:paraId="0151DE2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基金份额持有人存在不能及时赎回基金份额的风险。</w:t>
      </w:r>
    </w:p>
    <w:p w14:paraId="3CC38B4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若本基金在开放期发生了巨额赎回，基金管理人有可能采取延缓支付赎回款项的措施以应对巨额赎回，具体措施请见基金合同及招募说明书中“基金份额的申购与赎回”部分“巨额赎回的处理方式”。因此在巨额赎回情形发生时，基金份额持有人存在不能及时赎回基金份额的风险。</w:t>
      </w:r>
    </w:p>
    <w:p w14:paraId="34C3F7B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（3）本基金对持续持有期少于7日的投资人，收取1.5%的赎回费，并将上述赎回费全额计入基金财产。赎回费在投资者赎回基金份额时收取。</w:t>
      </w:r>
    </w:p>
    <w:p w14:paraId="5D031E9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（4）当本基金发生大额申购或赎回情形时，本基金管理人可以采用摆动定价机制，以确保基金估值的公平性。当日参与申购和赎回交易的投资者存在承担申购或者赎回产生的交易及其他成本的风险。</w:t>
      </w:r>
    </w:p>
    <w:p w14:paraId="5BBA65E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五、本基金特定风险 </w:t>
      </w:r>
    </w:p>
    <w:p w14:paraId="18E3DB8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1、本基金属于混合型基金，股票、债券和货币等大类资产之间的配置策略受宏观经济、微观经济、市场环境、技术周期等各类因素的影响，配置策略的错误将导致本基金的特定风险。</w:t>
      </w:r>
    </w:p>
    <w:p w14:paraId="7868D1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2、中小企业私募债券风险 </w:t>
      </w:r>
    </w:p>
    <w:p w14:paraId="683951E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信用风险：中小企业私募债券发行人可能由于规模小、经营历史短、业绩不稳定、内部治理规范性不够、信息透明度低等因素导致其不能履行还本付息的责任而使预期收益与实际收益发生偏离的可能性，从而使基金投资收益下降。基金可通过多样化投资来分散这种非系统风险，但不能完全规避。</w:t>
      </w:r>
    </w:p>
    <w:p w14:paraId="7A08967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（2）流动性风险：中小企业私募债券由于其转让方式及其投资持有人数的限制，存在变现困难或无法在适当或期望时变现引起损失的可能性。</w:t>
      </w:r>
    </w:p>
    <w:p w14:paraId="3682056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3、在本基金的封闭运作期间，基金份额持有人不能赎回基金份额，因此，若基金份额持有人错过某一开放期而未能赎回，其份额将转入下一封闭期，至少至下一开放期方可赎回。</w:t>
      </w:r>
    </w:p>
    <w:p w14:paraId="351587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本基金开放期内单个开放日出现巨额赎回的，基金管理人对符合法律法规及《基金合同》约定的赎回申请根据基金当时的资产组合状况和赎回状况决定全额赎回、延缓支付或延期办理赎回款项。基金经理会对可能出现的巨额赎回情况进行充分准备并做好流动性管理，但当基金在单个开放日出现巨额赎回被全部确认时，赎回的基金份额持有人仍有可能存在延缓支付赎回款项的风险，未赎回的基金份额持有人仍有可能承担短期内变现而带来的冲击成本对基金净资产产生的负面影响。</w:t>
      </w:r>
    </w:p>
    <w:p w14:paraId="160F241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 xml:space="preserve">六、其他风险 </w:t>
      </w:r>
    </w:p>
    <w:p w14:paraId="5DE87A1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1、因技术因素而产生的风险，如电脑系统出现故障产生的风险； </w:t>
      </w:r>
    </w:p>
    <w:p w14:paraId="3AA1C31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2、战争、自然灾害等不可抗力可能导致基金资产的损失，影响基金收益水平，从而带来风险； </w:t>
      </w:r>
    </w:p>
    <w:p w14:paraId="6AC61C4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3、其他意外导致的风险。</w:t>
      </w:r>
    </w:p>
    <w:p w14:paraId="4D3892BC"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t> </w:t>
      </w:r>
    </w:p>
    <w:p w14:paraId="0E620B58"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t> </w:t>
      </w:r>
    </w:p>
    <w:p w14:paraId="6259E8A9" w14:textId="77777777" w:rsidR="00517355" w:rsidRDefault="00EE450A">
      <w:pPr>
        <w:pStyle w:val="1"/>
        <w:spacing w:before="312" w:after="312" w:line="360" w:lineRule="auto"/>
        <w:jc w:val="center"/>
        <w:divId w:val="975798092"/>
        <w:rPr>
          <w:sz w:val="24"/>
          <w:szCs w:val="24"/>
        </w:rPr>
      </w:pPr>
      <w:bookmarkStart w:id="99" w:name="_Toc387824883"/>
      <w:r>
        <w:rPr>
          <w:rFonts w:hint="eastAsia"/>
          <w:sz w:val="24"/>
          <w:szCs w:val="24"/>
        </w:rPr>
        <w:t>第十八部分</w:t>
      </w:r>
      <w:r>
        <w:rPr>
          <w:sz w:val="24"/>
          <w:szCs w:val="24"/>
        </w:rPr>
        <w:t xml:space="preserve"> </w:t>
      </w:r>
      <w:r>
        <w:rPr>
          <w:rFonts w:hint="eastAsia"/>
          <w:sz w:val="24"/>
          <w:szCs w:val="24"/>
        </w:rPr>
        <w:t>基金的终止与清算</w:t>
      </w:r>
      <w:bookmarkEnd w:id="99"/>
    </w:p>
    <w:p w14:paraId="2E3F965A" w14:textId="77777777" w:rsidR="00517355" w:rsidRDefault="00EE450A">
      <w:pPr>
        <w:pStyle w:val="a5"/>
        <w:spacing w:before="0" w:beforeAutospacing="0" w:after="0" w:afterAutospacing="0" w:line="360" w:lineRule="auto"/>
        <w:ind w:firstLine="420"/>
        <w:jc w:val="both"/>
        <w:divId w:val="975798092"/>
        <w:rPr>
          <w:sz w:val="21"/>
          <w:szCs w:val="21"/>
        </w:rPr>
      </w:pPr>
      <w:bookmarkStart w:id="100" w:name="_Toc79392639"/>
      <w:r>
        <w:rPr>
          <w:rFonts w:hint="eastAsia"/>
          <w:sz w:val="21"/>
          <w:szCs w:val="21"/>
        </w:rPr>
        <w:t>一、《基金合同》的变更</w:t>
      </w:r>
      <w:bookmarkEnd w:id="100"/>
    </w:p>
    <w:p w14:paraId="5877D74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88BB8A9" w14:textId="4159C731"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2、关于《基金合同》变更的基金份额持有人大会决议生效后方可执行，并自决议生效后两日内在指定媒介公告。</w:t>
      </w:r>
    </w:p>
    <w:p w14:paraId="7337DF6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二、《基金合同》的终止事由</w:t>
      </w:r>
    </w:p>
    <w:p w14:paraId="418201C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有下列情形之一的，《基金合同》应当终止：</w:t>
      </w:r>
    </w:p>
    <w:p w14:paraId="338B124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1、基金份额持有人大会决定终止的；</w:t>
      </w:r>
    </w:p>
    <w:p w14:paraId="7948DF3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2、基金管理人、基金托管人职责终止，在6个月内没有新基金管理人、新基金托管人承接的；</w:t>
      </w:r>
    </w:p>
    <w:p w14:paraId="7BA9493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基金自基金合同生效之日起，在任一开放期最后一日日终（登记机构完成最后一日申购、赎回业务申请的确认以后），如基金资产净值低于2亿元，则本基金根据基金合同的约定进入基金财产的清算程序并终止，无须召开基金份额持有人大会审议；</w:t>
      </w:r>
    </w:p>
    <w:p w14:paraId="286B321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4、相关法律法规和中国证监会规定的其他情况。</w:t>
      </w:r>
    </w:p>
    <w:p w14:paraId="336CF46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三、基金财产的清算</w:t>
      </w:r>
    </w:p>
    <w:p w14:paraId="75E98DD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1、基金财产清算小组：自出现《基金合同》终止事由之日起30个工作日内成立清算小组，基金管理人组织基金财产清算小组并在中国证监会的监督下进行基金清算。</w:t>
      </w:r>
    </w:p>
    <w:p w14:paraId="1BF2D98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E8EFB7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3、基金财产清算小组职责：基金财产清算小组负责基金财产的保管、清理、估价、变现和分配。基金财产清算小组可以依法进行必要的民事活动。</w:t>
      </w:r>
    </w:p>
    <w:p w14:paraId="5E51B04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4、基金财产清算程序：</w:t>
      </w:r>
    </w:p>
    <w:p w14:paraId="7EE4D93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（1）《基金合同》终止情形出现时，由基金财产清算小组统一接管基金；</w:t>
      </w:r>
    </w:p>
    <w:p w14:paraId="2C6E77D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（2）对基金财产和债权债务进行清理和确认；</w:t>
      </w:r>
    </w:p>
    <w:p w14:paraId="24F7363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（3）对基金财产进行估值和变现；</w:t>
      </w:r>
    </w:p>
    <w:p w14:paraId="3AE792A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（4）制作清算报告；</w:t>
      </w:r>
    </w:p>
    <w:p w14:paraId="60F2E79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（5）聘请会计师事务所对清算报告进行外部审计，聘请律师事务所对清算报告出具法律意见书；</w:t>
      </w:r>
    </w:p>
    <w:p w14:paraId="61AC5A0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（6）将清算报告报中国证监会备案并公告；</w:t>
      </w:r>
    </w:p>
    <w:p w14:paraId="2C06E99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（7）对基金剩余财产进行分配。</w:t>
      </w:r>
    </w:p>
    <w:p w14:paraId="203CAD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5、基金财产清算的期限为6个月。</w:t>
      </w:r>
    </w:p>
    <w:p w14:paraId="52C8ED4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四、清算费用</w:t>
      </w:r>
    </w:p>
    <w:p w14:paraId="0144615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清算费用是指基金财产清算小组在进行基金清算过程中发生的所有合理费用，清算费用由基金财产清算小组优先从基金财产中支付。</w:t>
      </w:r>
    </w:p>
    <w:p w14:paraId="375618B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五、基金财产清算剩余资产的分配</w:t>
      </w:r>
    </w:p>
    <w:p w14:paraId="7CFE4E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依据基金财产清算的分配方案，将基金财产清算后的全部剩余资产扣除基金财产清算费用、交纳所欠税款并清偿基金债务后，按基金份额持有人持有的基金份额比例进行分配。</w:t>
      </w:r>
    </w:p>
    <w:p w14:paraId="430F3CB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六、基金财产清算的公告</w:t>
      </w:r>
    </w:p>
    <w:p w14:paraId="3A98F07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184D5FE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七、基金财产清算账册及文件的保存</w:t>
      </w:r>
    </w:p>
    <w:p w14:paraId="6B6582A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基金财产清算账册及有关文件由基金托管人保存15年以上。</w:t>
      </w:r>
    </w:p>
    <w:p w14:paraId="30530B8D" w14:textId="77777777" w:rsidR="00517355" w:rsidRDefault="00EE450A">
      <w:pPr>
        <w:pStyle w:val="a5"/>
        <w:spacing w:before="0" w:beforeAutospacing="0" w:after="0" w:afterAutospacing="0" w:line="360" w:lineRule="auto"/>
        <w:ind w:firstLine="420"/>
        <w:jc w:val="both"/>
        <w:divId w:val="975798092"/>
        <w:rPr>
          <w:sz w:val="21"/>
          <w:szCs w:val="21"/>
        </w:rPr>
      </w:pPr>
      <w:r>
        <w:rPr>
          <w:rFonts w:ascii="Times New Roman" w:hAnsi="Times New Roman" w:cs="Times New Roman"/>
          <w:sz w:val="21"/>
          <w:szCs w:val="21"/>
        </w:rPr>
        <w:t> </w:t>
      </w:r>
    </w:p>
    <w:p w14:paraId="7CEEFEDB" w14:textId="77777777" w:rsidR="00517355" w:rsidRDefault="00EE450A">
      <w:pPr>
        <w:pStyle w:val="1"/>
        <w:spacing w:before="312" w:after="312" w:line="360" w:lineRule="auto"/>
        <w:jc w:val="center"/>
        <w:divId w:val="975798092"/>
        <w:rPr>
          <w:sz w:val="24"/>
          <w:szCs w:val="24"/>
        </w:rPr>
      </w:pPr>
      <w:bookmarkStart w:id="101" w:name="_Toc387824884"/>
      <w:r>
        <w:rPr>
          <w:rFonts w:hint="eastAsia"/>
          <w:sz w:val="24"/>
          <w:szCs w:val="24"/>
        </w:rPr>
        <w:t>第十九部分</w:t>
      </w:r>
      <w:r>
        <w:rPr>
          <w:sz w:val="24"/>
          <w:szCs w:val="24"/>
        </w:rPr>
        <w:t xml:space="preserve"> </w:t>
      </w:r>
      <w:r>
        <w:rPr>
          <w:rFonts w:hint="eastAsia"/>
          <w:sz w:val="24"/>
          <w:szCs w:val="24"/>
        </w:rPr>
        <w:t>基金合同的内容摘要</w:t>
      </w:r>
      <w:bookmarkEnd w:id="101"/>
    </w:p>
    <w:p w14:paraId="77B401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一、基金份额持有人、基金管理人和基金托管人的权利、义务 </w:t>
      </w:r>
    </w:p>
    <w:p w14:paraId="4F9F2C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（一）基金份额持有人的权利与义务</w:t>
      </w:r>
    </w:p>
    <w:p w14:paraId="287E6A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14D071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同一类别每份基金份额具有同等的合法权益。</w:t>
      </w:r>
    </w:p>
    <w:p w14:paraId="1B8CFA2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1、根据《基金法》、《运作办法》及其他有关规定，基金份额持有人的权利包括但不限于：</w:t>
      </w:r>
    </w:p>
    <w:p w14:paraId="0A647CA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（1）分享基金财产收益；</w:t>
      </w:r>
    </w:p>
    <w:p w14:paraId="4C0E38F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（2）参与分配清算后的剩余基金财产；</w:t>
      </w:r>
    </w:p>
    <w:p w14:paraId="58ACBEC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（3）依法转让或申请赎回其持有的基金份额；</w:t>
      </w:r>
    </w:p>
    <w:p w14:paraId="761F26E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（4）按照规定要求召开基金份额持有人大会或者召集基金份额持有人大会；</w:t>
      </w:r>
    </w:p>
    <w:p w14:paraId="2424C4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（5）出席或者委派代表出席基金份额持有人大会，对基金份额持有人大会审议事项行使表决权；</w:t>
      </w:r>
    </w:p>
    <w:p w14:paraId="318BFAB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（6）查阅或者复制公开披露的基金信息资料；</w:t>
      </w:r>
    </w:p>
    <w:p w14:paraId="621E2D8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（7）监督基金管理人的投资运作；</w:t>
      </w:r>
    </w:p>
    <w:p w14:paraId="3AC54ED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（8）对基金管理人、基金托管人、基金服务机构损害其合法权益的行为依法提起诉讼或仲裁；</w:t>
      </w:r>
    </w:p>
    <w:p w14:paraId="3E6F3E5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（9）法律法规及中国证监会规定的和《基金合同》约定的其他权利。</w:t>
      </w:r>
    </w:p>
    <w:p w14:paraId="4CB66E9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2、根据《基金法》、《运作办法》及其他有关规定，基金份额持有人的义务包括但不限于：</w:t>
      </w:r>
    </w:p>
    <w:p w14:paraId="0DBD3D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（1）认真阅读并遵守《基金合同》、招募说明书等信息披露文件；</w:t>
      </w:r>
    </w:p>
    <w:p w14:paraId="2FDCA77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（2）了解所投资基金产品，了解自身风险承受能力，自主判断基金的投资价值，自主做出投资决策，自行承担投资风险；</w:t>
      </w:r>
    </w:p>
    <w:p w14:paraId="3F1073F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（3）关注基金信息披露，及时行使权利和履行义务；</w:t>
      </w:r>
    </w:p>
    <w:p w14:paraId="753DA35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（4）交纳基金认购、申购款项及法律法规和《基金合同》所规定的费用；</w:t>
      </w:r>
    </w:p>
    <w:p w14:paraId="58B148C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（5）在其持有的基金份额范围内，承担基金亏损或者《基金合同》终止的有限责任；</w:t>
      </w:r>
    </w:p>
    <w:p w14:paraId="2441EF6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（6）不从事任何有损基金及其他《基金合同》当事人合法权益的活动；</w:t>
      </w:r>
    </w:p>
    <w:p w14:paraId="108A3EF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（7）执行生效的基金份额持有人大会的决定；</w:t>
      </w:r>
    </w:p>
    <w:p w14:paraId="229DC5C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（8）返还在基金交易过程中因任何原因获得的不当得利；</w:t>
      </w:r>
    </w:p>
    <w:p w14:paraId="19B8FA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（9）法律法规及中国证监会规定的和《基金合同》约定的其他义务。</w:t>
      </w:r>
    </w:p>
    <w:p w14:paraId="685E66C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（二）基金管理人的权利与义务</w:t>
      </w:r>
    </w:p>
    <w:p w14:paraId="0899726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1、根据《基金法》、《运作办法》及其他有关规定，基金管理人的权利包括但不限于：</w:t>
      </w:r>
    </w:p>
    <w:p w14:paraId="01C797C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（1）依法募集资金；</w:t>
      </w:r>
    </w:p>
    <w:p w14:paraId="6116F2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（2）自《基金合同》生效之日起，根据法律法规和《基金合同》独立运用并管理基金财产；</w:t>
      </w:r>
    </w:p>
    <w:p w14:paraId="48569C3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（3）依照《基金合同》收取基金管理费以及法律法规规定或中国证监会批准的其他费用；</w:t>
      </w:r>
    </w:p>
    <w:p w14:paraId="3DB3ED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（4）销售基金份额；</w:t>
      </w:r>
    </w:p>
    <w:p w14:paraId="3AA4995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（5）按照规定召集基金份额持有人大会；</w:t>
      </w:r>
    </w:p>
    <w:p w14:paraId="579A7E2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（6）依据《基金合同》及有关法律规定监督基金托管人，如认为基金托管人违反了《基金合同》及国家有关法律规定，应呈报中国证监会和其他监管部门，并采取必要措施保护基金投资者的利益；</w:t>
      </w:r>
    </w:p>
    <w:p w14:paraId="5CE7AF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（7）在基金托管人更换时，提名新的基金托管人；</w:t>
      </w:r>
    </w:p>
    <w:p w14:paraId="3F32BD9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（8）选择、更换基金销售机构，对基金销售机构的相关行为进行监督和处理； </w:t>
      </w:r>
    </w:p>
    <w:p w14:paraId="189F40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（9）担任或委托其他符合条件的机构担任基金登记机构办理基金登记业务并获得《基金合同》规定的费用； </w:t>
      </w:r>
    </w:p>
    <w:p w14:paraId="307D9D5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（10）依据《基金合同》及有关法律规定决定基金收益的分配方案；</w:t>
      </w:r>
    </w:p>
    <w:p w14:paraId="5E0943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（11）在《基金合同》约定的范围内，拒绝或暂停受理申购与赎回申请；</w:t>
      </w:r>
    </w:p>
    <w:p w14:paraId="245D677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（12）依照法律法规为基金的利益对被投资公司行使股东权利，为基金的利益行使因基金财产投资于证券所产生的权利；</w:t>
      </w:r>
    </w:p>
    <w:p w14:paraId="2E58219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（13）在法律法规允许的前提下，为基金的利益依法为基金进行融资、融券及转融通；</w:t>
      </w:r>
    </w:p>
    <w:p w14:paraId="060D8F6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（14）以基金管理人的名义，代表基金份额持有人的利益行使诉讼权利或者实施其他法律行为；</w:t>
      </w:r>
    </w:p>
    <w:p w14:paraId="5142107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（15）选择、更换律师事务所、会计师事务所、证券经纪商或其他为基金提供服务的外部机构；</w:t>
      </w:r>
    </w:p>
    <w:p w14:paraId="6E7EA71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（16）在符合有关法律、法规的前提下，制订和调整有关基金认购、申购、赎回、转换和非交易过户等业务规则；</w:t>
      </w:r>
    </w:p>
    <w:p w14:paraId="0BDCA2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（17）法律法规及中国证监会规定的和《基金合同》约定的其他权利。</w:t>
      </w:r>
    </w:p>
    <w:p w14:paraId="2A457D9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2、根据《基金法》、《运作办法》及其他有关规定，基金管理人的义务包括但不限于：</w:t>
      </w:r>
    </w:p>
    <w:p w14:paraId="46F1133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（1）依法募集资金，办理或者委托经中国证监会认定的其他机构代为办理基金份额的发售、申购、赎回和登记事宜；</w:t>
      </w:r>
    </w:p>
    <w:p w14:paraId="297B897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（2）办理基金备案手续；</w:t>
      </w:r>
    </w:p>
    <w:p w14:paraId="035460B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（3）自《基金合同》生效之日起，以诚实信用、谨慎勤勉的原则管理和运用基金财产；</w:t>
      </w:r>
    </w:p>
    <w:p w14:paraId="570EE3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（4）配备足够的具有专业资格的人员进行基金投资分析、决策，以专业化的经营方式管理和运作基金财产；</w:t>
      </w:r>
    </w:p>
    <w:p w14:paraId="7139DCD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（5）建立健全内部风险控制、监察与稽核、财务管理及人事管理等制度，保证所管理的基金财产和基金管理人的财产相互独立，对所管理的不同基金分别管理，分别记账，进行证券投资；</w:t>
      </w:r>
    </w:p>
    <w:p w14:paraId="53D94DC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（6）除依据《基金法》、《基金合同》及其他有关规定外，不得利用基金财产为自己及任何第三人谋取利益，不得委托第三人运作基金财产；</w:t>
      </w:r>
    </w:p>
    <w:p w14:paraId="528A0EA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（7）依法接受基金托管人的监督；</w:t>
      </w:r>
    </w:p>
    <w:p w14:paraId="156024EF" w14:textId="2C3B8422"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（8）采取适当合理的措施使计算基金份额认购、申购、赎回和注销价格的方法符合《基金合同》等法律文件的规定，按有关规定计算并公告基金</w:t>
      </w:r>
      <w:r w:rsidR="00916FA7">
        <w:rPr>
          <w:rFonts w:hint="eastAsia"/>
          <w:sz w:val="21"/>
          <w:szCs w:val="21"/>
        </w:rPr>
        <w:t>净值信息</w:t>
      </w:r>
      <w:r>
        <w:rPr>
          <w:rFonts w:hint="eastAsia"/>
          <w:sz w:val="21"/>
          <w:szCs w:val="21"/>
        </w:rPr>
        <w:t>，确定基金份额申购、赎回的价格；</w:t>
      </w:r>
    </w:p>
    <w:p w14:paraId="2475B4A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（9）进行基金会计核算并编制基金财务会计报告；</w:t>
      </w:r>
    </w:p>
    <w:p w14:paraId="529F22C2" w14:textId="0248E452"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（10）编制</w:t>
      </w:r>
      <w:r w:rsidR="00916FA7" w:rsidRPr="00451BFA">
        <w:rPr>
          <w:rFonts w:hint="eastAsia"/>
          <w:sz w:val="21"/>
          <w:szCs w:val="21"/>
        </w:rPr>
        <w:t>季度报告、中期报告和年度报告</w:t>
      </w:r>
      <w:r>
        <w:rPr>
          <w:rFonts w:hint="eastAsia"/>
          <w:sz w:val="21"/>
          <w:szCs w:val="21"/>
        </w:rPr>
        <w:t>；</w:t>
      </w:r>
    </w:p>
    <w:p w14:paraId="3E05550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（11）严格按照《基金法》、《基金合同》及其他有关规定，履行信息披露及报告义务；</w:t>
      </w:r>
    </w:p>
    <w:p w14:paraId="6D9AC9B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（12）保守基金商业秘密，不泄露基金投资计划、投资意向等。除《基金法》、《基金合同》及其他有关规定另有规定外，在基金信息公开披露前应予保密，不向他人泄露；</w:t>
      </w:r>
    </w:p>
    <w:p w14:paraId="663AA20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（13）按《基金合同》的约定确定基金收益分配方案，及时向基金份额持有人分配基金收益；</w:t>
      </w:r>
    </w:p>
    <w:p w14:paraId="72674A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（14）按规定受理申购与赎回申请，及时、足额支付赎回款项；</w:t>
      </w:r>
    </w:p>
    <w:p w14:paraId="7FB5120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（15）依据《基金法》、《基金合同》及其他有关规定召集基金份额持有人大会或配合基金托管人、基金份额持有人依法召集基金份额持有人大会；</w:t>
      </w:r>
    </w:p>
    <w:p w14:paraId="60812D8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（16）按规定保存基金财产管理业务活动的会计账册、报表、记录和其他相关资料15年以上；</w:t>
      </w:r>
    </w:p>
    <w:p w14:paraId="56BD24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1360D3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（18）组织并参加基金财产清算小组，参与基金财产的保管、清理、估价、变现和分配；</w:t>
      </w:r>
    </w:p>
    <w:p w14:paraId="01A5F28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（19）面临解散、依法被撤销或者被依法宣告破产时，及时报告中国证监会并通知基金托管人；</w:t>
      </w:r>
    </w:p>
    <w:p w14:paraId="56565FC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（20）因违反《基金合同》导致基金财产的损失或损害基金份额持有人合法权益时，应当承担赔偿责任，其赔偿责任不因其退任而免除；</w:t>
      </w:r>
    </w:p>
    <w:p w14:paraId="4AA4AE8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（21）监督基金托管人按法律法规和《基金合同》规定履行自己的义务，基金托管人违反《基金合同》造成基金财产损失时，基金管理人应为基金份额持有人利益向基金托管人追偿；</w:t>
      </w:r>
    </w:p>
    <w:p w14:paraId="2AC9666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（22）当基金管理人将其义务委托第三方处理时，应当对第三方处理有关基金事务的行为承担责任；</w:t>
      </w:r>
    </w:p>
    <w:p w14:paraId="0B6AA86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（23）以基金管理人名义，代表基金份额持有人利益行使诉讼权利或实施其他法律行为；</w:t>
      </w:r>
    </w:p>
    <w:p w14:paraId="15CB64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（24）基金管理人在募集期间未能达到基金的备案条件，《基金合同》不能生效，基金管理人承担全部募集费用，将已募集资金并加计银行同期活期存款利息在基金募集期结束后30日内退还基金认购人；</w:t>
      </w:r>
    </w:p>
    <w:p w14:paraId="36DEC14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（25）执行生效的基金份额持有人大会的决议；</w:t>
      </w:r>
    </w:p>
    <w:p w14:paraId="1AA9CB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（26）建立并保存基金份额持有人名册；</w:t>
      </w:r>
    </w:p>
    <w:p w14:paraId="7EF0363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（27）法律法规及中国证监会规定的和《基金合同》约定的其他义务。</w:t>
      </w:r>
    </w:p>
    <w:p w14:paraId="605C40C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（三）基金托管人的权利与义务</w:t>
      </w:r>
    </w:p>
    <w:p w14:paraId="4E2E150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1、根据《基金法》、《运作办法》及其他有关规定，基金托管人的权利包括但不限于：</w:t>
      </w:r>
    </w:p>
    <w:p w14:paraId="58EA1F6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（1）自《基金合同》生效之日起，依法律法规和《基金合同》的规定安全保管基金财产；</w:t>
      </w:r>
    </w:p>
    <w:p w14:paraId="28C3E5D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（2）依《基金合同》约定获得基金托管费以及法律法规规定或监管部门批准的其他费用；</w:t>
      </w:r>
    </w:p>
    <w:p w14:paraId="7E5676F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61F1BE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（4）根据相关市场规则，为基金开设证券账户、为基金办理证券交易资金清算；</w:t>
      </w:r>
    </w:p>
    <w:p w14:paraId="027F3B7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（5）提议召开或召集基金份额持有人大会；</w:t>
      </w:r>
    </w:p>
    <w:p w14:paraId="66196BC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（6）在基金管理人更换时，提名新的基金管理人；</w:t>
      </w:r>
    </w:p>
    <w:p w14:paraId="7848441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（7）法律法规及中国证监会规定的和《基金合同》约定的其他权利。</w:t>
      </w:r>
    </w:p>
    <w:p w14:paraId="07697AA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2、根据《基金法》、《运作办法》及其他有关规定，基金托管人的义务包括但不限于：</w:t>
      </w:r>
    </w:p>
    <w:p w14:paraId="74923C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（1）以诚实信用、勤勉尽责的原则持有并安全保管基金财产；</w:t>
      </w:r>
    </w:p>
    <w:p w14:paraId="292B5F5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（2）设立专门的基金托管部门，具有符合要求的营业场所，配备足够的、合格的熟悉基金托管业务的专职人员，负责基金财产托管事宜；</w:t>
      </w:r>
    </w:p>
    <w:p w14:paraId="7FF5A1C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D4C8EA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（4）除依据《基金法》、《基金合同》及其他有关规定外，不得利用基金财产为自己及任何第三人谋取利益，不得委托第三人托管基金财产；</w:t>
      </w:r>
    </w:p>
    <w:p w14:paraId="4D09BFF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（5）保管由基金管理人代表基金签订的与基金有关的重大合同及有关凭证；</w:t>
      </w:r>
    </w:p>
    <w:p w14:paraId="0A152C2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（6）按规定开设基金财产的资金账户和证券账户，按照《基金合同》的约定，根据基金管理人的投资指令，及时办理清算、交割事宜；</w:t>
      </w:r>
    </w:p>
    <w:p w14:paraId="694BEFC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（7）保守基金商业秘密，除《基金法》、《基金合同》及其他有关规定另有规定外，在基金信息公开披露前予以保密，不得向他人泄露；</w:t>
      </w:r>
    </w:p>
    <w:p w14:paraId="213B22D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（8）复核、审查基金管理人计算的基金资产净值、</w:t>
      </w:r>
      <w:r w:rsidR="00916FA7">
        <w:rPr>
          <w:rFonts w:hint="eastAsia"/>
          <w:sz w:val="21"/>
          <w:szCs w:val="21"/>
        </w:rPr>
        <w:t>基金份额净值、</w:t>
      </w:r>
      <w:r>
        <w:rPr>
          <w:rFonts w:hint="eastAsia"/>
          <w:sz w:val="21"/>
          <w:szCs w:val="21"/>
        </w:rPr>
        <w:t>基金份额申购、赎回价格；</w:t>
      </w:r>
    </w:p>
    <w:p w14:paraId="74B4D27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（9）办理与基金托管业务活动有关的信息披露事项；</w:t>
      </w:r>
    </w:p>
    <w:p w14:paraId="57FA43AB" w14:textId="416BDAB5"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（10）对基金财务会计报告、</w:t>
      </w:r>
      <w:r w:rsidR="00916FA7" w:rsidRPr="00451BFA">
        <w:rPr>
          <w:rFonts w:hint="eastAsia"/>
          <w:sz w:val="21"/>
          <w:szCs w:val="21"/>
        </w:rPr>
        <w:t>季度报告、中期报告和年度报告</w:t>
      </w:r>
      <w:r>
        <w:rPr>
          <w:rFonts w:hint="eastAsia"/>
          <w:sz w:val="21"/>
          <w:szCs w:val="21"/>
        </w:rPr>
        <w:t>出具意见，说明基金管理人在各重要方面的运作是否严格按照《基金合同》的规定进行；如果基金管理人有未执行《基金合同》规定的行为，还应当说明基金托管人是否采取了适当的措施；</w:t>
      </w:r>
    </w:p>
    <w:p w14:paraId="3702D27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（11）保存基金托管业务活动的记录、账册、报表和其他相关资料15年以上；</w:t>
      </w:r>
    </w:p>
    <w:p w14:paraId="0250BC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（12）建立并保存基金份额持有人名册；</w:t>
      </w:r>
    </w:p>
    <w:p w14:paraId="6E5A81D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（13）按规定制作相关账册并与基金管理人核对；</w:t>
      </w:r>
    </w:p>
    <w:p w14:paraId="2133C47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（14）依据基金管理人的指令或有关规定向基金份额持有人支付基金收益和赎回款项；</w:t>
      </w:r>
    </w:p>
    <w:p w14:paraId="5A04CBF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（15）依据《基金法》、《基金合同》及其他有关规定，召集基金份额持有人大会或配合基金份额持有人依法召集基金份额持有人大会；</w:t>
      </w:r>
    </w:p>
    <w:p w14:paraId="0512A30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（16）按照法律法规和《基金合同》的规定监督基金管理人的投资运作；</w:t>
      </w:r>
    </w:p>
    <w:p w14:paraId="3705B9A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（17）参加基金财产清算小组，参与基金财产的保管、清理、估价、变现和分配；</w:t>
      </w:r>
    </w:p>
    <w:p w14:paraId="71B13C7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（18）面临解散、依法被撤销或者被依法宣告破产时，及时报告中国证监会和银行监管机构，并通知基金管理人；</w:t>
      </w:r>
    </w:p>
    <w:p w14:paraId="376AD0B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（19）因违反《基金合同》导致基金财产损失时，应承担赔偿责任，其赔偿责任不因其退任而免除；</w:t>
      </w:r>
    </w:p>
    <w:p w14:paraId="17D6E59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（20）按规定监督基金管理人按法律法规和《基金合同》规定履行自己的义务，基金管理人因违反《基金合同》造成基金财产损失时，应为基金份额持有人利益向基金管理人追偿；</w:t>
      </w:r>
    </w:p>
    <w:p w14:paraId="2A31854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（21）执行生效的基金份额持有人大会的决定；</w:t>
      </w:r>
    </w:p>
    <w:p w14:paraId="48D3B9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（22）法律法规及中国证监会规定的和《基金合同》约定的其他义务。</w:t>
      </w:r>
    </w:p>
    <w:p w14:paraId="7D7E993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二、基金份额持有人大会召集、议事及表决的程序和规则 </w:t>
      </w:r>
    </w:p>
    <w:p w14:paraId="7CC8B96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由基金份额持有人组成，基金份额持有人的合法授权代表有权代表基金份额持有人出席会议并表决。基金份额持有人持有的每一基金份额拥有平等的投票权。本基金暂不设置日常机构，日常机构的设置和相关规则按照法律法规的有关规定进行。</w:t>
      </w:r>
    </w:p>
    <w:p w14:paraId="3B7DB04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（一）召开事由</w:t>
      </w:r>
    </w:p>
    <w:p w14:paraId="5FE1A5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1、当出现或需要决定下列事由之一的，应当召开基金份额持有人大会，法律法规、中国证监会或基金合同另有约定的除外：</w:t>
      </w:r>
    </w:p>
    <w:p w14:paraId="6E90978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（1）终止《基金合同》；</w:t>
      </w:r>
    </w:p>
    <w:p w14:paraId="3C11F43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（2）更换基金管理人；</w:t>
      </w:r>
    </w:p>
    <w:p w14:paraId="17D33B5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（3）更换基金托管人；</w:t>
      </w:r>
    </w:p>
    <w:p w14:paraId="1D989CD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（4）转换基金运作方式；</w:t>
      </w:r>
    </w:p>
    <w:p w14:paraId="02C610A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（5）调整基金管理人、基金托管人的报酬标准；</w:t>
      </w:r>
    </w:p>
    <w:p w14:paraId="037A2FD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（6）变更基金类别；</w:t>
      </w:r>
    </w:p>
    <w:p w14:paraId="0189012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（7）本基金与其他基金的合并；</w:t>
      </w:r>
    </w:p>
    <w:p w14:paraId="7FFEF82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（8）变更基金投资目标、范围或策略；</w:t>
      </w:r>
    </w:p>
    <w:p w14:paraId="7383A2F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（9）变更基金份额持有人大会程序；</w:t>
      </w:r>
    </w:p>
    <w:p w14:paraId="1C0F499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（10）基金管理人或基金托管人要求召开基金份额持有人大会；</w:t>
      </w:r>
    </w:p>
    <w:p w14:paraId="11866BA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（11）单独或合计持有本基金总份额10%以上（含10%）基金份额的基金份额持有人（以基金管理人收到提议当日的基金份额计算，下同）就同一事项书面要求召开基金份额持有人大会；</w:t>
      </w:r>
    </w:p>
    <w:p w14:paraId="6CDC20E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（12）对基金当事人权利和义务产生重大影响的其他事项；</w:t>
      </w:r>
    </w:p>
    <w:p w14:paraId="53E661A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（13）法律法规、《基金合同》或中国证监会规定的其他应当召开基金份额持有人大会的事项。</w:t>
      </w:r>
    </w:p>
    <w:p w14:paraId="483E397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2、以下情况可由基金管理人和基金托管人协商后修改，不需召开基金份额持有人大会：</w:t>
      </w:r>
    </w:p>
    <w:p w14:paraId="16302BC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（1）调低除基金管理费、基金托管费外其他应由基金承担的费用；</w:t>
      </w:r>
    </w:p>
    <w:p w14:paraId="510B5F8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（2）法律法规要求增加的基金费用的收取；</w:t>
      </w:r>
    </w:p>
    <w:p w14:paraId="3C5DBFA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（3）在法律法规和《基金合同》规定的范围内，在对基金份额持有人利益无实质性不利影响的情况下，调整本基金的申购费率、调低赎回费率或变更收费方式；</w:t>
      </w:r>
    </w:p>
    <w:p w14:paraId="738D2C5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（4）在法律法规和基金合同规定的范围内，在对基金份额持有人利益无实质性不利影响的情况下，增加、减少、调整基金份额类别设置；</w:t>
      </w:r>
    </w:p>
    <w:p w14:paraId="09EA45C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（5）在法律法规和基金合同规定的范围内，在对基金份额持有人利益无实质性不利影响的情况下，基金管理人、登记机构、基金销售机构调整有关认购、申购、赎回、转换、非交易过户、转托管等业务规则；</w:t>
      </w:r>
    </w:p>
    <w:p w14:paraId="7B83535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（6）在法律法规和基金合同规定的范围内，在对基金份额持有人利益无实质性不利影响的情况下，基金推出新业务或服务；</w:t>
      </w:r>
    </w:p>
    <w:p w14:paraId="7820C9A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（7）因相应的法律法规发生变动而应当对《基金合同》进行修改；</w:t>
      </w:r>
    </w:p>
    <w:p w14:paraId="1CE4191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（8）对《基金合同》的修改对基金份额持有人利益无实质性不利影响或修改不涉及《基金合同》当事人权利义务关系发生重大变化；</w:t>
      </w:r>
    </w:p>
    <w:p w14:paraId="75A3DEC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（9）按照法律法规和《基金合同》规定不需召开基金份额持有人大会的以外的其他情形。</w:t>
      </w:r>
    </w:p>
    <w:p w14:paraId="2AA634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（二）会议召集人及召集方式</w:t>
      </w:r>
    </w:p>
    <w:p w14:paraId="452908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1、除法律法规规定或《基金合同》另有约定外，基金份额持有人大会由基金管理人召集。</w:t>
      </w:r>
    </w:p>
    <w:p w14:paraId="5226052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2、基金管理人未按规定召集或不能召开时，由基金托管人召集。</w:t>
      </w:r>
    </w:p>
    <w:p w14:paraId="17A098B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7104FE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4、代表基金份额10%以上（含10%）的基金份额持有人就同一事项书面要求召开基金份额持有人大会，应当向基金管理人提出书面提议。基金管理人应当自收到书面提议之日</w:t>
      </w:r>
      <w:r>
        <w:rPr>
          <w:rFonts w:hint="eastAsia"/>
          <w:sz w:val="21"/>
          <w:szCs w:val="21"/>
        </w:rPr>
        <w:lastRenderedPageBreak/>
        <w:t>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7D5D7B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01C2357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6、基金份额持有人会议的召集人负责选择确定开会时间、地点、方式和权益登记日。</w:t>
      </w:r>
    </w:p>
    <w:p w14:paraId="12890A5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（三）召开基金份额持有人大会的通知时间、通知内容、通知方式</w:t>
      </w:r>
    </w:p>
    <w:p w14:paraId="2E5E80B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1、召开基金份额持有人大会，召集人应于会议召开前30日，在指定媒介公告。基金份额持有人大会通知应至少载明以下内容：</w:t>
      </w:r>
    </w:p>
    <w:p w14:paraId="7A7D373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（1）会议召开的时间、地点和会议形式；</w:t>
      </w:r>
    </w:p>
    <w:p w14:paraId="30BCE69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（2）会议拟审议的事项、议事程序和表决方式；</w:t>
      </w:r>
    </w:p>
    <w:p w14:paraId="59E6268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（3）有权出席基金份额持有人大会的基金份额持有人的权益登记日；</w:t>
      </w:r>
    </w:p>
    <w:p w14:paraId="6D622CA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（4）授权委托证明的内容要求（包括但不限于代理人身份，代理权限和代理有效期限等）、送达时间和地点；</w:t>
      </w:r>
    </w:p>
    <w:p w14:paraId="6A57709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（5）会务常设联系人姓名及联系电话；</w:t>
      </w:r>
    </w:p>
    <w:p w14:paraId="3787F3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（6）出席会议者必须准备的文件和必须履行的手续；</w:t>
      </w:r>
    </w:p>
    <w:p w14:paraId="7589E64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（7）召集人需要通知的其他事项。</w:t>
      </w:r>
    </w:p>
    <w:p w14:paraId="4653600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7987FC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069EF5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（四）基金份额持有人出席会议的方式</w:t>
      </w:r>
    </w:p>
    <w:p w14:paraId="7B0EFF5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基金份额持有人大会可通过现场开会方式、通讯开会方式或法律法规和监管机关允许的其他方式召开，会议的召开方式由会议召集人确定。</w:t>
      </w:r>
    </w:p>
    <w:p w14:paraId="0965C12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FB017F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95136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F1770F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2、通讯开会。通讯开会系指基金份额持有人将其对表决事项的投票以会议通知载明的形式在表决截至日以前送达至召集人指定的地址。</w:t>
      </w:r>
    </w:p>
    <w:p w14:paraId="1154FC2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在同时符合以下条件时，通讯开会的方式视为有效：</w:t>
      </w:r>
    </w:p>
    <w:p w14:paraId="045986B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（1）会议召集人按《基金合同》约定公布会议通知后，在2个工作日内连续公布相关提示性公告。</w:t>
      </w:r>
    </w:p>
    <w:p w14:paraId="7992A0B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92CF5E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书面意见或授权他人代表出具书面意见。</w:t>
      </w:r>
    </w:p>
    <w:p w14:paraId="1CE1B1C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96CD3A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3、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基金份额持有人亦可以采用书面、网络、电话、短信或其他方式进行表决，具体方式由会议召集人确定并在会议通知中列明。</w:t>
      </w:r>
    </w:p>
    <w:p w14:paraId="7EFFF9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（五）议事内容与程序</w:t>
      </w:r>
    </w:p>
    <w:p w14:paraId="3D170CD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1、议事内容及提案权</w:t>
      </w:r>
    </w:p>
    <w:p w14:paraId="38547F0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C9A111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基金份额持有人大会的召集人发出召集会议的通知后，对原有提案的修改应当在基金份额持有人大会召开前及时公告。</w:t>
      </w:r>
    </w:p>
    <w:p w14:paraId="5D8ED8F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基金份额持有人大会不得对未事先公告的议事内容进行表决。</w:t>
      </w:r>
    </w:p>
    <w:p w14:paraId="4C25DF8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2、议事程序</w:t>
      </w:r>
    </w:p>
    <w:p w14:paraId="63FE3F6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（1）现场开会</w:t>
      </w:r>
    </w:p>
    <w:p w14:paraId="2BD30C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5A9B881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会议召集人应当制作出席会议人员的签名册。签名册载明参加会议人员姓名（或单位名称）、身份证明文件号码、持有或代表有表决权的基金份额、委托人姓名（或单位名称）和联系方式等事项。</w:t>
      </w:r>
    </w:p>
    <w:p w14:paraId="1BC0E2B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（2）通讯开会</w:t>
      </w:r>
    </w:p>
    <w:p w14:paraId="51C6C38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在通讯开会的情况下，首先由召集人提前30日公布提案，在所通知的表决截止日期后2个工作日内在公证机关监督下由召集人统计全部有效表决，在公证机关监督下形成决议。</w:t>
      </w:r>
    </w:p>
    <w:p w14:paraId="5147D03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（六）表决</w:t>
      </w:r>
    </w:p>
    <w:p w14:paraId="4B0C5E7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基金份额持有人所持每份基金份额有一票表决权。</w:t>
      </w:r>
    </w:p>
    <w:p w14:paraId="3491F9A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基金份额持有人大会决议分为一般决议和特别决议：</w:t>
      </w:r>
    </w:p>
    <w:p w14:paraId="5F23CC3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B5D610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特别决议，特别决议应当经参加大会的基金份额持有人或其代理人所持表决权的三分之二以上（含三分之二）通过方可做出。除本基金合同另有约定的，转换基金运作方式、更换基金管理人或者基金托管人、终止《基金合同》、与其他基金合并以特别决议通过方为有效。</w:t>
      </w:r>
    </w:p>
    <w:p w14:paraId="4860DCC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基金份额持有人大会采取记名方式进行投票表决。</w:t>
      </w:r>
    </w:p>
    <w:p w14:paraId="4701B86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80BE43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基金份额持有人大会的各项提案或同一项提案内并列的各项议题应当分开审议、逐项表决。</w:t>
      </w:r>
    </w:p>
    <w:p w14:paraId="6B3DFC0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（七）计票</w:t>
      </w:r>
    </w:p>
    <w:p w14:paraId="43FB46C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1、现场开会</w:t>
      </w:r>
    </w:p>
    <w:p w14:paraId="19D81CC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2D51D9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（2）监票人应当在基金份额持有人表决后立即进行清点并由大会主持人当场公布计票结果。</w:t>
      </w:r>
    </w:p>
    <w:p w14:paraId="14DD0A2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EDACA3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（4）计票过程应由公证机关予以公证，基金管理人或基金托管人拒不出席大会的，不影响计票的效力。</w:t>
      </w:r>
    </w:p>
    <w:p w14:paraId="2A8C703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2、通讯开会</w:t>
      </w:r>
    </w:p>
    <w:p w14:paraId="68BA4F9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在通讯开会的情况下，计票方式为：由大会召集人授权的两名监督员在基金托管人授权代表（若由基金托管人召集，则为基金管理人授权代表）的监督下进行计票，并由公证</w:t>
      </w:r>
      <w:r>
        <w:rPr>
          <w:rFonts w:hint="eastAsia"/>
          <w:sz w:val="21"/>
          <w:szCs w:val="21"/>
        </w:rPr>
        <w:lastRenderedPageBreak/>
        <w:t>机关对其计票过程予以公证。基金管理人或基金托管人拒派代表对书面表决意见的计票进行监督的，不影响计票和表决结果。</w:t>
      </w:r>
    </w:p>
    <w:p w14:paraId="4E8C2A9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（八）生效与公告</w:t>
      </w:r>
    </w:p>
    <w:p w14:paraId="724BFCA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基金份额持有人大会的决议，召集人应当自通过之日起5日内报中国证监会备案。</w:t>
      </w:r>
    </w:p>
    <w:p w14:paraId="6827E21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基金份额持有人大会的决议自表决通过之日起生效。</w:t>
      </w:r>
    </w:p>
    <w:p w14:paraId="5D1A57C3" w14:textId="61B21F15"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基金份额持有人大会决议自生效之日起2日内在指定媒介上公告。如果采用通讯方式进行表决，在公告基金份额持有人大会决议时，必须将公证书全文、公证机构、公证员姓名等一同公告。</w:t>
      </w:r>
    </w:p>
    <w:p w14:paraId="56A5BCE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基金管理人、基金托管人和基金份额持有人应当执行生效的基金份额持有人大会的决议。生效的基金份额持有人大会决议对全体基金份额持有人、基金管理人、基金托管人均有约束力。</w:t>
      </w:r>
    </w:p>
    <w:p w14:paraId="2F4C43A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BCB584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三、基金合同变更和终止的事由、程序 </w:t>
      </w:r>
    </w:p>
    <w:p w14:paraId="6307292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（一）《基金合同》的变更</w:t>
      </w:r>
    </w:p>
    <w:p w14:paraId="24C2E3A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3A49519" w14:textId="095F447F"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2、关于《基金合同》变更的基金份额持有人大会决议生效后方可执行，并自决议生效后两日内在指定媒介公告。</w:t>
      </w:r>
    </w:p>
    <w:p w14:paraId="3BF8BD9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（二）《基金合同》的终止事由</w:t>
      </w:r>
    </w:p>
    <w:p w14:paraId="508E3E1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有下列情形之一的，《基金合同》应当终止：</w:t>
      </w:r>
    </w:p>
    <w:p w14:paraId="7BF007C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1、基金份额持有人大会决定终止的；</w:t>
      </w:r>
    </w:p>
    <w:p w14:paraId="4268972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2、基金管理人、基金托管人职责终止，在6个月内没有新基金管理人、新基金托管人承接的；</w:t>
      </w:r>
    </w:p>
    <w:p w14:paraId="417B458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基金自基金合同生效之日起，在任一开放期最后一日日终（登记机构完成最后一日申购、赎回业务申请的确认以后），如基金资产净值低于2亿元，则本基金根据基金合同的约定进入基金财产的清算程序并终止，无须召开基金份额持有人大会审议；</w:t>
      </w:r>
    </w:p>
    <w:p w14:paraId="312712C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4、相关法律法规和中国证监会规定的其他情况。</w:t>
      </w:r>
    </w:p>
    <w:p w14:paraId="430821C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四、争议解决方式 </w:t>
      </w:r>
    </w:p>
    <w:p w14:paraId="2A03AB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各方当事人同意，因《基金合同》而产生的或与《基金合同》有关的一切争议，如经友好协商未能解决的，任何一方均有权将争议提交华南国际经济贸易仲裁委员会，按照华</w:t>
      </w:r>
      <w:r>
        <w:rPr>
          <w:rFonts w:hint="eastAsia"/>
          <w:sz w:val="21"/>
          <w:szCs w:val="21"/>
        </w:rPr>
        <w:lastRenderedPageBreak/>
        <w:t>南国际经济贸易仲裁委员会届时有效的仲裁规则进行仲裁。仲裁地点为深圳市。仲裁裁决是终局的，对各方当事人均有约束力，仲裁费用由败诉方承担。</w:t>
      </w:r>
    </w:p>
    <w:p w14:paraId="69CBA54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争议处理期间，基金合同当事人应恪守各自的职责，继续忠实、勤勉、尽责地履行基金合同规定的义务，维护基金份额持有人的合法权益。</w:t>
      </w:r>
    </w:p>
    <w:p w14:paraId="4491A31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《基金合同》受中国法律管辖。</w:t>
      </w:r>
    </w:p>
    <w:p w14:paraId="222B5A1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五、基金合同存放地和投资人取得基金合同的方式 </w:t>
      </w:r>
    </w:p>
    <w:p w14:paraId="742BF3E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《基金合同》可印制成册，供投资者在基金管理人、基金托管人、销售机构的办公场所和营业场所查阅。</w:t>
      </w:r>
    </w:p>
    <w:p w14:paraId="5539C78D" w14:textId="77777777" w:rsidR="00517355" w:rsidRDefault="00EE450A">
      <w:pPr>
        <w:pStyle w:val="a5"/>
        <w:spacing w:before="0" w:beforeAutospacing="0" w:after="0" w:afterAutospacing="0" w:line="360" w:lineRule="auto"/>
        <w:jc w:val="both"/>
        <w:divId w:val="975798092"/>
        <w:rPr>
          <w:sz w:val="21"/>
          <w:szCs w:val="21"/>
        </w:rPr>
      </w:pPr>
      <w:r>
        <w:rPr>
          <w:rFonts w:ascii="Times New Roman" w:hAnsi="Times New Roman" w:cs="Times New Roman"/>
          <w:sz w:val="21"/>
          <w:szCs w:val="21"/>
        </w:rPr>
        <w:t> </w:t>
      </w:r>
    </w:p>
    <w:p w14:paraId="24A96130" w14:textId="77777777" w:rsidR="00517355" w:rsidRDefault="00EE450A">
      <w:pPr>
        <w:pStyle w:val="1"/>
        <w:spacing w:before="312" w:after="312" w:line="360" w:lineRule="auto"/>
        <w:jc w:val="center"/>
        <w:divId w:val="975798092"/>
        <w:rPr>
          <w:sz w:val="24"/>
          <w:szCs w:val="24"/>
        </w:rPr>
      </w:pPr>
      <w:bookmarkStart w:id="102" w:name="_Toc387824885"/>
      <w:r>
        <w:rPr>
          <w:rFonts w:hint="eastAsia"/>
          <w:sz w:val="24"/>
          <w:szCs w:val="24"/>
        </w:rPr>
        <w:t>第二十部分</w:t>
      </w:r>
      <w:r>
        <w:rPr>
          <w:sz w:val="24"/>
          <w:szCs w:val="24"/>
        </w:rPr>
        <w:t xml:space="preserve"> </w:t>
      </w:r>
      <w:r>
        <w:rPr>
          <w:rFonts w:hint="eastAsia"/>
          <w:sz w:val="24"/>
          <w:szCs w:val="24"/>
        </w:rPr>
        <w:t>基金托管协议的内容摘要</w:t>
      </w:r>
      <w:bookmarkEnd w:id="102"/>
    </w:p>
    <w:p w14:paraId="110236A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一、基金托管协议当事人 </w:t>
      </w:r>
    </w:p>
    <w:p w14:paraId="1CF81BD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（一）基金管理人（也可称资产管理人）</w:t>
      </w:r>
    </w:p>
    <w:p w14:paraId="755183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名称：鹏华基金管理有限公司</w:t>
      </w:r>
    </w:p>
    <w:p w14:paraId="53277D5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住所：深圳市福田区福华三路168号深圳国际商会中心43层</w:t>
      </w:r>
    </w:p>
    <w:p w14:paraId="2D002E0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办公地址：深圳市福田区福华三路168号深圳国际商会中心43层</w:t>
      </w:r>
    </w:p>
    <w:p w14:paraId="7AF2779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邮政编码：518000</w:t>
      </w:r>
    </w:p>
    <w:p w14:paraId="42E2CCC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法定代表人：何如</w:t>
      </w:r>
    </w:p>
    <w:p w14:paraId="11D6979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成立日期：1998年12月22日</w:t>
      </w:r>
    </w:p>
    <w:p w14:paraId="7081E5D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批准设立机关及批准设立文号：中国证券监督管理委员会［1998］31号文</w:t>
      </w:r>
    </w:p>
    <w:p w14:paraId="425AC06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组织形式：有限责任公司</w:t>
      </w:r>
    </w:p>
    <w:p w14:paraId="2E94B0F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注册资本：1.5亿元</w:t>
      </w:r>
    </w:p>
    <w:p w14:paraId="1955193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存续期间：持续经营</w:t>
      </w:r>
    </w:p>
    <w:p w14:paraId="70B542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联系电话：0755-82021233</w:t>
      </w:r>
    </w:p>
    <w:p w14:paraId="74D81FA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经营范围：基金管理业务、发起设立基金及中国证券监督管理委员会批准的其他业务。</w:t>
      </w:r>
    </w:p>
    <w:p w14:paraId="2244378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经营范围：基金募集；基金销售；资产管理以及中国证监会许可的其它业务。</w:t>
      </w:r>
    </w:p>
    <w:p w14:paraId="2E13A78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（二）基金托管人（也可称资产托管人）</w:t>
      </w:r>
    </w:p>
    <w:p w14:paraId="430F1D0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名称：招商银行股份有限公司(简称：招商银行)</w:t>
      </w:r>
    </w:p>
    <w:p w14:paraId="35D9120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住所：深圳市深南大道7088号招商银行大厦</w:t>
      </w:r>
    </w:p>
    <w:p w14:paraId="6395356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办公地址：深圳市深南大道7088号招商银行大厦</w:t>
      </w:r>
    </w:p>
    <w:p w14:paraId="6E2EF70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邮政编码：518040</w:t>
      </w:r>
    </w:p>
    <w:p w14:paraId="1AC89BD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法定代表人：李建红</w:t>
      </w:r>
    </w:p>
    <w:p w14:paraId="1D106E1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成立时间：1987年4月8日</w:t>
      </w:r>
    </w:p>
    <w:p w14:paraId="1A5C250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基金托管业务批准文号：证监基金字[2002]83号</w:t>
      </w:r>
    </w:p>
    <w:p w14:paraId="5C061C2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结汇、售汇；同业外汇拆借；外汇票据的承兑和贴现；外汇借款；外汇担保；发行和代理发行股票以外的外币有价证券；买卖和代理买卖股票以外的外币有价证券；自营和代客外汇买卖；资信调查、咨询、见证业务；离岸金融业务。经中国人民银行批准的其他业务。</w:t>
      </w:r>
    </w:p>
    <w:p w14:paraId="717288A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组织形式：股份有限公司</w:t>
      </w:r>
    </w:p>
    <w:p w14:paraId="51F1B7B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注册资本：人民币252.20亿元</w:t>
      </w:r>
    </w:p>
    <w:p w14:paraId="4121350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存续期间：持续经营</w:t>
      </w:r>
    </w:p>
    <w:p w14:paraId="31FD2A8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二、基金托管人对基金管理人的业务监督和核查 </w:t>
      </w:r>
    </w:p>
    <w:p w14:paraId="58568CE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0B6996A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1.本基金的投资范围为：</w:t>
      </w:r>
    </w:p>
    <w:p w14:paraId="6CC43DE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的投资范围为具有良好流动性的金融工具，包括国内依法发行的股票（包含中小板、创业板及其他经中国证监会核准上市的股票）、债券（含国债、金融债、企业债、公司债、央行票据、地方政府债、中期票据、短期融资券、超短期融资券、公开发行的次级债、可转换债券、可交换债券、中小企业私募债等）、货币市场工具（包含同业存单）、债券回购、权证、资产支持证券以及法律法规或中国证监会允许基金投资的其他金融工具（但须符合中国证监会相关规定）。</w:t>
      </w:r>
    </w:p>
    <w:p w14:paraId="3F86E51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如法律法规或监管机构以后允许基金投资其他品种，基金管理人在履行适当程序后，可以将其纳入投资范围。</w:t>
      </w:r>
    </w:p>
    <w:p w14:paraId="350E684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的投资组合比例为：封闭期内，股票资产占基金资产的比例不超过40%，债券类资产占基金资产的比例不低于60%（但应开放期流动性需要，为保护基金份额持有人利益，在每次开放期前1个月、开放期及开放期结束后1个月的期间内，基金投资不受该比例限制）；开放期内，现金或者到期日在一年以内的政府债券不低于基金资产净值的5%，其中现金不包括结算备付金、存出保证金、应收申购款等；在封闭期内，本基金不受上述5%的限制。</w:t>
      </w:r>
    </w:p>
    <w:p w14:paraId="04C296D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如果法律法规对该比例要求有变更的，以变更后的比例为准，本基金的投资范围会做相应调整。</w:t>
      </w:r>
    </w:p>
    <w:p w14:paraId="3820F73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2.本基金各类品种的投资比例、投资限制为：</w:t>
      </w:r>
    </w:p>
    <w:p w14:paraId="63B9D02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封闭期内，股票资产占基金资产的比例不超过40%，债券类资产占基金资产的比例不低于60%（但应开放期流动性需要，为保护基金份额持有人利益，在每次开放期前1个月、开放期及开放期结束后1个月的期间内，基金投资不受该比例限制）；</w:t>
      </w:r>
    </w:p>
    <w:p w14:paraId="6A733E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（2）开放期内，保持不低于基金资产净值5%的现金或者到期日在一年以内的政府债券，其中现金不包括结算备付金、存出保证金、应收申购款等；封闭期内，本基金不受上述 5%的限制；</w:t>
      </w:r>
    </w:p>
    <w:p w14:paraId="62399E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（3）本基金持有一家公司发行的证券，其市值不超过基金资产净值的10%；</w:t>
      </w:r>
    </w:p>
    <w:p w14:paraId="5772A74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（4）本基金管理人管理的全部基金持有一家公司发行的证券，不超过该证券的10%；</w:t>
      </w:r>
    </w:p>
    <w:p w14:paraId="64874C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（5）本基金持有的全部权证，其市值不得超过基金资产净值的3%；</w:t>
      </w:r>
    </w:p>
    <w:p w14:paraId="3596FC1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（6）本基金管理人管理的全部基金持有的同一权证，不得超过该权证的10%；</w:t>
      </w:r>
    </w:p>
    <w:p w14:paraId="7C5208F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（7）本基金在任何交易日买入权证的总金额，不得超过上一交易日基金资产净值的0.5%；</w:t>
      </w:r>
    </w:p>
    <w:p w14:paraId="722F13A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（8）本基金投资于同一原始权益人的各类资产支持证券的比例，不得超过基金资产净值的10%；</w:t>
      </w:r>
    </w:p>
    <w:p w14:paraId="13117D0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（9）本基金持有的全部资产支持证券，其市值不得超过基金资产净值的20%，中国证监会规定的特殊品种除外；</w:t>
      </w:r>
    </w:p>
    <w:p w14:paraId="20F6588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（10）本基金持有的同一（指同一信用级别）资产支持证券的比例，不得超过该资产支持证券规模的10%；</w:t>
      </w:r>
    </w:p>
    <w:p w14:paraId="25AEE47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（11）本基金管理人管理的全部基金投资于同一原始权益人的各类资产支持证券，不得超过其各类资产支持证券合计规模的10%；</w:t>
      </w:r>
    </w:p>
    <w:p w14:paraId="4180B1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（12）本基金应投资于信用级别评级为BBB以上（含BBB）的资产支持证券。基金持有资产支持证券期间，如果其信用等级下降、不再符合投资标准，应在评级报告发布之日起3个月内予以全部卖出；</w:t>
      </w:r>
    </w:p>
    <w:p w14:paraId="0125914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（13）基金财产参与股票发行申购，本基金所申报的金额不超过本基金的总资产，本基金所申报的股票数量不超过拟发行股票公司本次发行股票的总量；</w:t>
      </w:r>
    </w:p>
    <w:p w14:paraId="19422EB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（14）本基金进入全国银行间同业市场进行债券回购的资金余额不得超过基金资产净值的40%；在全国银行间同业市场进行债券回购最长期限为1年，债券回购到期后不得展期；</w:t>
      </w:r>
    </w:p>
    <w:p w14:paraId="1B074D5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（15）本基金持有单只中小企业私募债券，其市值不得超过基金资产净值的10%；</w:t>
      </w:r>
    </w:p>
    <w:p w14:paraId="022E072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（16）在封闭期内，本基金总资产不得超过基金净资产的200%；在开放期内，本基金总资产不得超过基金净资产的140%；</w:t>
      </w:r>
    </w:p>
    <w:p w14:paraId="3AD5933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17）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E7D629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18）开放期内，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1B3CE79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（19）本基金与私募类证券资管产品及中国证监会认定的其他主体为交易对手开展逆回购交易的，可接受质押品的资质要求应当与基金合同约定的投资范围保持一致；</w:t>
      </w:r>
    </w:p>
    <w:p w14:paraId="0A8E764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（20）法律法规及中国证监会规定的和《基金合同》约定的其他投资限制。</w:t>
      </w:r>
    </w:p>
    <w:p w14:paraId="165C98D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因证券市场波动、上市公司合并、基金规模变动等基金管理人之外的因素致使基金投资比例不符合上述规定投资比例的，基金管理人应当在所涉及证券可交易之日起10个交易日内进行调整，上述第（2）、（12）、（18）、（19）项对调整时间另有约定除外。法律法规或监管机构另有规定的，从其规定。</w:t>
      </w:r>
    </w:p>
    <w:p w14:paraId="79609DD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当自基金合同生效之日起6个月内使基金的投资组合比例符合基金合同的有关约定。期间，本基金的投资范围、投资策略应当符合基金合同的约定。基金托管人对基金的投资的监督与检查自本基金合同生效之日起开始。</w:t>
      </w:r>
    </w:p>
    <w:p w14:paraId="0A9509B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法律法规或监管部门取消上述限制，如适用于本基金，基金管理人在履行适当程序后，则本基金投资不再受相关限制。</w:t>
      </w:r>
    </w:p>
    <w:p w14:paraId="12A38B9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3.本基金财产不得用于以下投资或者活动：</w:t>
      </w:r>
    </w:p>
    <w:p w14:paraId="272E602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（1）承销证券；</w:t>
      </w:r>
    </w:p>
    <w:p w14:paraId="392C1C5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（2）违反规定向他人贷款或者提供担保；</w:t>
      </w:r>
    </w:p>
    <w:p w14:paraId="6C4779A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（3）从事承担无限责任的投资；</w:t>
      </w:r>
    </w:p>
    <w:p w14:paraId="0D133C9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（4）买卖其他基金份额，但是中国证监会另有规定的除外；</w:t>
      </w:r>
    </w:p>
    <w:p w14:paraId="3608FC0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（5）向其基金管理人、基金托管人出资；</w:t>
      </w:r>
    </w:p>
    <w:p w14:paraId="11B9335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（6）从事内幕交易、操纵证券交易价格及其他不正当的证券交易活动；</w:t>
      </w:r>
    </w:p>
    <w:p w14:paraId="08F4780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（7）法律、行政法规和中国证监会规定禁止的其他活动。</w:t>
      </w:r>
    </w:p>
    <w:p w14:paraId="25ADD7C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持有人利益优先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93B8CF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5.基金管理人应当自基金合同生效日起6个月内使基金的投资组合比例符合基金合同的有关约定。在上述期间内，本基金的投资范围、投资策略应当符合基金合同的约定。</w:t>
      </w:r>
    </w:p>
    <w:p w14:paraId="1C9C996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托管人对基金的投资的监督与检查自本基金合同生效之日起开始。因证券市场波动、上市公司发行人合并或基金规模变动等基金管理人之外的原因导致投资比例不符合上述规定的，基金管理人应在10个交易日内进行调整。法律法规另有规定的，从其规定。</w:t>
      </w:r>
    </w:p>
    <w:p w14:paraId="3EB5056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取消上述限制的，履行适当程序后，基金不受上述限制。</w:t>
      </w:r>
    </w:p>
    <w:p w14:paraId="419D91E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4F3B91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本基金投资银行存款应符合如下规定：</w:t>
      </w:r>
    </w:p>
    <w:p w14:paraId="2511781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本基金投资于有固定期限银行存款的比例，不得超过基金资产净值的 30%，但投资于有存款期限，根据协议可提前支取的银行存款不受上述比例限制;本基金投资于具有基金托管人资格的同一商业银行的银行存款、同业存单占基金资产净值的比例合计不得超过 20%，投资于不具有基金托管人资格的同一商业银行的银行存款、同业存单占基金资产净值的比例合计不得超过 5%。</w:t>
      </w:r>
    </w:p>
    <w:p w14:paraId="2A38A2B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有关法律法规或监管部门制定或修改新的定期存款投资政策，基金管理人履行适当程序后，可相应调整投资组合限制的规定。</w:t>
      </w:r>
    </w:p>
    <w:p w14:paraId="59C6D4D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3BE11DB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（1）基金管理人负责控制信用风险。信用风险主要包括存款银行的信用等级、存款银行的支付能力等涉及到存款银行选择方面的风险。因选择存款银行不当造成基金财产损失的，由基金管理人承担责任。</w:t>
      </w:r>
    </w:p>
    <w:p w14:paraId="463CEF5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AB7710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（3）基金管理人须加强内部风险控制制度的建设。如因基金管理人员工职务行为导致基金财产受到损失的，需由基金管理人承担由此造成的损失。</w:t>
      </w:r>
    </w:p>
    <w:p w14:paraId="5A77831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（4）基金管理人与基金托管人在开展基金存款业务时，应严格遵守《基金法》、《运作办法》等有关法律法规，以及国家有关账户管理、利率管理、支付结算等的各项规定。</w:t>
      </w:r>
    </w:p>
    <w:p w14:paraId="35EBEA2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（三）基金投资银行存款协议的签订、账户开设与管理、投资指令与资金划付、账目核对、到期兑付、提前支取</w:t>
      </w:r>
    </w:p>
    <w:p w14:paraId="3681F4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1.基金投资银行存款协议的签订</w:t>
      </w:r>
    </w:p>
    <w:p w14:paraId="3295EC9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3CA1599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（2）基金托管人依据相关法规对《总体合作协议》和《存款协议书》的内容进行复核，审查存款银行资格等。</w:t>
      </w:r>
    </w:p>
    <w:p w14:paraId="14F679F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4EB2454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2818D6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5BF1F21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6BE20EE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（7）基金管理人应在《存款协议书》中规定，因定期存款产生的存单不得被质押或以任何方式被抵押，不得用于转让和背书。</w:t>
      </w:r>
    </w:p>
    <w:p w14:paraId="5A61F7D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2.基金投资银行存款时的账户开设与管理</w:t>
      </w:r>
    </w:p>
    <w:p w14:paraId="7B6D401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（1）基金投资于银行存款时，基金管理人应当依据基金管理人与存款银行签订的《总体合作协议》、《存款协议书》等，以基金的名义在存款银行总行或授权分行指定的分支机构开立银行账户。</w:t>
      </w:r>
    </w:p>
    <w:p w14:paraId="294024B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（2）基金投资于银行存款时的预留印鉴由基金托管人保管和使用。</w:t>
      </w:r>
    </w:p>
    <w:p w14:paraId="1CCD7E9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3.存款凭证传递、账目核对及到期兑付</w:t>
      </w:r>
    </w:p>
    <w:p w14:paraId="127E0ED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（1）存款证实书等存款凭证传递</w:t>
      </w:r>
    </w:p>
    <w:p w14:paraId="090D345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5A9DB15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（2）存款凭证的遗失补办</w:t>
      </w:r>
    </w:p>
    <w:p w14:paraId="6EA9383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存款凭证在邮寄过程中遗失的，由基金管理人向存款银行提出补办申请，基金管理人应督促存款银行尽快补办存款凭证，并按以上（1）的方式快递或上门交付至托管人，原存款凭证自动作废。</w:t>
      </w:r>
    </w:p>
    <w:p w14:paraId="6CDF49A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（3）账目核对</w:t>
      </w:r>
    </w:p>
    <w:p w14:paraId="4D18C52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每个工作日，基金管理人应与基金托管人核对各项银行存款投资余额及应计利息。</w:t>
      </w:r>
    </w:p>
    <w:p w14:paraId="4A5092B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1019EBC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存款银行应配合基金托管人对存款凭证的询证，并在询证函上加盖存款银行公章寄送至基金托管人指定联系人。</w:t>
      </w:r>
    </w:p>
    <w:p w14:paraId="4D77BF1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（4）到期兑付</w:t>
      </w:r>
    </w:p>
    <w:p w14:paraId="05EB726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348FF1F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11418A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1A63D7C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4.提前支取</w:t>
      </w:r>
    </w:p>
    <w:p w14:paraId="035A00C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如果在存款期限内，由于基金规模发生缩减的原因或者出于流动性管理的需要等原因，基金管理人可以提前支取全部或部分资金。</w:t>
      </w:r>
    </w:p>
    <w:p w14:paraId="2EDBB19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提前支取的具体事项按照基金管理人与存款银行签订的《存款协议书》执行。</w:t>
      </w:r>
    </w:p>
    <w:p w14:paraId="3D3816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5.基金投资银行存款的监督</w:t>
      </w:r>
    </w:p>
    <w:p w14:paraId="2BC39B3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个工作日内纠正或拒绝结算，若因基金管理人拒不执行造成基金财产损失的，相关损失由基金管理人承担，基金托管人不承担任何责任。</w:t>
      </w:r>
    </w:p>
    <w:p w14:paraId="0A25823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5C01428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762515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（五）本基金投资流通受限证券，应遵守有关监管规定。</w:t>
      </w:r>
    </w:p>
    <w:p w14:paraId="51D7731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1.流通受限证券与上文所述的流动性受限资产并不完全一致，包括由于发布重大消息或其他原因而临时停牌的证券、已发行未上市证券、回购交易中的质押券等流通受限证券。</w:t>
      </w:r>
    </w:p>
    <w:p w14:paraId="5165FB5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本基金投资流通受限证券，还应遵守《关于基金投资非公开发行股票等流通受限证券有关问题的通知》等有关法律法规规定。</w:t>
      </w:r>
    </w:p>
    <w:p w14:paraId="5067F9D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本基金不得投资未经中国证监会批准的非公开发行证券。</w:t>
      </w:r>
    </w:p>
    <w:p w14:paraId="3FE99B8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本基金不得投资有锁定期但锁定期不明确的证券。</w:t>
      </w:r>
    </w:p>
    <w:p w14:paraId="7FFF863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8CDE55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5DE34AB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73B7073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F9D42B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由于基金管理人未及时提供有关证券的具体的必要的信息，致使托管人无法审核认购指令而影响认购款项划拨的，基金托管人免于承担责任。</w:t>
      </w:r>
    </w:p>
    <w:p w14:paraId="5F15500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4FAD004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 基金管理人应在基金投资非公开发行股票后两个交易日内,在中国证监会指定媒介披露所投资非公开发行股票的名称、数量、总成本、账面价值,以及总成本和账面价值占基金资产净值的比例、锁定期等信息。</w:t>
      </w:r>
    </w:p>
    <w:p w14:paraId="3AF1744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（六）基金管理人应当对投资中期票据业务进行研究，认真评估中期票据投资业务的风险，本着审慎、勤勉尽责的原则进行中期票据的投资业务，并应符合法律法规及监管机构的相关规定。</w:t>
      </w:r>
    </w:p>
    <w:p w14:paraId="5C0757C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七）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14:paraId="20BF7B2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6CE39B4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2C890B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13639C1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（十一）基金托管人发现基金管理人有重大违规行为，应及时报告中国证监会，同时通知基金管理人限期纠正。</w:t>
      </w:r>
    </w:p>
    <w:p w14:paraId="6F66C97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三、基金管理人对基金托管人的业务核查 </w:t>
      </w:r>
    </w:p>
    <w:p w14:paraId="554C725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70CA400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1A06312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（三）基金托管人有义务配合和协助基金管理人依照法律法规、基金合同和本托管协议对基金业务执行核查，包括但不限于：对基金管理人发出的书面提示，基金托管人应在</w:t>
      </w:r>
      <w:r>
        <w:rPr>
          <w:rFonts w:hint="eastAsia"/>
          <w:sz w:val="21"/>
          <w:szCs w:val="21"/>
        </w:rPr>
        <w:lastRenderedPageBreak/>
        <w:t>规定时间内答复并改正，或就基金管理人的疑义进行解释或举证；基金托管人应积极配合提供相关资料以供基金管理人核查托管财产的完整性和真实性。</w:t>
      </w:r>
    </w:p>
    <w:p w14:paraId="7A9816B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（四）基金管理人发现基金托管人有重大违规行为，应及时报告中国证监会，同时通知基金托管人限期纠正，并将纠正结果报告中国证监会。</w:t>
      </w:r>
    </w:p>
    <w:p w14:paraId="37ABF56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四、基金财产的保管 </w:t>
      </w:r>
    </w:p>
    <w:p w14:paraId="5AF2F7C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（一）基金财产保管的原则</w:t>
      </w:r>
    </w:p>
    <w:p w14:paraId="3618EC2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1.基金财产应独立于基金管理人、基金托管人的固有财产。</w:t>
      </w:r>
    </w:p>
    <w:p w14:paraId="75278F7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2.基金托管人应安全保管基金财产。</w:t>
      </w:r>
    </w:p>
    <w:p w14:paraId="09B7D48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3.基金托管人按照规定开设基金财产投资所需的相关账户。</w:t>
      </w:r>
    </w:p>
    <w:p w14:paraId="6C5FE72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4.基金托管人对所托管的不同基金财产分别设置账户，确保基金财产的完整与独立。</w:t>
      </w:r>
    </w:p>
    <w:p w14:paraId="3634776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15D64E9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5990CC7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2300EF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8.除依据法律法规和基金合同的规定外，基金托管人不得委托第三人托管基金财产。</w:t>
      </w:r>
    </w:p>
    <w:p w14:paraId="75F0445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（二）基金募集期间及募集资金的验资</w:t>
      </w:r>
    </w:p>
    <w:p w14:paraId="1D7B4ED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1.基金募集期间募集的资金应开立“基金募集专户”。该账户由基金管理人开立并管理。</w:t>
      </w:r>
    </w:p>
    <w:p w14:paraId="1E8D859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具有从事证券相关业务资格的会计师事务所进行验资，出具验资报告。出具的验资报告由参加验资的2名或2名以上中国注册会计师签字方为有效。</w:t>
      </w:r>
    </w:p>
    <w:p w14:paraId="364A139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3.若基金募集期限届满，未能达到基金合同生效的条件，由基金管理人按规定办理退款等事宜。</w:t>
      </w:r>
    </w:p>
    <w:p w14:paraId="52DE9B1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（三）基金资金账户的开立和管理</w:t>
      </w:r>
    </w:p>
    <w:p w14:paraId="40F0984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1.基金托管人以本基金的名义在其营业机构开立基金的资金账户（也可称为“托管账户”），保管基金的银行存款，并根据基金管理人的指令办理资金收付。托管账户名称应为“鹏华尊惠18个月定期开放混合型证券投资基金”，预留印鉴为基金托管人印章。</w:t>
      </w:r>
    </w:p>
    <w:p w14:paraId="690E83E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6CE62F6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3.基金资金账户的开立和管理应符合法律法规及银行业监督管理机构的有关规定。</w:t>
      </w:r>
    </w:p>
    <w:p w14:paraId="55B51BA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（四）基金证券账户和结算备付金账户的开立和管理</w:t>
      </w:r>
    </w:p>
    <w:p w14:paraId="1FF3513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1.基金托管人在中国证券登记结算有限责任公司上海分公司、深圳分公司为基金开立基金托管人与基金联名的证券账户。</w:t>
      </w:r>
    </w:p>
    <w:p w14:paraId="547F08D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881F3F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3.基金证券账户的开立和证券账户卡的保管由基金托管人负责，账户资产的管理和运用由基金管理人负责。</w:t>
      </w:r>
    </w:p>
    <w:p w14:paraId="1C7A4EB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客户结算保证金、交收价差保证金等的收取按照中国证券登记结算有限责任公司的规定执行。</w:t>
      </w:r>
    </w:p>
    <w:p w14:paraId="1B2A642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444FE87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（五）债券托管账户的开设和管理</w:t>
      </w:r>
    </w:p>
    <w:p w14:paraId="4895994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2E256121"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（六）其他账户的开立和管理</w:t>
      </w:r>
    </w:p>
    <w:p w14:paraId="6B0BF4E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14:paraId="44BEE11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基金托管人和基金管理人应当在开户过程中相互配合，并提供所需资料。基金管理人保证所提供的账户开户材料的真实性和有效性，且在相关资料变更后及时将变更的资料提供给基金托管人。</w:t>
      </w:r>
    </w:p>
    <w:p w14:paraId="69CDF86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2.因业务发展需要而开立的其他账户，可以根据法律法规和基金合同的规定，由基金管理人协助基金托管人按照有关法律法规和本协议的约定协商后开立。新账户按有关规定使用并管理。</w:t>
      </w:r>
    </w:p>
    <w:p w14:paraId="1DBFB1C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2.法律法规等有关规定对相关账户的开立和管理另有规定的，从其规定办理。</w:t>
      </w:r>
    </w:p>
    <w:p w14:paraId="5E15079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（七）基金财产投资的有关有价凭证等的保管</w:t>
      </w:r>
    </w:p>
    <w:p w14:paraId="67D24C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09C07BD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（八）与基金财产有关的重大合同的保管</w:t>
      </w:r>
    </w:p>
    <w:p w14:paraId="385CA54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14:paraId="553C6B8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9F60DB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五、基金资产净值的计算和会计核算</w:t>
      </w:r>
    </w:p>
    <w:p w14:paraId="3F79AA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（一）基金资产净值的计算、复核与完成的时间及程序</w:t>
      </w:r>
    </w:p>
    <w:p w14:paraId="3981979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1.基金资产净值</w:t>
      </w:r>
    </w:p>
    <w:p w14:paraId="3BA1A4F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基金资产净值是指基金资产总值减去基金负债后的价值。</w:t>
      </w:r>
    </w:p>
    <w:p w14:paraId="4342968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基金份额净值是指估值日基金资产净值除以估值日日基金份额总数，基金份额净值的计算，精确到0.0001元，小数点后第五位四舍五入，国家另有规定的，从其规定。</w:t>
      </w:r>
    </w:p>
    <w:p w14:paraId="6C94DFF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基金管理人每个工作日计算基金资产净值、基金份额净值、基金份额参考净值（如有），经基金托管人复核，按规定公告。</w:t>
      </w:r>
    </w:p>
    <w:p w14:paraId="26606E9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2.复核程序</w:t>
      </w:r>
    </w:p>
    <w:p w14:paraId="5C7FF790"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基金管理人每工作日对基金资产进行估值后，将基金资产净值、基金份额净值、基金份额参考净值（如有）发送基金托管人，经基金托管人复核无误后，由基金管理人对外公布。</w:t>
      </w:r>
    </w:p>
    <w:p w14:paraId="3449458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9FDFDD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（二）基金资产的估值</w:t>
      </w:r>
    </w:p>
    <w:p w14:paraId="1FFF6C0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基金管理人及基金托管人应当按照《基金合同》的约定进行估值。</w:t>
      </w:r>
    </w:p>
    <w:p w14:paraId="24E13E3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（三）基金份额净值错误的处理方式</w:t>
      </w:r>
    </w:p>
    <w:p w14:paraId="701C716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基金管理人及基金托管人应当按照《基金合同》的约定处理份额净值错误。</w:t>
      </w:r>
    </w:p>
    <w:p w14:paraId="0E36BFA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（四）基金会计制度</w:t>
      </w:r>
    </w:p>
    <w:p w14:paraId="656337A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按国家有关部门规定的会计制度执行。</w:t>
      </w:r>
    </w:p>
    <w:p w14:paraId="2A5B785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（五）基金账册的建立</w:t>
      </w:r>
    </w:p>
    <w:p w14:paraId="597A45F7" w14:textId="44998B45"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2DB0B7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六、基金份额持有人名册的登记与保管 </w:t>
      </w:r>
    </w:p>
    <w:p w14:paraId="14F5514E" w14:textId="005AAD64"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14:paraId="223CE2B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 xml:space="preserve">七、争议解决方式 </w:t>
      </w:r>
    </w:p>
    <w:p w14:paraId="14D28E5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各方当事人同意，因本协议而产生的或与本协议有关的一切争议，如经友好协商未能解决的，任何一方均有权将争议提交华南国际经济贸易仲裁委员会，按照华南国际经济贸易仲裁委员会届时有效的仲裁规则进行仲裁。仲裁地点为深圳市。仲裁裁决是终局的，对各方当事人均有约束力，仲裁费用由败诉方承担。</w:t>
      </w:r>
    </w:p>
    <w:p w14:paraId="6CAAEC0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争议处理期间，双方当事人应恪守基金管理人和基金托管人职责，各自继续忠实、勤勉、尽责地履行基金合同和本托管协议规定的义务，维护基金份额持有人的合法权益。</w:t>
      </w:r>
    </w:p>
    <w:p w14:paraId="742EB01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本协议受中华人民共和国法律（不含港澳台立法）管辖。</w:t>
      </w:r>
    </w:p>
    <w:p w14:paraId="3E2789C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八、托管协议的变更与终止</w:t>
      </w:r>
    </w:p>
    <w:p w14:paraId="0DDD5C2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（一）托管协议的变更程序</w:t>
      </w:r>
    </w:p>
    <w:p w14:paraId="00251B3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本协议双方当事人经协商一致，可以对协议进行修改。修改后的新协议，其内容不得与基金合同的规定有任何冲突。基金托管协议的变更应报中国证监会备案。</w:t>
      </w:r>
    </w:p>
    <w:p w14:paraId="2A92A92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lastRenderedPageBreak/>
        <w:t>（二）基金托管协议终止的情形</w:t>
      </w:r>
    </w:p>
    <w:p w14:paraId="5771487D"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1、《基金合同》终止；</w:t>
      </w:r>
    </w:p>
    <w:p w14:paraId="2FF6D886"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2、基金托管人因解散、破产、撤销等事由，不能继续担任基金托管人的职务，而在6个月内无其他适当的托管机构承接其原有权利义务；</w:t>
      </w:r>
    </w:p>
    <w:p w14:paraId="2BDD62D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3、基金管理人因解散、破产、撤销等事由，不能继续担任基金管理人的职务，而在6个月内无其他适当的基金管理公司承接其原有权利义务；</w:t>
      </w:r>
    </w:p>
    <w:p w14:paraId="6725F45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4、发生法律法规或《基金合同》规定的其他终止事项。</w:t>
      </w:r>
    </w:p>
    <w:p w14:paraId="361AF7A8"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（三）基金财产的清算</w:t>
      </w:r>
    </w:p>
    <w:p w14:paraId="439BCA43"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基金管理人与基金托管人按照《基金合同》的约定处理基金财产的清算。</w:t>
      </w:r>
    </w:p>
    <w:p w14:paraId="4AAB4B33" w14:textId="77777777" w:rsidR="00517355" w:rsidRDefault="00EE450A">
      <w:pPr>
        <w:pStyle w:val="a5"/>
        <w:spacing w:before="0" w:beforeAutospacing="0" w:after="0" w:afterAutospacing="0" w:line="360" w:lineRule="auto"/>
        <w:ind w:firstLine="444"/>
        <w:jc w:val="both"/>
        <w:divId w:val="975798092"/>
        <w:rPr>
          <w:sz w:val="21"/>
          <w:szCs w:val="21"/>
        </w:rPr>
      </w:pPr>
      <w:r>
        <w:rPr>
          <w:rFonts w:ascii="Times New Roman" w:hAnsi="Times New Roman" w:cs="Times New Roman"/>
          <w:spacing w:val="6"/>
          <w:sz w:val="21"/>
          <w:szCs w:val="21"/>
        </w:rPr>
        <w:t> </w:t>
      </w:r>
    </w:p>
    <w:p w14:paraId="2870BBB8" w14:textId="77777777" w:rsidR="00517355" w:rsidRDefault="00EE450A">
      <w:pPr>
        <w:pStyle w:val="1"/>
        <w:spacing w:before="312" w:after="312" w:line="360" w:lineRule="auto"/>
        <w:jc w:val="center"/>
        <w:divId w:val="975798092"/>
        <w:rPr>
          <w:sz w:val="24"/>
          <w:szCs w:val="24"/>
        </w:rPr>
      </w:pPr>
      <w:bookmarkStart w:id="103" w:name="_Toc454720097"/>
      <w:bookmarkStart w:id="104" w:name="_Toc387824886"/>
      <w:bookmarkStart w:id="105" w:name="_Toc524923152"/>
      <w:bookmarkEnd w:id="103"/>
      <w:bookmarkEnd w:id="104"/>
      <w:r>
        <w:rPr>
          <w:rFonts w:hint="eastAsia"/>
          <w:sz w:val="24"/>
          <w:szCs w:val="24"/>
        </w:rPr>
        <w:t>第二十一部分</w:t>
      </w:r>
      <w:r>
        <w:rPr>
          <w:sz w:val="24"/>
          <w:szCs w:val="24"/>
        </w:rPr>
        <w:t xml:space="preserve"> </w:t>
      </w:r>
      <w:r>
        <w:rPr>
          <w:rFonts w:hint="eastAsia"/>
          <w:sz w:val="24"/>
          <w:szCs w:val="24"/>
        </w:rPr>
        <w:t>对基金份额持有人的</w:t>
      </w:r>
      <w:bookmarkEnd w:id="105"/>
      <w:r>
        <w:rPr>
          <w:rFonts w:hint="eastAsia"/>
          <w:sz w:val="24"/>
          <w:szCs w:val="24"/>
        </w:rPr>
        <w:t>服务</w:t>
      </w:r>
    </w:p>
    <w:p w14:paraId="07DE53AB" w14:textId="77777777" w:rsidR="00517355" w:rsidRDefault="00EE450A">
      <w:pPr>
        <w:spacing w:line="360" w:lineRule="auto"/>
        <w:ind w:firstLine="420"/>
        <w:divId w:val="975798092"/>
      </w:pPr>
      <w:bookmarkStart w:id="106" w:name="_Toc80590591"/>
      <w:bookmarkEnd w:id="6"/>
      <w:bookmarkEnd w:id="106"/>
      <w:r>
        <w:rPr>
          <w:rFonts w:ascii="宋体" w:hAnsi="宋体" w:hint="eastAsia"/>
        </w:rPr>
        <w:t>基金管理人承诺为基金份额持有人提供一系列的服务。以下服务内容，由基金管理人在正常情况下向投资者提供，基金管理人可根据实际业务情况以及基金份额持有人的需要和市场的变化，不断完善并增加和修改服务项目。</w:t>
      </w:r>
      <w:r>
        <w:t xml:space="preserve"> </w:t>
      </w:r>
    </w:p>
    <w:p w14:paraId="773C8815" w14:textId="77777777" w:rsidR="00517355" w:rsidRDefault="00EE450A">
      <w:pPr>
        <w:spacing w:line="360" w:lineRule="auto"/>
        <w:ind w:firstLine="420"/>
        <w:divId w:val="975798092"/>
      </w:pPr>
      <w:r>
        <w:rPr>
          <w:rFonts w:ascii="宋体" w:hAnsi="宋体" w:hint="eastAsia"/>
        </w:rPr>
        <w:t>一、营销创新及网上交易服务</w:t>
      </w:r>
      <w:r>
        <w:t xml:space="preserve"> </w:t>
      </w:r>
    </w:p>
    <w:p w14:paraId="683D79F9" w14:textId="77777777" w:rsidR="00517355" w:rsidRDefault="00EE450A">
      <w:pPr>
        <w:spacing w:line="360" w:lineRule="auto"/>
        <w:ind w:firstLine="420"/>
        <w:divId w:val="975798092"/>
      </w:pPr>
      <w:r>
        <w:rPr>
          <w:rFonts w:ascii="宋体" w:hAnsi="宋体" w:hint="eastAsia"/>
        </w:rPr>
        <w:t>为丰富投资者的交易方式和渠道，基金管理人为投资者提供多种形式的交易服务。</w:t>
      </w:r>
      <w:r>
        <w:t xml:space="preserve"> </w:t>
      </w:r>
    </w:p>
    <w:p w14:paraId="197D387A" w14:textId="77777777" w:rsidR="00517355" w:rsidRDefault="00EE450A">
      <w:pPr>
        <w:spacing w:line="360" w:lineRule="auto"/>
        <w:ind w:firstLine="420"/>
        <w:divId w:val="975798092"/>
      </w:pPr>
      <w:r>
        <w:rPr>
          <w:rFonts w:ascii="宋体" w:hAnsi="宋体" w:hint="eastAsia"/>
        </w:rPr>
        <w:t>在营销渠道创新方面，本基金管理人大力发展基金电子商务，并已开通基金网上交易系统，投资者可登陆本基金管理人的网站（</w:t>
      </w:r>
      <w:r>
        <w:t>www.phfund.com</w:t>
      </w:r>
      <w:r>
        <w:rPr>
          <w:rFonts w:ascii="宋体" w:hAnsi="宋体" w:hint="eastAsia"/>
        </w:rPr>
        <w:t>），更加方便、快捷地办理基金交易及信息查询等已开通的各项基金网上交易业务。同时，投资者可关注鹏华基金官方微信账号（微信号</w:t>
      </w:r>
      <w:r>
        <w:t>:penghuajijin)</w:t>
      </w:r>
      <w:r>
        <w:rPr>
          <w:rFonts w:ascii="宋体" w:hAnsi="宋体" w:hint="eastAsia"/>
        </w:rPr>
        <w:t>，快速实现净值查询功能，绑定个人账户之后，还可实现账户查询功能和交易功能。基金管理人也将不断努力完善现有技术系统和销售渠道，为投资者提供更加多样化的交易方式和手段。</w:t>
      </w:r>
      <w:r>
        <w:t xml:space="preserve"> </w:t>
      </w:r>
    </w:p>
    <w:p w14:paraId="73EC4CD3" w14:textId="77777777" w:rsidR="00517355" w:rsidRDefault="00EE450A">
      <w:pPr>
        <w:spacing w:line="360" w:lineRule="auto"/>
        <w:ind w:firstLine="420"/>
        <w:divId w:val="975798092"/>
      </w:pPr>
      <w:r>
        <w:rPr>
          <w:rFonts w:ascii="宋体" w:hAnsi="宋体" w:hint="eastAsia"/>
        </w:rPr>
        <w:t>二、信息定制服务</w:t>
      </w:r>
      <w:r>
        <w:t xml:space="preserve"> </w:t>
      </w:r>
    </w:p>
    <w:p w14:paraId="4B4C36CF" w14:textId="77777777" w:rsidR="00517355" w:rsidRDefault="00EE450A">
      <w:pPr>
        <w:spacing w:line="360" w:lineRule="auto"/>
        <w:ind w:firstLine="420"/>
        <w:divId w:val="975798092"/>
      </w:pPr>
      <w:r>
        <w:rPr>
          <w:rFonts w:ascii="宋体" w:hAnsi="宋体" w:hint="eastAsia"/>
        </w:rPr>
        <w:t>投资者可以通过基金管理人网站（</w:t>
      </w:r>
      <w:hyperlink r:id="rId7" w:history="1">
        <w:r>
          <w:rPr>
            <w:rStyle w:val="a3"/>
            <w:rFonts w:ascii="宋体" w:hAnsi="宋体" w:hint="eastAsia"/>
            <w:color w:val="auto"/>
            <w:u w:val="none"/>
          </w:rPr>
          <w:t>www.phfund.com）、短信平台、呼叫中心（400-6788-999</w:t>
        </w:r>
      </w:hyperlink>
      <w:r>
        <w:rPr>
          <w:rFonts w:ascii="宋体" w:hAnsi="宋体" w:hint="eastAsia"/>
        </w:rPr>
        <w:t>；0755-82353668）等渠道提交信息定制申请，在申请获基金管理人确认后，基金管理人将通过信件、手机短信、E-MAIL等方式为客户发送所定制的信息。信件定制的内容为季度纸质对账单，手机短信可定制的信息包括：月度短信账单、公司最新公告、持有基金周末净值等；邮件定制的信息包括：鹏友会周刊、电子对账单等信息。基金管理人将根据业务发展需要和实际情况，适时调整发送的定制信息内容。</w:t>
      </w:r>
      <w:r>
        <w:t xml:space="preserve"> </w:t>
      </w:r>
    </w:p>
    <w:p w14:paraId="45DF7C4A" w14:textId="77777777" w:rsidR="00517355" w:rsidRDefault="00EE450A">
      <w:pPr>
        <w:spacing w:line="360" w:lineRule="auto"/>
        <w:ind w:firstLine="420"/>
        <w:divId w:val="975798092"/>
      </w:pPr>
      <w:r>
        <w:rPr>
          <w:rFonts w:ascii="宋体" w:hAnsi="宋体" w:hint="eastAsia"/>
        </w:rPr>
        <w:t xml:space="preserve">三、在线咨询服务 </w:t>
      </w:r>
    </w:p>
    <w:p w14:paraId="29AFFB99" w14:textId="77777777" w:rsidR="00517355" w:rsidRDefault="00EE450A">
      <w:pPr>
        <w:spacing w:line="360" w:lineRule="auto"/>
        <w:ind w:firstLine="420"/>
        <w:divId w:val="975798092"/>
      </w:pPr>
      <w:r>
        <w:rPr>
          <w:rFonts w:ascii="宋体" w:hAnsi="宋体" w:hint="eastAsia"/>
        </w:rPr>
        <w:lastRenderedPageBreak/>
        <w:t>投资者可通过在线客服、短信接收平台、鹏华基金官方微信（微信号：penghuajijin）等网络通讯工具进行业务咨询，基金管理人7*24小时提供智能机器人咨询服务，在工作时间内有专人在线提供咨询服务。</w:t>
      </w:r>
      <w:r>
        <w:t xml:space="preserve"> </w:t>
      </w:r>
    </w:p>
    <w:p w14:paraId="5F53F8D1" w14:textId="77777777" w:rsidR="00517355" w:rsidRDefault="00EE450A">
      <w:pPr>
        <w:spacing w:line="360" w:lineRule="auto"/>
        <w:ind w:firstLine="420"/>
        <w:divId w:val="975798092"/>
      </w:pPr>
      <w:r>
        <w:rPr>
          <w:rFonts w:ascii="宋体" w:hAnsi="宋体" w:hint="eastAsia"/>
        </w:rPr>
        <w:t>四、客户服务中心（</w:t>
      </w:r>
      <w:r>
        <w:t>CALL-CENTER</w:t>
      </w:r>
      <w:r>
        <w:rPr>
          <w:rFonts w:ascii="宋体" w:hAnsi="宋体" w:hint="eastAsia"/>
        </w:rPr>
        <w:t>）电话服务</w:t>
      </w:r>
      <w:r>
        <w:t xml:space="preserve"> </w:t>
      </w:r>
    </w:p>
    <w:p w14:paraId="337D5AC5" w14:textId="77777777" w:rsidR="00517355" w:rsidRDefault="00EE450A">
      <w:pPr>
        <w:spacing w:line="360" w:lineRule="auto"/>
        <w:ind w:firstLine="420"/>
        <w:divId w:val="975798092"/>
      </w:pPr>
      <w:r>
        <w:rPr>
          <w:rFonts w:ascii="宋体" w:hAnsi="宋体" w:hint="eastAsia"/>
        </w:rPr>
        <w:t>呼叫中心（</w:t>
      </w:r>
      <w:r>
        <w:t>400-6788-999</w:t>
      </w:r>
      <w:r>
        <w:rPr>
          <w:rFonts w:ascii="宋体" w:hAnsi="宋体" w:hint="eastAsia"/>
        </w:rPr>
        <w:t>、</w:t>
      </w:r>
      <w:r>
        <w:t>0755-82353668</w:t>
      </w:r>
      <w:r>
        <w:rPr>
          <w:rFonts w:ascii="宋体" w:hAnsi="宋体" w:hint="eastAsia"/>
        </w:rPr>
        <w:t>）自动语音系统提供每周</w:t>
      </w:r>
      <w:r>
        <w:t>7×24</w:t>
      </w:r>
      <w:r>
        <w:rPr>
          <w:rFonts w:ascii="宋体" w:hAnsi="宋体" w:hint="eastAsia"/>
        </w:rPr>
        <w:t>小时基金账户余额、交易情况、基金产品信息与服务等信息查询。</w:t>
      </w:r>
      <w:r>
        <w:t xml:space="preserve"> </w:t>
      </w:r>
    </w:p>
    <w:p w14:paraId="6B10002B" w14:textId="77777777" w:rsidR="00517355" w:rsidRDefault="00EE450A">
      <w:pPr>
        <w:spacing w:line="360" w:lineRule="auto"/>
        <w:ind w:firstLine="420"/>
        <w:divId w:val="975798092"/>
      </w:pPr>
      <w:r>
        <w:rPr>
          <w:rFonts w:ascii="宋体" w:hAnsi="宋体" w:hint="eastAsia"/>
        </w:rPr>
        <w:t>呼叫中心人工坐席提供工作日</w:t>
      </w:r>
      <w:r>
        <w:t>8</w:t>
      </w:r>
      <w:r>
        <w:rPr>
          <w:rFonts w:ascii="宋体" w:hAnsi="宋体" w:hint="eastAsia"/>
        </w:rPr>
        <w:t>：</w:t>
      </w:r>
      <w:r>
        <w:t>30</w:t>
      </w:r>
      <w:r>
        <w:rPr>
          <w:rFonts w:ascii="宋体" w:hAnsi="宋体" w:hint="eastAsia"/>
        </w:rPr>
        <w:t>－</w:t>
      </w:r>
      <w:r>
        <w:t>21</w:t>
      </w:r>
      <w:r>
        <w:rPr>
          <w:rFonts w:ascii="宋体" w:hAnsi="宋体" w:hint="eastAsia"/>
        </w:rPr>
        <w:t>：</w:t>
      </w:r>
      <w:r>
        <w:t>00</w:t>
      </w:r>
      <w:r>
        <w:rPr>
          <w:rFonts w:ascii="宋体" w:hAnsi="宋体" w:hint="eastAsia"/>
        </w:rPr>
        <w:t>的坐席服务（重大法定节假日除外），投资者可以通过该热线获得业务咨询、信息查询、服务投诉、信息定制、资料修改等专项服务。</w:t>
      </w:r>
      <w:r>
        <w:t xml:space="preserve"> </w:t>
      </w:r>
    </w:p>
    <w:p w14:paraId="5FE37232" w14:textId="77777777" w:rsidR="00517355" w:rsidRDefault="00EE450A">
      <w:pPr>
        <w:spacing w:line="360" w:lineRule="auto"/>
        <w:ind w:firstLine="420"/>
        <w:divId w:val="975798092"/>
      </w:pPr>
      <w:r>
        <w:rPr>
          <w:rFonts w:ascii="宋体" w:hAnsi="宋体" w:hint="eastAsia"/>
        </w:rPr>
        <w:t>五、客户投诉受理服务</w:t>
      </w:r>
      <w:r>
        <w:t xml:space="preserve"> </w:t>
      </w:r>
    </w:p>
    <w:p w14:paraId="33A0DCAE" w14:textId="77777777" w:rsidR="00517355" w:rsidRDefault="00EE450A">
      <w:pPr>
        <w:spacing w:line="360" w:lineRule="auto"/>
        <w:ind w:firstLine="420"/>
        <w:divId w:val="975798092"/>
      </w:pPr>
      <w:r>
        <w:rPr>
          <w:rFonts w:ascii="宋体" w:hAnsi="宋体" w:hint="eastAsia"/>
        </w:rPr>
        <w:t>投资者可以通过直销和销售机构网点柜台、基金管理人设置的投诉专线、呼叫中心人工热线、书信、电子邮件等渠道，对基金管理人和销售机构所提供的服务进行投诉。</w:t>
      </w:r>
      <w:r>
        <w:t xml:space="preserve"> </w:t>
      </w:r>
    </w:p>
    <w:p w14:paraId="3D3EC3FF" w14:textId="77777777" w:rsidR="00517355" w:rsidRDefault="00EE450A">
      <w:pPr>
        <w:spacing w:line="360" w:lineRule="auto"/>
        <w:ind w:firstLine="420"/>
        <w:divId w:val="975798092"/>
      </w:pPr>
      <w:r>
        <w:rPr>
          <w:rFonts w:ascii="宋体" w:hAnsi="宋体" w:hint="eastAsia"/>
        </w:rPr>
        <w:t>电话、电子邮件、书信、网络在线是主要投诉受理渠道，基金管理人设专人负责管理投诉电话（</w:t>
      </w:r>
      <w:r>
        <w:t>0755-82353668</w:t>
      </w:r>
      <w:r>
        <w:rPr>
          <w:rFonts w:ascii="宋体" w:hAnsi="宋体" w:hint="eastAsia"/>
        </w:rPr>
        <w:t>）、信箱、网络服务。现场投诉和意见簿投诉是补充投诉渠道，由各销售机构受理后反馈给本基金管理人跟进处理。</w:t>
      </w:r>
      <w:r>
        <w:t xml:space="preserve"> </w:t>
      </w:r>
    </w:p>
    <w:p w14:paraId="2BF1DDBD" w14:textId="77777777" w:rsidR="00517355" w:rsidRDefault="00EE450A">
      <w:pPr>
        <w:pStyle w:val="1"/>
        <w:spacing w:before="312" w:after="312" w:line="360" w:lineRule="auto"/>
        <w:jc w:val="center"/>
        <w:divId w:val="975798092"/>
        <w:rPr>
          <w:sz w:val="24"/>
          <w:szCs w:val="24"/>
        </w:rPr>
      </w:pPr>
      <w:bookmarkStart w:id="107" w:name="_Toc387824887"/>
      <w:r>
        <w:rPr>
          <w:rFonts w:ascii="宋体" w:hAnsi="宋体" w:hint="eastAsia"/>
          <w:sz w:val="24"/>
          <w:szCs w:val="24"/>
        </w:rPr>
        <w:t>第二十二部分 其他应披露事</w:t>
      </w:r>
      <w:bookmarkEnd w:id="107"/>
      <w:r>
        <w:rPr>
          <w:rFonts w:ascii="宋体" w:hAnsi="宋体" w:hint="eastAsia"/>
          <w:sz w:val="24"/>
          <w:szCs w:val="24"/>
        </w:rPr>
        <w:t>项</w:t>
      </w:r>
    </w:p>
    <w:p w14:paraId="78D455CD" w14:textId="22ED5C83" w:rsidR="00517355" w:rsidRDefault="00EE450A">
      <w:pPr>
        <w:pStyle w:val="a5"/>
        <w:spacing w:before="0" w:beforeAutospacing="0" w:after="0" w:afterAutospacing="0" w:line="360" w:lineRule="auto"/>
        <w:ind w:firstLine="420"/>
        <w:jc w:val="both"/>
        <w:divId w:val="975798092"/>
        <w:rPr>
          <w:sz w:val="21"/>
          <w:szCs w:val="21"/>
        </w:rPr>
      </w:pPr>
      <w:bookmarkStart w:id="108" w:name="_Toc80590592"/>
      <w:r>
        <w:rPr>
          <w:rFonts w:hint="eastAsia"/>
          <w:sz w:val="21"/>
          <w:szCs w:val="21"/>
        </w:rPr>
        <w:t>本基金的其他应披露事项将严格按照《基金法》、《运作办法》、《销售办法》、《信息披露办法》等相关法律法规规定的内容与格式进行披露，并在指定媒介上公告。</w:t>
      </w:r>
      <w:bookmarkEnd w:id="108"/>
    </w:p>
    <w:tbl>
      <w:tblPr>
        <w:tblW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37"/>
        <w:gridCol w:w="2305"/>
        <w:gridCol w:w="1748"/>
      </w:tblGrid>
      <w:tr w:rsidR="00517355" w14:paraId="2B914901" w14:textId="77777777">
        <w:trPr>
          <w:divId w:val="975798092"/>
        </w:trPr>
        <w:tc>
          <w:tcPr>
            <w:tcW w:w="49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4EC97E1" w14:textId="77777777" w:rsidR="00517355" w:rsidRDefault="00EE450A">
            <w:pPr>
              <w:pStyle w:val="a5"/>
              <w:jc w:val="center"/>
            </w:pPr>
            <w:r>
              <w:rPr>
                <w:rStyle w:val="aff7"/>
                <w:rFonts w:hint="eastAsia"/>
                <w:sz w:val="21"/>
                <w:szCs w:val="21"/>
              </w:rPr>
              <w:t>公告内容</w:t>
            </w:r>
          </w:p>
        </w:tc>
        <w:tc>
          <w:tcPr>
            <w:tcW w:w="2610" w:type="dxa"/>
            <w:tcBorders>
              <w:top w:val="single" w:sz="6" w:space="0" w:color="auto"/>
              <w:left w:val="single" w:sz="6" w:space="0" w:color="000000"/>
              <w:bottom w:val="single" w:sz="6" w:space="0" w:color="auto"/>
              <w:right w:val="single" w:sz="6" w:space="0" w:color="auto"/>
            </w:tcBorders>
            <w:tcMar>
              <w:top w:w="0" w:type="dxa"/>
              <w:left w:w="105" w:type="dxa"/>
              <w:bottom w:w="0" w:type="dxa"/>
              <w:right w:w="105" w:type="dxa"/>
            </w:tcMar>
            <w:hideMark/>
          </w:tcPr>
          <w:p w14:paraId="038B56B4" w14:textId="77777777" w:rsidR="00517355" w:rsidRDefault="00EE450A">
            <w:pPr>
              <w:pStyle w:val="a5"/>
              <w:jc w:val="center"/>
            </w:pPr>
            <w:r>
              <w:rPr>
                <w:rStyle w:val="aff7"/>
                <w:rFonts w:hint="eastAsia"/>
                <w:sz w:val="21"/>
                <w:szCs w:val="21"/>
              </w:rPr>
              <w:t>报纸</w:t>
            </w:r>
          </w:p>
        </w:tc>
        <w:tc>
          <w:tcPr>
            <w:tcW w:w="1980" w:type="dxa"/>
            <w:tcBorders>
              <w:top w:val="single" w:sz="6" w:space="0" w:color="auto"/>
              <w:left w:val="single" w:sz="6" w:space="0" w:color="000000"/>
              <w:bottom w:val="single" w:sz="6" w:space="0" w:color="auto"/>
              <w:right w:val="single" w:sz="6" w:space="0" w:color="auto"/>
            </w:tcBorders>
            <w:tcMar>
              <w:top w:w="0" w:type="dxa"/>
              <w:left w:w="105" w:type="dxa"/>
              <w:bottom w:w="0" w:type="dxa"/>
              <w:right w:w="105" w:type="dxa"/>
            </w:tcMar>
            <w:hideMark/>
          </w:tcPr>
          <w:p w14:paraId="1389E134" w14:textId="77777777" w:rsidR="00517355" w:rsidRDefault="00EE450A">
            <w:pPr>
              <w:pStyle w:val="a5"/>
              <w:jc w:val="center"/>
            </w:pPr>
            <w:r>
              <w:rPr>
                <w:rStyle w:val="aff7"/>
                <w:rFonts w:hint="eastAsia"/>
                <w:sz w:val="21"/>
                <w:szCs w:val="21"/>
              </w:rPr>
              <w:t>日期</w:t>
            </w:r>
          </w:p>
        </w:tc>
      </w:tr>
      <w:tr w:rsidR="00517355" w14:paraId="41E49578"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FAA7F48"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AE1D7C7"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51FD96A" w14:textId="77777777" w:rsidR="00517355" w:rsidRDefault="00EE450A">
            <w:pPr>
              <w:pStyle w:val="a5"/>
            </w:pPr>
            <w:r>
              <w:rPr>
                <w:rFonts w:hint="eastAsia"/>
                <w:sz w:val="21"/>
                <w:szCs w:val="21"/>
              </w:rPr>
              <w:t>2018年9月22日</w:t>
            </w:r>
          </w:p>
        </w:tc>
      </w:tr>
      <w:tr w:rsidR="00517355" w14:paraId="7E980CA6"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946EDE3" w14:textId="77777777" w:rsidR="00517355" w:rsidRDefault="00EE450A">
            <w:pPr>
              <w:pStyle w:val="a5"/>
            </w:pPr>
            <w:r>
              <w:rPr>
                <w:rFonts w:hint="eastAsia"/>
                <w:sz w:val="21"/>
                <w:szCs w:val="21"/>
              </w:rPr>
              <w:t>鹏华基金管理有限公司关于旗下部分基金参与交通银行股份有限公司手机银行渠道基金申购及定期定额投资申购费率优惠的公告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12120BE"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EF1D57D" w14:textId="77777777" w:rsidR="00517355" w:rsidRDefault="00EE450A">
            <w:pPr>
              <w:pStyle w:val="a5"/>
            </w:pPr>
            <w:r>
              <w:rPr>
                <w:rFonts w:hint="eastAsia"/>
                <w:sz w:val="21"/>
                <w:szCs w:val="21"/>
              </w:rPr>
              <w:t>2018年9月29日</w:t>
            </w:r>
          </w:p>
        </w:tc>
      </w:tr>
      <w:tr w:rsidR="00517355" w14:paraId="329A0E2B"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A2A4041"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1EFD282"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86B9759" w14:textId="77777777" w:rsidR="00517355" w:rsidRDefault="00EE450A">
            <w:pPr>
              <w:pStyle w:val="a5"/>
            </w:pPr>
            <w:r>
              <w:rPr>
                <w:rFonts w:hint="eastAsia"/>
                <w:sz w:val="21"/>
                <w:szCs w:val="21"/>
              </w:rPr>
              <w:t>2018年10月12日</w:t>
            </w:r>
          </w:p>
        </w:tc>
      </w:tr>
      <w:tr w:rsidR="00517355" w14:paraId="0F37C862"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B1E637B"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7DB5A0C"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51A5B91" w14:textId="77777777" w:rsidR="00517355" w:rsidRDefault="00EE450A">
            <w:pPr>
              <w:pStyle w:val="a5"/>
            </w:pPr>
            <w:r>
              <w:rPr>
                <w:rFonts w:hint="eastAsia"/>
                <w:sz w:val="21"/>
                <w:szCs w:val="21"/>
              </w:rPr>
              <w:t>2018年10月17日</w:t>
            </w:r>
          </w:p>
        </w:tc>
      </w:tr>
      <w:tr w:rsidR="00517355" w14:paraId="42752336"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A0F1112" w14:textId="77777777" w:rsidR="00517355" w:rsidRDefault="00EE450A">
            <w:pPr>
              <w:pStyle w:val="a5"/>
            </w:pPr>
            <w:r>
              <w:rPr>
                <w:rFonts w:hint="eastAsia"/>
                <w:sz w:val="21"/>
                <w:szCs w:val="21"/>
              </w:rPr>
              <w:t>2018年第三季度报告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F0EC597"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4BF1AD4" w14:textId="77777777" w:rsidR="00517355" w:rsidRDefault="00EE450A">
            <w:pPr>
              <w:pStyle w:val="a5"/>
            </w:pPr>
            <w:r>
              <w:rPr>
                <w:rFonts w:hint="eastAsia"/>
                <w:sz w:val="21"/>
                <w:szCs w:val="21"/>
              </w:rPr>
              <w:t>2018年10月26日</w:t>
            </w:r>
          </w:p>
        </w:tc>
      </w:tr>
      <w:tr w:rsidR="00517355" w14:paraId="647D4BE5"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2D4B38C" w14:textId="77777777" w:rsidR="00517355" w:rsidRDefault="00EE450A">
            <w:pPr>
              <w:pStyle w:val="a5"/>
            </w:pPr>
            <w:r>
              <w:rPr>
                <w:rFonts w:hint="eastAsia"/>
                <w:sz w:val="21"/>
                <w:szCs w:val="21"/>
              </w:rPr>
              <w:t>鹏华尊惠18个月定期开放混合型证券投资基金基金经理变更公告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4F8CF09"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82B698E" w14:textId="77777777" w:rsidR="00517355" w:rsidRDefault="00EE450A">
            <w:pPr>
              <w:pStyle w:val="a5"/>
            </w:pPr>
            <w:r>
              <w:rPr>
                <w:rFonts w:hint="eastAsia"/>
                <w:sz w:val="21"/>
                <w:szCs w:val="21"/>
              </w:rPr>
              <w:t>2018年10月27日</w:t>
            </w:r>
          </w:p>
        </w:tc>
      </w:tr>
      <w:tr w:rsidR="00517355" w14:paraId="31EE12A0"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5D56BD4" w14:textId="77777777" w:rsidR="00517355" w:rsidRDefault="00EE450A">
            <w:pPr>
              <w:pStyle w:val="a5"/>
            </w:pPr>
            <w:r>
              <w:rPr>
                <w:rFonts w:hint="eastAsia"/>
                <w:sz w:val="21"/>
                <w:szCs w:val="21"/>
              </w:rPr>
              <w:lastRenderedPageBreak/>
              <w:t>鹏华尊惠18个月定期开放混合型证券投资基金更新的招募说明书摘要</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7968379"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43EA288" w14:textId="77777777" w:rsidR="00517355" w:rsidRDefault="00EE450A">
            <w:pPr>
              <w:pStyle w:val="a5"/>
            </w:pPr>
            <w:r>
              <w:rPr>
                <w:rFonts w:hint="eastAsia"/>
                <w:sz w:val="21"/>
                <w:szCs w:val="21"/>
              </w:rPr>
              <w:t>2018年11月2日</w:t>
            </w:r>
          </w:p>
        </w:tc>
      </w:tr>
      <w:tr w:rsidR="00517355" w14:paraId="75A28E37"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54D4817"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0D3442A"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3EAE6BC" w14:textId="77777777" w:rsidR="00517355" w:rsidRDefault="00EE450A">
            <w:pPr>
              <w:pStyle w:val="a5"/>
            </w:pPr>
            <w:r>
              <w:rPr>
                <w:rFonts w:hint="eastAsia"/>
                <w:sz w:val="21"/>
                <w:szCs w:val="21"/>
              </w:rPr>
              <w:t>2018年11月9日</w:t>
            </w:r>
          </w:p>
        </w:tc>
      </w:tr>
      <w:tr w:rsidR="00517355" w14:paraId="543027E2"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836BE9A" w14:textId="77777777" w:rsidR="00517355" w:rsidRDefault="00EE450A">
            <w:pPr>
              <w:pStyle w:val="a5"/>
            </w:pPr>
            <w:r>
              <w:rPr>
                <w:rFonts w:hint="eastAsia"/>
                <w:sz w:val="21"/>
                <w:szCs w:val="21"/>
              </w:rPr>
              <w:t xml:space="preserve">鹏华基金管理有限公司关于增加深圳众禄基金销售股份有限公司为旗下部分基金销售机构的公告   </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73B0611"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E649836" w14:textId="77777777" w:rsidR="00517355" w:rsidRDefault="00EE450A">
            <w:pPr>
              <w:pStyle w:val="a5"/>
            </w:pPr>
            <w:r>
              <w:rPr>
                <w:rFonts w:hint="eastAsia"/>
                <w:sz w:val="21"/>
                <w:szCs w:val="21"/>
              </w:rPr>
              <w:t>2018年11月9日</w:t>
            </w:r>
          </w:p>
        </w:tc>
      </w:tr>
      <w:tr w:rsidR="00517355" w14:paraId="12428F79"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676E1E4" w14:textId="77777777" w:rsidR="00517355" w:rsidRDefault="00EE450A">
            <w:pPr>
              <w:pStyle w:val="a5"/>
            </w:pPr>
            <w:r>
              <w:rPr>
                <w:rFonts w:hint="eastAsia"/>
                <w:sz w:val="21"/>
                <w:szCs w:val="21"/>
              </w:rPr>
              <w:t>鹏华基金管理有限公司关于增加个人投资者开立基金账户的证件类型的公告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9C4CB09"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DADDEA0" w14:textId="77777777" w:rsidR="00517355" w:rsidRDefault="00EE450A">
            <w:pPr>
              <w:pStyle w:val="a5"/>
            </w:pPr>
            <w:r>
              <w:rPr>
                <w:rFonts w:hint="eastAsia"/>
                <w:sz w:val="21"/>
                <w:szCs w:val="21"/>
              </w:rPr>
              <w:t>2018年11月15日</w:t>
            </w:r>
          </w:p>
        </w:tc>
      </w:tr>
      <w:tr w:rsidR="00517355" w14:paraId="1EF655A9"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E86C570"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351212C"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A725366" w14:textId="77777777" w:rsidR="00517355" w:rsidRDefault="00EE450A">
            <w:pPr>
              <w:pStyle w:val="a5"/>
            </w:pPr>
            <w:r>
              <w:rPr>
                <w:rFonts w:hint="eastAsia"/>
                <w:sz w:val="21"/>
                <w:szCs w:val="21"/>
              </w:rPr>
              <w:t>2018年12月28日</w:t>
            </w:r>
          </w:p>
        </w:tc>
      </w:tr>
      <w:tr w:rsidR="00517355" w14:paraId="36EB9A54"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B40F38F" w14:textId="77777777" w:rsidR="00517355" w:rsidRDefault="00EE450A">
            <w:pPr>
              <w:pStyle w:val="a5"/>
            </w:pPr>
            <w:r>
              <w:rPr>
                <w:rFonts w:hint="eastAsia"/>
                <w:sz w:val="21"/>
                <w:szCs w:val="21"/>
              </w:rPr>
              <w:t>鹏华基金管理有限公司关于旗下部分基金参与中国农业银行个人网银和掌上银行基金申购费率优惠活动的公告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5CC9382"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443C510" w14:textId="77777777" w:rsidR="00517355" w:rsidRDefault="00EE450A">
            <w:pPr>
              <w:pStyle w:val="a5"/>
            </w:pPr>
            <w:r>
              <w:rPr>
                <w:rFonts w:hint="eastAsia"/>
                <w:sz w:val="21"/>
                <w:szCs w:val="21"/>
              </w:rPr>
              <w:t>2018年12月29日</w:t>
            </w:r>
          </w:p>
        </w:tc>
      </w:tr>
      <w:tr w:rsidR="00517355" w14:paraId="22AAE985"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078C661B" w14:textId="77777777" w:rsidR="00517355" w:rsidRDefault="00EE450A">
            <w:pPr>
              <w:pStyle w:val="a5"/>
            </w:pPr>
            <w:r>
              <w:rPr>
                <w:rFonts w:hint="eastAsia"/>
                <w:sz w:val="21"/>
                <w:szCs w:val="21"/>
              </w:rPr>
              <w:t>鹏华基金管理有限公司关于增设客服热线的公告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035C844" w14:textId="77777777" w:rsidR="00517355" w:rsidRDefault="00EE450A">
            <w:pPr>
              <w:pStyle w:val="a5"/>
            </w:pPr>
            <w:r>
              <w:rPr>
                <w:rFonts w:hint="eastAsia"/>
                <w:sz w:val="21"/>
                <w:szCs w:val="21"/>
              </w:rPr>
              <w:t>《证券时报》、《中国证券报》、《上海证券报》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A50A3DC" w14:textId="77777777" w:rsidR="00517355" w:rsidRDefault="00EE450A">
            <w:pPr>
              <w:pStyle w:val="a5"/>
            </w:pPr>
            <w:r>
              <w:rPr>
                <w:rFonts w:hint="eastAsia"/>
                <w:sz w:val="21"/>
                <w:szCs w:val="21"/>
              </w:rPr>
              <w:t>2018年12月29日</w:t>
            </w:r>
          </w:p>
        </w:tc>
      </w:tr>
      <w:tr w:rsidR="00517355" w14:paraId="345E1A07"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1CD4872" w14:textId="77777777" w:rsidR="00517355" w:rsidRDefault="00EE450A">
            <w:pPr>
              <w:pStyle w:val="a5"/>
            </w:pPr>
            <w:r>
              <w:rPr>
                <w:rFonts w:hint="eastAsia"/>
                <w:sz w:val="21"/>
                <w:szCs w:val="21"/>
              </w:rPr>
              <w:t>2018年第四季度报告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B60E894"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FC71ADC" w14:textId="77777777" w:rsidR="00517355" w:rsidRDefault="00EE450A">
            <w:pPr>
              <w:pStyle w:val="a5"/>
            </w:pPr>
            <w:r>
              <w:rPr>
                <w:rFonts w:hint="eastAsia"/>
                <w:sz w:val="21"/>
                <w:szCs w:val="21"/>
              </w:rPr>
              <w:t>2019年1月21日</w:t>
            </w:r>
          </w:p>
        </w:tc>
      </w:tr>
      <w:tr w:rsidR="00517355" w14:paraId="04787D72"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919498D" w14:textId="77777777" w:rsidR="00517355" w:rsidRDefault="00EE450A">
            <w:pPr>
              <w:pStyle w:val="a5"/>
            </w:pPr>
            <w:r>
              <w:rPr>
                <w:rFonts w:hint="eastAsia"/>
                <w:sz w:val="21"/>
                <w:szCs w:val="21"/>
              </w:rPr>
              <w:t>鹏华基金管理有限公司关于旗下基金在浙江金观诚基金销售有限公司暂停办理相关销售业务的公告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A2752E0" w14:textId="77777777" w:rsidR="00517355" w:rsidRDefault="00EE450A">
            <w:pPr>
              <w:pStyle w:val="a5"/>
            </w:pPr>
            <w:r>
              <w:rPr>
                <w:rFonts w:hint="eastAsia"/>
                <w:sz w:val="21"/>
                <w:szCs w:val="21"/>
              </w:rPr>
              <w:t>《证券时报》、《中国证券报》、《上海证券报》、《证券日报》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1A36578" w14:textId="77777777" w:rsidR="00517355" w:rsidRDefault="00EE450A">
            <w:pPr>
              <w:pStyle w:val="a5"/>
            </w:pPr>
            <w:r>
              <w:rPr>
                <w:rFonts w:hint="eastAsia"/>
                <w:sz w:val="21"/>
                <w:szCs w:val="21"/>
              </w:rPr>
              <w:t>2019年1月22日</w:t>
            </w:r>
          </w:p>
        </w:tc>
      </w:tr>
      <w:tr w:rsidR="00517355" w14:paraId="16CBC40B"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D713185" w14:textId="77777777" w:rsidR="00517355" w:rsidRDefault="00EE450A">
            <w:pPr>
              <w:pStyle w:val="a5"/>
            </w:pPr>
            <w:r>
              <w:rPr>
                <w:rFonts w:hint="eastAsia"/>
                <w:sz w:val="21"/>
                <w:szCs w:val="21"/>
              </w:rPr>
              <w:t>鹏华基金管理有限公司关于增加上海好买基金销售有限公司为旗下部分基金销售机构的公告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A856A26" w14:textId="77777777" w:rsidR="00517355" w:rsidRDefault="00EE450A">
            <w:pPr>
              <w:pStyle w:val="a5"/>
            </w:pPr>
            <w:r>
              <w:rPr>
                <w:rFonts w:hint="eastAsia"/>
                <w:sz w:val="21"/>
                <w:szCs w:val="21"/>
              </w:rPr>
              <w:t>《证券时报》、《中国证券报》、《上海证券报》、《证券日报》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B45FB71" w14:textId="77777777" w:rsidR="00517355" w:rsidRDefault="00EE450A">
            <w:pPr>
              <w:pStyle w:val="a5"/>
            </w:pPr>
            <w:r>
              <w:rPr>
                <w:rFonts w:hint="eastAsia"/>
                <w:sz w:val="21"/>
                <w:szCs w:val="21"/>
              </w:rPr>
              <w:t>2019年2月1日</w:t>
            </w:r>
          </w:p>
        </w:tc>
      </w:tr>
      <w:tr w:rsidR="00517355" w14:paraId="3150407F"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22C90FF" w14:textId="77777777" w:rsidR="00517355" w:rsidRDefault="00EE450A">
            <w:pPr>
              <w:pStyle w:val="a5"/>
            </w:pPr>
            <w:r>
              <w:rPr>
                <w:rFonts w:hint="eastAsia"/>
                <w:sz w:val="21"/>
                <w:szCs w:val="21"/>
              </w:rPr>
              <w:t>鹏华基金管理有限公司关于旗下基金持有的停牌股票估值方法变更的提示性公告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2C3468D" w14:textId="77777777" w:rsidR="00517355" w:rsidRDefault="00EE450A">
            <w:pPr>
              <w:pStyle w:val="a5"/>
            </w:pPr>
            <w:r>
              <w:rPr>
                <w:rFonts w:hint="eastAsia"/>
                <w:sz w:val="21"/>
                <w:szCs w:val="21"/>
              </w:rPr>
              <w:t>《证券时报》、《中国证券报》、《上海证券报》、《证券日报》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87666BD" w14:textId="77777777" w:rsidR="00517355" w:rsidRDefault="00EE450A">
            <w:pPr>
              <w:pStyle w:val="a5"/>
            </w:pPr>
            <w:r>
              <w:rPr>
                <w:rFonts w:hint="eastAsia"/>
                <w:sz w:val="21"/>
                <w:szCs w:val="21"/>
              </w:rPr>
              <w:t>2019年2月12日</w:t>
            </w:r>
          </w:p>
        </w:tc>
      </w:tr>
      <w:tr w:rsidR="00517355" w14:paraId="4CA3BE96"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EC707D3"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48412A0" w14:textId="77777777" w:rsidR="00517355" w:rsidRDefault="00EE450A">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9CB7066" w14:textId="77777777" w:rsidR="00517355" w:rsidRDefault="00EE450A">
            <w:pPr>
              <w:pStyle w:val="a5"/>
            </w:pPr>
            <w:r>
              <w:rPr>
                <w:rFonts w:hint="eastAsia"/>
                <w:sz w:val="21"/>
                <w:szCs w:val="21"/>
              </w:rPr>
              <w:t>2019年2月26日</w:t>
            </w:r>
          </w:p>
        </w:tc>
      </w:tr>
      <w:tr w:rsidR="00517355" w14:paraId="5EC9A1A8"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40D36FE9"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A791B4F" w14:textId="77777777" w:rsidR="00517355" w:rsidRDefault="00EE450A">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3195B1F" w14:textId="77777777" w:rsidR="00517355" w:rsidRDefault="00EE450A">
            <w:pPr>
              <w:pStyle w:val="a5"/>
            </w:pPr>
            <w:r>
              <w:rPr>
                <w:rFonts w:hint="eastAsia"/>
                <w:sz w:val="21"/>
                <w:szCs w:val="21"/>
              </w:rPr>
              <w:t>2019年2月26日</w:t>
            </w:r>
          </w:p>
        </w:tc>
      </w:tr>
      <w:tr w:rsidR="00517355" w14:paraId="1D4F1AFA"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84B8B5C" w14:textId="77777777" w:rsidR="00517355" w:rsidRDefault="00EE450A">
            <w:pPr>
              <w:pStyle w:val="a5"/>
            </w:pPr>
            <w:r>
              <w:rPr>
                <w:rFonts w:hint="eastAsia"/>
                <w:sz w:val="21"/>
                <w:szCs w:val="21"/>
              </w:rPr>
              <w:t>鹏华基金管理有限公司关于旗下基金持有的股票停牌后估值方法变更的提示性公告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52E46C1"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B5D172E" w14:textId="77777777" w:rsidR="00517355" w:rsidRDefault="00EE450A">
            <w:pPr>
              <w:pStyle w:val="a5"/>
            </w:pPr>
            <w:r>
              <w:rPr>
                <w:rFonts w:hint="eastAsia"/>
                <w:sz w:val="21"/>
                <w:szCs w:val="21"/>
              </w:rPr>
              <w:t>2019年2月26日</w:t>
            </w:r>
          </w:p>
        </w:tc>
      </w:tr>
      <w:tr w:rsidR="00517355" w14:paraId="0F3FE1D3"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ECAA56F" w14:textId="77777777" w:rsidR="00517355" w:rsidRDefault="00EE450A">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F399181" w14:textId="77777777" w:rsidR="00517355" w:rsidRDefault="00EE450A">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E8FD735" w14:textId="77777777" w:rsidR="00517355" w:rsidRDefault="00EE450A">
            <w:pPr>
              <w:pStyle w:val="a5"/>
            </w:pPr>
            <w:r>
              <w:rPr>
                <w:rFonts w:hint="eastAsia"/>
                <w:sz w:val="21"/>
                <w:szCs w:val="21"/>
              </w:rPr>
              <w:t>2019年3月1日</w:t>
            </w:r>
          </w:p>
        </w:tc>
      </w:tr>
      <w:tr w:rsidR="00517355" w14:paraId="5E42DC42"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0C71FC4" w14:textId="77777777" w:rsidR="00517355" w:rsidRDefault="00EE450A">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21A59F4" w14:textId="77777777" w:rsidR="00517355" w:rsidRDefault="00EE450A">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7F99E84" w14:textId="77777777" w:rsidR="00517355" w:rsidRDefault="00EE450A">
            <w:pPr>
              <w:pStyle w:val="a5"/>
            </w:pPr>
            <w:r>
              <w:rPr>
                <w:rFonts w:hint="eastAsia"/>
                <w:sz w:val="21"/>
                <w:szCs w:val="21"/>
              </w:rPr>
              <w:t>2019年3月1日</w:t>
            </w:r>
          </w:p>
        </w:tc>
      </w:tr>
      <w:tr w:rsidR="00517355" w14:paraId="69078F0A"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4608B38E" w14:textId="77777777" w:rsidR="00517355" w:rsidRDefault="00EE450A">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6DD37C9" w14:textId="77777777" w:rsidR="00517355" w:rsidRDefault="00EE450A">
            <w:pPr>
              <w:pStyle w:val="a5"/>
            </w:pPr>
            <w:r>
              <w:rPr>
                <w:rFonts w:hint="eastAsia"/>
                <w:sz w:val="21"/>
                <w:szCs w:val="21"/>
              </w:rPr>
              <w:t>《证券日报》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FB1F4C1" w14:textId="77777777" w:rsidR="00517355" w:rsidRDefault="00EE450A">
            <w:pPr>
              <w:pStyle w:val="a5"/>
            </w:pPr>
            <w:r>
              <w:rPr>
                <w:rFonts w:hint="eastAsia"/>
                <w:sz w:val="21"/>
                <w:szCs w:val="21"/>
              </w:rPr>
              <w:t>2019年3月1日</w:t>
            </w:r>
          </w:p>
        </w:tc>
      </w:tr>
      <w:tr w:rsidR="00517355" w14:paraId="4B1C0AF5"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2076772" w14:textId="77777777" w:rsidR="00517355" w:rsidRDefault="00EE450A">
            <w:pPr>
              <w:pStyle w:val="a5"/>
            </w:pPr>
            <w:r>
              <w:rPr>
                <w:rFonts w:hint="eastAsia"/>
                <w:sz w:val="21"/>
                <w:szCs w:val="21"/>
              </w:rPr>
              <w:t>鹏华基金管理有限公司澄清公告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1186112"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F50D585" w14:textId="77777777" w:rsidR="00517355" w:rsidRDefault="00EE450A">
            <w:pPr>
              <w:pStyle w:val="a5"/>
            </w:pPr>
            <w:r>
              <w:rPr>
                <w:rFonts w:hint="eastAsia"/>
                <w:sz w:val="21"/>
                <w:szCs w:val="21"/>
              </w:rPr>
              <w:t>2019年3月1日</w:t>
            </w:r>
          </w:p>
        </w:tc>
      </w:tr>
      <w:tr w:rsidR="00517355" w14:paraId="50ADF6B9"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0DDD4953" w14:textId="77777777" w:rsidR="00517355" w:rsidRDefault="00EE450A">
            <w:pPr>
              <w:pStyle w:val="a5"/>
            </w:pPr>
            <w:r>
              <w:rPr>
                <w:rFonts w:hint="eastAsia"/>
                <w:sz w:val="21"/>
                <w:szCs w:val="21"/>
              </w:rPr>
              <w:t>鹏华基金管理有限公司关于增加浙江同花顺基金销售有限公司为旗下部分基金销售机构的公告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D52B357" w14:textId="77777777" w:rsidR="00517355" w:rsidRDefault="00EE450A">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8B707AA" w14:textId="77777777" w:rsidR="00517355" w:rsidRDefault="00EE450A">
            <w:pPr>
              <w:pStyle w:val="a5"/>
            </w:pPr>
            <w:r>
              <w:rPr>
                <w:rFonts w:hint="eastAsia"/>
                <w:sz w:val="21"/>
                <w:szCs w:val="21"/>
              </w:rPr>
              <w:t>2019年3月13日</w:t>
            </w:r>
          </w:p>
        </w:tc>
      </w:tr>
      <w:tr w:rsidR="00517355" w14:paraId="40C57D6D"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3CDEFB9D" w14:textId="77777777" w:rsidR="00517355" w:rsidRDefault="00EE450A">
            <w:pPr>
              <w:pStyle w:val="a5"/>
            </w:pPr>
            <w:r>
              <w:rPr>
                <w:rFonts w:hint="eastAsia"/>
                <w:sz w:val="21"/>
                <w:szCs w:val="21"/>
              </w:rPr>
              <w:lastRenderedPageBreak/>
              <w:t>鹏华基金管理有限公司关于旗下部分基金参与北京恒天明泽基金销售有限公司认\申购费率优惠活动的公告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16778CC" w14:textId="77777777" w:rsidR="00517355" w:rsidRDefault="00EE450A">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991FDE2" w14:textId="77777777" w:rsidR="00517355" w:rsidRDefault="00EE450A">
            <w:pPr>
              <w:pStyle w:val="a5"/>
            </w:pPr>
            <w:r>
              <w:rPr>
                <w:rFonts w:hint="eastAsia"/>
                <w:sz w:val="21"/>
                <w:szCs w:val="21"/>
              </w:rPr>
              <w:t>2019年3月13日</w:t>
            </w:r>
          </w:p>
        </w:tc>
      </w:tr>
      <w:tr w:rsidR="00517355" w14:paraId="6E41C56A"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3698C85" w14:textId="77777777" w:rsidR="00517355" w:rsidRDefault="00EE450A">
            <w:pPr>
              <w:pStyle w:val="a5"/>
            </w:pPr>
            <w:r>
              <w:rPr>
                <w:rFonts w:hint="eastAsia"/>
                <w:sz w:val="21"/>
                <w:szCs w:val="21"/>
              </w:rPr>
              <w:t>鹏华基金管理有限公司关于旗下部分基金参与北京恒天明泽基金销售有限公司认\申购费率优惠活动的公告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3340C6EC" w14:textId="77777777" w:rsidR="00517355" w:rsidRDefault="00EE450A">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71C2845" w14:textId="77777777" w:rsidR="00517355" w:rsidRDefault="00EE450A">
            <w:pPr>
              <w:pStyle w:val="a5"/>
            </w:pPr>
            <w:r>
              <w:rPr>
                <w:rFonts w:hint="eastAsia"/>
                <w:sz w:val="21"/>
                <w:szCs w:val="21"/>
              </w:rPr>
              <w:t>2019年3月13日</w:t>
            </w:r>
          </w:p>
        </w:tc>
      </w:tr>
      <w:tr w:rsidR="00517355" w14:paraId="2797647D"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6C3F785A" w14:textId="77777777" w:rsidR="00517355" w:rsidRDefault="00EE450A">
            <w:pPr>
              <w:pStyle w:val="a5"/>
            </w:pPr>
            <w:r>
              <w:rPr>
                <w:rFonts w:hint="eastAsia"/>
                <w:sz w:val="21"/>
                <w:szCs w:val="21"/>
              </w:rPr>
              <w:t>鹏华基金管理有限公司关于增加浙江同花顺基金销售有限公司为旗下部分基金销售机构的公告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59F916D8" w14:textId="77777777" w:rsidR="00517355" w:rsidRDefault="00EE450A">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3EE49F0" w14:textId="77777777" w:rsidR="00517355" w:rsidRDefault="00EE450A">
            <w:pPr>
              <w:pStyle w:val="a5"/>
            </w:pPr>
            <w:r>
              <w:rPr>
                <w:rFonts w:hint="eastAsia"/>
                <w:sz w:val="21"/>
                <w:szCs w:val="21"/>
              </w:rPr>
              <w:t>2019年3月13日</w:t>
            </w:r>
          </w:p>
        </w:tc>
      </w:tr>
      <w:tr w:rsidR="00517355" w14:paraId="4226795F"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5F6E340" w14:textId="77777777" w:rsidR="00517355" w:rsidRDefault="00EE450A">
            <w:pPr>
              <w:pStyle w:val="a5"/>
            </w:pPr>
            <w:r>
              <w:rPr>
                <w:rFonts w:hint="eastAsia"/>
                <w:sz w:val="21"/>
                <w:szCs w:val="21"/>
              </w:rPr>
              <w:t>鹏华基金管理有限公司关于增加浙江同花顺基金销售有限公司为旗下部分基金销售机构的公告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B791845" w14:textId="77777777" w:rsidR="00517355" w:rsidRDefault="00EE450A">
            <w:pPr>
              <w:pStyle w:val="a5"/>
            </w:pPr>
            <w:r>
              <w:rPr>
                <w:rFonts w:hint="eastAsia"/>
                <w:sz w:val="21"/>
                <w:szCs w:val="21"/>
              </w:rPr>
              <w:t>《证券日报》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FA4D906" w14:textId="77777777" w:rsidR="00517355" w:rsidRDefault="00EE450A">
            <w:pPr>
              <w:pStyle w:val="a5"/>
            </w:pPr>
            <w:r>
              <w:rPr>
                <w:rFonts w:hint="eastAsia"/>
                <w:sz w:val="21"/>
                <w:szCs w:val="21"/>
              </w:rPr>
              <w:t>2019年3月13日</w:t>
            </w:r>
          </w:p>
        </w:tc>
      </w:tr>
      <w:tr w:rsidR="00517355" w14:paraId="35128B9F"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90B0235" w14:textId="77777777" w:rsidR="00517355" w:rsidRDefault="00EE450A">
            <w:pPr>
              <w:pStyle w:val="a5"/>
            </w:pPr>
            <w:r>
              <w:rPr>
                <w:rFonts w:hint="eastAsia"/>
                <w:sz w:val="21"/>
                <w:szCs w:val="21"/>
              </w:rPr>
              <w:t>鹏华基金管理有限公司关于旗下部分基金参与北京恒天明泽基金销售有限公司认\申购费率优惠活动的公告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6609D26" w14:textId="77777777" w:rsidR="00517355" w:rsidRDefault="00EE450A">
            <w:pPr>
              <w:pStyle w:val="a5"/>
            </w:pPr>
            <w:r>
              <w:rPr>
                <w:rFonts w:hint="eastAsia"/>
                <w:sz w:val="21"/>
                <w:szCs w:val="21"/>
              </w:rPr>
              <w:t>《证券日报》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37971E1" w14:textId="77777777" w:rsidR="00517355" w:rsidRDefault="00EE450A">
            <w:pPr>
              <w:pStyle w:val="a5"/>
            </w:pPr>
            <w:r>
              <w:rPr>
                <w:rFonts w:hint="eastAsia"/>
                <w:sz w:val="21"/>
                <w:szCs w:val="21"/>
              </w:rPr>
              <w:t>2019年3月13日</w:t>
            </w:r>
          </w:p>
        </w:tc>
      </w:tr>
      <w:tr w:rsidR="00517355" w14:paraId="61E0793E"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3832629" w14:textId="77777777" w:rsidR="00517355" w:rsidRDefault="00EE450A">
            <w:pPr>
              <w:pStyle w:val="a5"/>
            </w:pPr>
            <w:r>
              <w:rPr>
                <w:rFonts w:hint="eastAsia"/>
                <w:sz w:val="21"/>
                <w:szCs w:val="21"/>
              </w:rPr>
              <w:t>鹏华基金管理有限公司关于增加浙江同花顺基金销售有限公司为旗下部分基金销售机构的公告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795BACBC"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CFEB131" w14:textId="77777777" w:rsidR="00517355" w:rsidRDefault="00EE450A">
            <w:pPr>
              <w:pStyle w:val="a5"/>
            </w:pPr>
            <w:r>
              <w:rPr>
                <w:rFonts w:hint="eastAsia"/>
                <w:sz w:val="21"/>
                <w:szCs w:val="21"/>
              </w:rPr>
              <w:t>2019年3月13日</w:t>
            </w:r>
          </w:p>
        </w:tc>
      </w:tr>
      <w:tr w:rsidR="00517355" w14:paraId="04D5FBE5"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B98348F" w14:textId="77777777" w:rsidR="00517355" w:rsidRDefault="00EE450A">
            <w:pPr>
              <w:pStyle w:val="a5"/>
            </w:pPr>
            <w:r>
              <w:rPr>
                <w:rFonts w:hint="eastAsia"/>
                <w:sz w:val="21"/>
                <w:szCs w:val="21"/>
              </w:rPr>
              <w:t>鹏华基金管理有限公司关于旗下部分基金参与北京恒天明泽基金销售有限公司认\申购费率优惠活动的公告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9254784"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6354647" w14:textId="77777777" w:rsidR="00517355" w:rsidRDefault="00EE450A">
            <w:pPr>
              <w:pStyle w:val="a5"/>
            </w:pPr>
            <w:r>
              <w:rPr>
                <w:rFonts w:hint="eastAsia"/>
                <w:sz w:val="21"/>
                <w:szCs w:val="21"/>
              </w:rPr>
              <w:t>2019年3月13日</w:t>
            </w:r>
          </w:p>
        </w:tc>
      </w:tr>
      <w:tr w:rsidR="00517355" w14:paraId="385E6B08"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202D3B76" w14:textId="77777777" w:rsidR="00517355" w:rsidRDefault="00EE450A">
            <w:pPr>
              <w:pStyle w:val="a5"/>
            </w:pPr>
            <w:r>
              <w:rPr>
                <w:rFonts w:hint="eastAsia"/>
                <w:sz w:val="21"/>
                <w:szCs w:val="21"/>
              </w:rPr>
              <w:t>鹏华基金管理有限公司关于增加上海基煜基金销售有限公司为旗下部分基金销售机构的公告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024EEB59" w14:textId="77777777" w:rsidR="00517355" w:rsidRDefault="00EE450A">
            <w:pPr>
              <w:pStyle w:val="a5"/>
            </w:pPr>
            <w:r>
              <w:rPr>
                <w:rFonts w:hint="eastAsia"/>
                <w:sz w:val="21"/>
                <w:szCs w:val="21"/>
              </w:rPr>
              <w:t>《上海证券报》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8A761C4" w14:textId="77777777" w:rsidR="00517355" w:rsidRDefault="00EE450A">
            <w:pPr>
              <w:pStyle w:val="a5"/>
            </w:pPr>
            <w:r>
              <w:rPr>
                <w:rFonts w:hint="eastAsia"/>
                <w:sz w:val="21"/>
                <w:szCs w:val="21"/>
              </w:rPr>
              <w:t>2019年3月20日</w:t>
            </w:r>
          </w:p>
        </w:tc>
      </w:tr>
      <w:tr w:rsidR="00517355" w14:paraId="1BF99DB0"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193CDFAF" w14:textId="77777777" w:rsidR="00517355" w:rsidRDefault="00EE450A">
            <w:pPr>
              <w:pStyle w:val="a5"/>
            </w:pPr>
            <w:r>
              <w:rPr>
                <w:rFonts w:hint="eastAsia"/>
                <w:sz w:val="21"/>
                <w:szCs w:val="21"/>
              </w:rPr>
              <w:t>鹏华基金管理有限公司关于增加上海基煜基金销售有限公司为旗下部分基金销售机构的公告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4F5E04E1" w14:textId="77777777" w:rsidR="00517355" w:rsidRDefault="00EE450A">
            <w:pPr>
              <w:pStyle w:val="a5"/>
            </w:pPr>
            <w:r>
              <w:rPr>
                <w:rFonts w:hint="eastAsia"/>
                <w:sz w:val="21"/>
                <w:szCs w:val="21"/>
              </w:rPr>
              <w:t>《中国证券报》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4EE1071" w14:textId="77777777" w:rsidR="00517355" w:rsidRDefault="00EE450A">
            <w:pPr>
              <w:pStyle w:val="a5"/>
            </w:pPr>
            <w:r>
              <w:rPr>
                <w:rFonts w:hint="eastAsia"/>
                <w:sz w:val="21"/>
                <w:szCs w:val="21"/>
              </w:rPr>
              <w:t>2019年3月20日</w:t>
            </w:r>
          </w:p>
        </w:tc>
      </w:tr>
      <w:tr w:rsidR="00517355" w14:paraId="7A53B473"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52232C39" w14:textId="77777777" w:rsidR="00517355" w:rsidRDefault="00EE450A">
            <w:pPr>
              <w:pStyle w:val="a5"/>
            </w:pPr>
            <w:r>
              <w:rPr>
                <w:rFonts w:hint="eastAsia"/>
                <w:sz w:val="21"/>
                <w:szCs w:val="21"/>
              </w:rPr>
              <w:t>鹏华基金管理有限公司关于增加上海基煜基金销售有限公司为旗下部分基金销售机构的公告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2A6464E5" w14:textId="77777777" w:rsidR="00517355" w:rsidRDefault="00EE450A">
            <w:pPr>
              <w:pStyle w:val="a5"/>
            </w:pPr>
            <w:r>
              <w:rPr>
                <w:rFonts w:hint="eastAsia"/>
                <w:sz w:val="21"/>
                <w:szCs w:val="21"/>
              </w:rPr>
              <w:t>《证券日报》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87F6507" w14:textId="77777777" w:rsidR="00517355" w:rsidRDefault="00EE450A">
            <w:pPr>
              <w:pStyle w:val="a5"/>
            </w:pPr>
            <w:r>
              <w:rPr>
                <w:rFonts w:hint="eastAsia"/>
                <w:sz w:val="21"/>
                <w:szCs w:val="21"/>
              </w:rPr>
              <w:t>2019年3月20日</w:t>
            </w:r>
          </w:p>
        </w:tc>
      </w:tr>
      <w:tr w:rsidR="00517355" w14:paraId="56117287" w14:textId="77777777">
        <w:trPr>
          <w:divId w:val="975798092"/>
        </w:trPr>
        <w:tc>
          <w:tcPr>
            <w:tcW w:w="4965" w:type="dxa"/>
            <w:tcBorders>
              <w:top w:val="single" w:sz="6" w:space="0" w:color="000000"/>
              <w:left w:val="single" w:sz="6" w:space="0" w:color="auto"/>
              <w:bottom w:val="single" w:sz="6" w:space="0" w:color="auto"/>
              <w:right w:val="single" w:sz="6" w:space="0" w:color="auto"/>
            </w:tcBorders>
            <w:tcMar>
              <w:top w:w="0" w:type="dxa"/>
              <w:left w:w="105" w:type="dxa"/>
              <w:bottom w:w="0" w:type="dxa"/>
              <w:right w:w="105" w:type="dxa"/>
            </w:tcMar>
            <w:hideMark/>
          </w:tcPr>
          <w:p w14:paraId="783EAA18" w14:textId="77777777" w:rsidR="00517355" w:rsidRDefault="00EE450A">
            <w:pPr>
              <w:pStyle w:val="a5"/>
            </w:pPr>
            <w:r>
              <w:rPr>
                <w:rFonts w:hint="eastAsia"/>
                <w:sz w:val="21"/>
                <w:szCs w:val="21"/>
              </w:rPr>
              <w:t>鹏华基金管理有限公司关于增加上海基煜基金销售有限公司为旗下部分基金销售机构的公告</w:t>
            </w:r>
          </w:p>
        </w:tc>
        <w:tc>
          <w:tcPr>
            <w:tcW w:w="261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1710408D" w14:textId="77777777" w:rsidR="00517355" w:rsidRDefault="00EE450A">
            <w:pPr>
              <w:pStyle w:val="a5"/>
            </w:pPr>
            <w:r>
              <w:rPr>
                <w:rFonts w:hint="eastAsia"/>
                <w:sz w:val="21"/>
                <w:szCs w:val="21"/>
              </w:rPr>
              <w:t>《证券时报》</w:t>
            </w:r>
          </w:p>
        </w:tc>
        <w:tc>
          <w:tcPr>
            <w:tcW w:w="1980" w:type="dxa"/>
            <w:tcBorders>
              <w:top w:val="single" w:sz="6" w:space="0" w:color="000000"/>
              <w:left w:val="single" w:sz="6" w:space="0" w:color="000000"/>
              <w:bottom w:val="single" w:sz="6" w:space="0" w:color="auto"/>
              <w:right w:val="single" w:sz="6" w:space="0" w:color="auto"/>
            </w:tcBorders>
            <w:tcMar>
              <w:top w:w="0" w:type="dxa"/>
              <w:left w:w="105" w:type="dxa"/>
              <w:bottom w:w="0" w:type="dxa"/>
              <w:right w:w="105" w:type="dxa"/>
            </w:tcMar>
            <w:hideMark/>
          </w:tcPr>
          <w:p w14:paraId="65890F00" w14:textId="77777777" w:rsidR="00517355" w:rsidRDefault="00EE450A">
            <w:pPr>
              <w:pStyle w:val="a5"/>
            </w:pPr>
            <w:r>
              <w:rPr>
                <w:rFonts w:hint="eastAsia"/>
                <w:sz w:val="21"/>
                <w:szCs w:val="21"/>
              </w:rPr>
              <w:t>2019年3月20日</w:t>
            </w:r>
          </w:p>
        </w:tc>
      </w:tr>
    </w:tbl>
    <w:p w14:paraId="766384B9"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上述披露事项的披露期间自2018年9月21日至2019年3月20日止。</w:t>
      </w:r>
    </w:p>
    <w:p w14:paraId="62E7ABAF" w14:textId="77777777" w:rsidR="00517355" w:rsidRDefault="00EE450A">
      <w:pPr>
        <w:pStyle w:val="1"/>
        <w:spacing w:before="312" w:after="312" w:line="360" w:lineRule="auto"/>
        <w:jc w:val="center"/>
        <w:divId w:val="975798092"/>
        <w:rPr>
          <w:sz w:val="24"/>
          <w:szCs w:val="24"/>
        </w:rPr>
      </w:pPr>
      <w:bookmarkStart w:id="109" w:name="_Toc387824888"/>
      <w:r>
        <w:rPr>
          <w:rFonts w:ascii="宋体" w:hAnsi="宋体" w:hint="eastAsia"/>
          <w:sz w:val="24"/>
          <w:szCs w:val="24"/>
        </w:rPr>
        <w:t>第二十三部分 招募说明书的存放及查</w:t>
      </w:r>
      <w:bookmarkEnd w:id="109"/>
      <w:r>
        <w:rPr>
          <w:rFonts w:ascii="宋体" w:hAnsi="宋体" w:hint="eastAsia"/>
          <w:sz w:val="24"/>
          <w:szCs w:val="24"/>
        </w:rPr>
        <w:t>阅方式</w:t>
      </w:r>
    </w:p>
    <w:p w14:paraId="6CB249C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本招募说明书按相关法律法规，存放在基金管理人、基金销售机构等的办公场所，投资人可在办公时间免费查阅；也可在支付工本费后在合理时间内获取本招募说明书复制件或复印件，但应以招募说明书正本为准。投资人也可以直接登录基金管理人的网站进行查阅。</w:t>
      </w:r>
    </w:p>
    <w:p w14:paraId="0EC5B5D5"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基金管理人保证文本的内容与所公告的内容完全一致。</w:t>
      </w:r>
      <w:bookmarkStart w:id="110" w:name="_Toc80590593"/>
      <w:bookmarkEnd w:id="110"/>
    </w:p>
    <w:p w14:paraId="51DD7223" w14:textId="77777777" w:rsidR="00517355" w:rsidRDefault="00EE450A">
      <w:pPr>
        <w:pStyle w:val="a5"/>
        <w:spacing w:before="93" w:beforeAutospacing="0" w:after="93" w:afterAutospacing="0" w:line="360" w:lineRule="auto"/>
        <w:ind w:firstLine="420"/>
        <w:jc w:val="both"/>
        <w:divId w:val="975798092"/>
        <w:rPr>
          <w:sz w:val="21"/>
          <w:szCs w:val="21"/>
        </w:rPr>
      </w:pPr>
      <w:r>
        <w:rPr>
          <w:rFonts w:ascii="Times New Roman" w:hAnsi="Times New Roman" w:cs="Times New Roman"/>
          <w:sz w:val="21"/>
          <w:szCs w:val="21"/>
        </w:rPr>
        <w:t> </w:t>
      </w:r>
    </w:p>
    <w:p w14:paraId="377086AD" w14:textId="77777777" w:rsidR="00517355" w:rsidRDefault="00EE450A">
      <w:pPr>
        <w:pStyle w:val="1"/>
        <w:spacing w:before="312" w:after="312" w:line="360" w:lineRule="auto"/>
        <w:jc w:val="center"/>
        <w:divId w:val="975798092"/>
        <w:rPr>
          <w:sz w:val="24"/>
          <w:szCs w:val="24"/>
        </w:rPr>
      </w:pPr>
      <w:bookmarkStart w:id="111" w:name="_Toc387824889"/>
      <w:r>
        <w:rPr>
          <w:rFonts w:ascii="宋体" w:hAnsi="宋体" w:hint="eastAsia"/>
          <w:sz w:val="24"/>
          <w:szCs w:val="24"/>
        </w:rPr>
        <w:lastRenderedPageBreak/>
        <w:t>第二十四部分 备查文</w:t>
      </w:r>
      <w:bookmarkEnd w:id="111"/>
      <w:r>
        <w:rPr>
          <w:rFonts w:ascii="宋体" w:hAnsi="宋体" w:hint="eastAsia"/>
          <w:sz w:val="24"/>
          <w:szCs w:val="24"/>
        </w:rPr>
        <w:t>件</w:t>
      </w:r>
    </w:p>
    <w:p w14:paraId="72EB6C24"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一、备查文件包括：</w:t>
      </w:r>
    </w:p>
    <w:p w14:paraId="4CA0A45A"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1、中国证监会注册鹏华尊惠18个月定期开放混合型证券投资基金募集的文件</w:t>
      </w:r>
    </w:p>
    <w:p w14:paraId="49CDF387"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2、《鹏华尊惠18个月定期开放混合型证券投资基金基金合同》</w:t>
      </w:r>
    </w:p>
    <w:p w14:paraId="7D044BEB"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3、《鹏华尊惠18个月定期开放混合型证券投资基金托管协议》</w:t>
      </w:r>
    </w:p>
    <w:p w14:paraId="28E17A5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4、法律意见书</w:t>
      </w:r>
    </w:p>
    <w:p w14:paraId="6D1E70AE"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5、基金管理人业务资格批件、营业执照</w:t>
      </w:r>
    </w:p>
    <w:p w14:paraId="43D5BBB2"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6、基金托管人业务资格批件、营业执照</w:t>
      </w:r>
    </w:p>
    <w:p w14:paraId="798E787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二、备查文件的存放地点和投资人查阅方式：</w:t>
      </w:r>
    </w:p>
    <w:p w14:paraId="69B1A25C"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1、存放地点：《基金合同》、《托管协议》存放在基金管理人和基金托管人处；其余备查文件存放在基金管理人处。</w:t>
      </w:r>
    </w:p>
    <w:p w14:paraId="5EAE97EF" w14:textId="77777777" w:rsidR="00517355" w:rsidRDefault="00EE450A">
      <w:pPr>
        <w:pStyle w:val="a5"/>
        <w:spacing w:before="0" w:beforeAutospacing="0" w:after="0" w:afterAutospacing="0" w:line="360" w:lineRule="auto"/>
        <w:ind w:firstLine="420"/>
        <w:jc w:val="both"/>
        <w:divId w:val="975798092"/>
        <w:rPr>
          <w:sz w:val="21"/>
          <w:szCs w:val="21"/>
        </w:rPr>
      </w:pPr>
      <w:r>
        <w:rPr>
          <w:rFonts w:hint="eastAsia"/>
          <w:sz w:val="21"/>
          <w:szCs w:val="21"/>
        </w:rPr>
        <w:t>2、查阅方式：投资人可在营业时间免费到存放地点查阅，也可按工本费购买复印件。</w:t>
      </w:r>
    </w:p>
    <w:p w14:paraId="6B0796F8" w14:textId="77777777" w:rsidR="00517355" w:rsidRDefault="00EE450A">
      <w:pPr>
        <w:pStyle w:val="a5"/>
        <w:spacing w:before="0" w:beforeAutospacing="0" w:after="0" w:afterAutospacing="0" w:line="360" w:lineRule="auto"/>
        <w:ind w:firstLine="420"/>
        <w:divId w:val="975798092"/>
        <w:rPr>
          <w:sz w:val="21"/>
          <w:szCs w:val="21"/>
        </w:rPr>
      </w:pPr>
      <w:r>
        <w:rPr>
          <w:rFonts w:ascii="Times New Roman" w:hAnsi="Times New Roman" w:cs="Times New Roman"/>
          <w:sz w:val="21"/>
          <w:szCs w:val="21"/>
        </w:rPr>
        <w:t> </w:t>
      </w:r>
    </w:p>
    <w:p w14:paraId="1D379E8F" w14:textId="77777777" w:rsidR="00517355" w:rsidRDefault="00EE450A">
      <w:pPr>
        <w:pStyle w:val="a5"/>
        <w:spacing w:before="0" w:beforeAutospacing="0" w:after="0" w:afterAutospacing="0" w:line="360" w:lineRule="auto"/>
        <w:jc w:val="right"/>
        <w:divId w:val="975798092"/>
        <w:rPr>
          <w:sz w:val="21"/>
          <w:szCs w:val="21"/>
        </w:rPr>
      </w:pPr>
      <w:r>
        <w:rPr>
          <w:rFonts w:hint="eastAsia"/>
          <w:b/>
          <w:bCs/>
          <w:sz w:val="21"/>
          <w:szCs w:val="21"/>
        </w:rPr>
        <w:t>鹏华基金管理有限公司</w:t>
      </w:r>
    </w:p>
    <w:p w14:paraId="79CA8E2A" w14:textId="36C158EF" w:rsidR="00EE450A" w:rsidRDefault="00EE450A">
      <w:pPr>
        <w:pStyle w:val="a5"/>
        <w:spacing w:before="0" w:beforeAutospacing="0" w:after="0" w:afterAutospacing="0" w:line="360" w:lineRule="auto"/>
        <w:ind w:firstLine="420"/>
        <w:jc w:val="right"/>
        <w:divId w:val="975798092"/>
        <w:rPr>
          <w:sz w:val="21"/>
          <w:szCs w:val="21"/>
        </w:rPr>
      </w:pPr>
      <w:r>
        <w:rPr>
          <w:rFonts w:hint="eastAsia"/>
          <w:sz w:val="21"/>
          <w:szCs w:val="21"/>
        </w:rPr>
        <w:t>20</w:t>
      </w:r>
      <w:r w:rsidR="00031571">
        <w:rPr>
          <w:rFonts w:hint="eastAsia"/>
          <w:sz w:val="21"/>
          <w:szCs w:val="21"/>
        </w:rPr>
        <w:t>20</w:t>
      </w:r>
      <w:r>
        <w:rPr>
          <w:rFonts w:hint="eastAsia"/>
          <w:sz w:val="21"/>
          <w:szCs w:val="21"/>
        </w:rPr>
        <w:t>年</w:t>
      </w:r>
      <w:r w:rsidR="00031571">
        <w:rPr>
          <w:rFonts w:hint="eastAsia"/>
          <w:sz w:val="21"/>
          <w:szCs w:val="21"/>
        </w:rPr>
        <w:t>2</w:t>
      </w:r>
      <w:r>
        <w:rPr>
          <w:rFonts w:hint="eastAsia"/>
          <w:sz w:val="21"/>
          <w:szCs w:val="21"/>
        </w:rPr>
        <w:t>月</w:t>
      </w:r>
    </w:p>
    <w:sectPr w:rsidR="00EE450A">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FA5F2" w14:textId="77777777" w:rsidR="00055D3D" w:rsidRDefault="00055D3D" w:rsidP="00916FA7">
      <w:r>
        <w:separator/>
      </w:r>
    </w:p>
  </w:endnote>
  <w:endnote w:type="continuationSeparator" w:id="0">
    <w:p w14:paraId="1F7C61B3" w14:textId="77777777" w:rsidR="00055D3D" w:rsidRDefault="00055D3D" w:rsidP="0091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D881A" w14:textId="77777777" w:rsidR="00055D3D" w:rsidRDefault="00055D3D" w:rsidP="00916FA7">
      <w:r>
        <w:separator/>
      </w:r>
    </w:p>
  </w:footnote>
  <w:footnote w:type="continuationSeparator" w:id="0">
    <w:p w14:paraId="5928ED22" w14:textId="77777777" w:rsidR="00055D3D" w:rsidRDefault="00055D3D" w:rsidP="00916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trackRevisions/>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D3"/>
    <w:rsid w:val="00031571"/>
    <w:rsid w:val="00055D3D"/>
    <w:rsid w:val="000C554A"/>
    <w:rsid w:val="00143250"/>
    <w:rsid w:val="001F1340"/>
    <w:rsid w:val="00293AC6"/>
    <w:rsid w:val="002F0851"/>
    <w:rsid w:val="0038061B"/>
    <w:rsid w:val="00482D4C"/>
    <w:rsid w:val="005168D3"/>
    <w:rsid w:val="00517355"/>
    <w:rsid w:val="00545EE3"/>
    <w:rsid w:val="00565572"/>
    <w:rsid w:val="00712BB5"/>
    <w:rsid w:val="00754B42"/>
    <w:rsid w:val="007C3391"/>
    <w:rsid w:val="00892770"/>
    <w:rsid w:val="00916FA7"/>
    <w:rsid w:val="009B627C"/>
    <w:rsid w:val="00A872DC"/>
    <w:rsid w:val="00BB5314"/>
    <w:rsid w:val="00BE7286"/>
    <w:rsid w:val="00D24BAB"/>
    <w:rsid w:val="00EE450A"/>
    <w:rsid w:val="00EE77D9"/>
    <w:rsid w:val="00FF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477E7"/>
  <w15:chartTrackingRefBased/>
  <w15:docId w15:val="{C9A555CC-79C2-419E-B459-DD85DDC6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宋体"/>
      <w:sz w:val="21"/>
      <w:szCs w:val="21"/>
    </w:rPr>
  </w:style>
  <w:style w:type="paragraph" w:styleId="1">
    <w:name w:val="heading 1"/>
    <w:basedOn w:val="a"/>
    <w:link w:val="10"/>
    <w:uiPriority w:val="9"/>
    <w:qFormat/>
    <w:pPr>
      <w:keepNext/>
      <w:spacing w:before="340" w:after="330" w:line="576" w:lineRule="auto"/>
      <w:jc w:val="left"/>
      <w:outlineLvl w:val="0"/>
    </w:pPr>
    <w:rPr>
      <w:b/>
      <w:bCs/>
      <w:kern w:val="36"/>
      <w:sz w:val="48"/>
      <w:szCs w:val="48"/>
    </w:rPr>
  </w:style>
  <w:style w:type="paragraph" w:styleId="2">
    <w:name w:val="heading 2"/>
    <w:basedOn w:val="a"/>
    <w:link w:val="20"/>
    <w:uiPriority w:val="9"/>
    <w:semiHidden/>
    <w:unhideWhenUsed/>
    <w:qFormat/>
    <w:pPr>
      <w:keepNext/>
      <w:spacing w:before="260" w:after="260" w:line="412" w:lineRule="auto"/>
      <w:outlineLvl w:val="1"/>
    </w:pPr>
    <w:rPr>
      <w:rFonts w:ascii="Calibri Light" w:hAnsi="Calibri Light" w:cs="宋体"/>
      <w:b/>
      <w:bCs/>
      <w:sz w:val="32"/>
      <w:szCs w:val="32"/>
    </w:rPr>
  </w:style>
  <w:style w:type="paragraph" w:styleId="3">
    <w:name w:val="heading 3"/>
    <w:basedOn w:val="a"/>
    <w:link w:val="30"/>
    <w:uiPriority w:val="9"/>
    <w:semiHidden/>
    <w:unhideWhenUsed/>
    <w:qFormat/>
    <w:pPr>
      <w:keepNext/>
      <w:autoSpaceDE w:val="0"/>
      <w:autoSpaceDN w:val="0"/>
      <w:spacing w:before="260" w:after="260" w:line="412" w:lineRule="auto"/>
      <w:ind w:left="850" w:hanging="425"/>
      <w:outlineLvl w:val="2"/>
    </w:pPr>
    <w:rPr>
      <w:rFonts w:ascii="宋体" w:hAnsi="宋体" w:cs="宋体"/>
      <w:b/>
      <w:bCs/>
      <w:sz w:val="32"/>
      <w:szCs w:val="32"/>
    </w:rPr>
  </w:style>
  <w:style w:type="paragraph" w:styleId="4">
    <w:name w:val="heading 4"/>
    <w:basedOn w:val="a"/>
    <w:link w:val="40"/>
    <w:uiPriority w:val="9"/>
    <w:semiHidden/>
    <w:unhideWhenUsed/>
    <w:qFormat/>
    <w:pPr>
      <w:keepNext/>
      <w:spacing w:before="280" w:after="290" w:line="372" w:lineRule="auto"/>
      <w:outlineLvl w:val="3"/>
    </w:pPr>
    <w:rPr>
      <w:rFonts w:ascii="Calibri Light" w:hAnsi="Calibri Light" w:cs="宋体"/>
      <w:b/>
      <w:bCs/>
      <w:sz w:val="28"/>
      <w:szCs w:val="28"/>
    </w:rPr>
  </w:style>
  <w:style w:type="paragraph" w:styleId="5">
    <w:name w:val="heading 5"/>
    <w:basedOn w:val="a"/>
    <w:link w:val="50"/>
    <w:uiPriority w:val="9"/>
    <w:semiHidden/>
    <w:unhideWhenUsed/>
    <w:qFormat/>
    <w:pPr>
      <w:keepNext/>
      <w:autoSpaceDE w:val="0"/>
      <w:autoSpaceDN w:val="0"/>
      <w:spacing w:before="280" w:after="290" w:line="372" w:lineRule="auto"/>
      <w:ind w:left="1700" w:hanging="425"/>
      <w:outlineLvl w:val="4"/>
    </w:pPr>
    <w:rPr>
      <w:rFonts w:ascii="宋体" w:hAnsi="宋体" w:cs="宋体"/>
      <w:b/>
      <w:bCs/>
      <w:sz w:val="28"/>
      <w:szCs w:val="28"/>
    </w:rPr>
  </w:style>
  <w:style w:type="paragraph" w:styleId="6">
    <w:name w:val="heading 6"/>
    <w:basedOn w:val="a"/>
    <w:link w:val="60"/>
    <w:uiPriority w:val="9"/>
    <w:semiHidden/>
    <w:unhideWhenUsed/>
    <w:qFormat/>
    <w:pPr>
      <w:keepNext/>
      <w:autoSpaceDE w:val="0"/>
      <w:autoSpaceDN w:val="0"/>
      <w:spacing w:before="240" w:after="64" w:line="316" w:lineRule="auto"/>
      <w:ind w:left="2125" w:hanging="425"/>
      <w:outlineLvl w:val="5"/>
    </w:pPr>
    <w:rPr>
      <w:rFonts w:ascii="Arial" w:hAnsi="Arial" w:cs="Arial"/>
      <w:b/>
      <w:bCs/>
      <w:sz w:val="24"/>
      <w:szCs w:val="24"/>
    </w:rPr>
  </w:style>
  <w:style w:type="paragraph" w:styleId="7">
    <w:name w:val="heading 7"/>
    <w:basedOn w:val="a"/>
    <w:link w:val="70"/>
    <w:uiPriority w:val="9"/>
    <w:semiHidden/>
    <w:unhideWhenUsed/>
    <w:qFormat/>
    <w:pPr>
      <w:keepNext/>
      <w:autoSpaceDE w:val="0"/>
      <w:autoSpaceDN w:val="0"/>
      <w:spacing w:before="240" w:after="64" w:line="316" w:lineRule="auto"/>
      <w:ind w:left="2550" w:hanging="425"/>
      <w:outlineLvl w:val="6"/>
    </w:pPr>
    <w:rPr>
      <w:rFonts w:ascii="宋体" w:hAnsi="宋体" w:cs="宋体"/>
      <w:b/>
      <w:bCs/>
      <w:sz w:val="24"/>
      <w:szCs w:val="24"/>
    </w:rPr>
  </w:style>
  <w:style w:type="paragraph" w:styleId="8">
    <w:name w:val="heading 8"/>
    <w:basedOn w:val="a"/>
    <w:link w:val="80"/>
    <w:uiPriority w:val="9"/>
    <w:semiHidden/>
    <w:unhideWhenUsed/>
    <w:qFormat/>
    <w:pPr>
      <w:keepNext/>
      <w:autoSpaceDE w:val="0"/>
      <w:autoSpaceDN w:val="0"/>
      <w:spacing w:before="240" w:after="64" w:line="316" w:lineRule="auto"/>
      <w:ind w:left="2975" w:hanging="425"/>
      <w:outlineLvl w:val="7"/>
    </w:pPr>
    <w:rPr>
      <w:rFonts w:ascii="Arial" w:hAnsi="Arial" w:cs="Arial"/>
      <w:sz w:val="24"/>
      <w:szCs w:val="24"/>
    </w:rPr>
  </w:style>
  <w:style w:type="paragraph" w:styleId="9">
    <w:name w:val="heading 9"/>
    <w:basedOn w:val="a"/>
    <w:link w:val="90"/>
    <w:uiPriority w:val="9"/>
    <w:semiHidden/>
    <w:unhideWhenUsed/>
    <w:qFormat/>
    <w:pPr>
      <w:keepNext/>
      <w:autoSpaceDE w:val="0"/>
      <w:autoSpaceDN w:val="0"/>
      <w:spacing w:before="240" w:after="64" w:line="316" w:lineRule="auto"/>
      <w:ind w:left="2975"/>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954F72"/>
      <w:u w:val="single"/>
    </w:rPr>
  </w:style>
  <w:style w:type="character" w:customStyle="1" w:styleId="10">
    <w:name w:val="标题 1 字符"/>
    <w:basedOn w:val="a0"/>
    <w:link w:val="1"/>
    <w:uiPriority w:val="9"/>
    <w:locked/>
    <w:rPr>
      <w:rFonts w:ascii="Times New Roman" w:hAnsi="Times New Roman" w:cs="Times New Roman" w:hint="default"/>
      <w:b/>
      <w:bCs/>
    </w:rPr>
  </w:style>
  <w:style w:type="character" w:customStyle="1" w:styleId="20">
    <w:name w:val="标题 2 字符"/>
    <w:basedOn w:val="a0"/>
    <w:link w:val="2"/>
    <w:uiPriority w:val="9"/>
    <w:semiHidden/>
    <w:locked/>
    <w:rPr>
      <w:rFonts w:ascii="Calibri Light" w:hAnsi="Calibri Light" w:hint="default"/>
      <w:b/>
      <w:bCs/>
    </w:rPr>
  </w:style>
  <w:style w:type="character" w:customStyle="1" w:styleId="30">
    <w:name w:val="标题 3 字符"/>
    <w:basedOn w:val="a0"/>
    <w:link w:val="3"/>
    <w:uiPriority w:val="9"/>
    <w:semiHidden/>
    <w:locked/>
    <w:rPr>
      <w:rFonts w:ascii="宋体" w:eastAsia="宋体" w:hAnsi="宋体" w:hint="eastAsia"/>
      <w:b/>
      <w:bCs/>
    </w:rPr>
  </w:style>
  <w:style w:type="character" w:customStyle="1" w:styleId="40">
    <w:name w:val="标题 4 字符"/>
    <w:basedOn w:val="a0"/>
    <w:link w:val="4"/>
    <w:uiPriority w:val="9"/>
    <w:semiHidden/>
    <w:locked/>
    <w:rPr>
      <w:rFonts w:ascii="Calibri Light" w:hAnsi="Calibri Light" w:hint="default"/>
      <w:b/>
      <w:bCs/>
    </w:rPr>
  </w:style>
  <w:style w:type="character" w:customStyle="1" w:styleId="50">
    <w:name w:val="标题 5 字符"/>
    <w:basedOn w:val="a0"/>
    <w:link w:val="5"/>
    <w:uiPriority w:val="9"/>
    <w:semiHidden/>
    <w:locked/>
    <w:rPr>
      <w:rFonts w:ascii="宋体" w:eastAsia="宋体" w:hAnsi="宋体" w:hint="eastAsia"/>
      <w:b/>
      <w:bCs/>
    </w:rPr>
  </w:style>
  <w:style w:type="character" w:customStyle="1" w:styleId="60">
    <w:name w:val="标题 6 字符"/>
    <w:basedOn w:val="a0"/>
    <w:link w:val="6"/>
    <w:uiPriority w:val="9"/>
    <w:semiHidden/>
    <w:locked/>
    <w:rPr>
      <w:rFonts w:ascii="Arial" w:hAnsi="Arial" w:cs="Arial" w:hint="default"/>
      <w:b/>
      <w:bCs/>
    </w:rPr>
  </w:style>
  <w:style w:type="paragraph" w:styleId="a5">
    <w:name w:val="Normal (Web)"/>
    <w:basedOn w:val="a"/>
    <w:uiPriority w:val="99"/>
    <w:unhideWhenUsed/>
    <w:pPr>
      <w:spacing w:before="100" w:beforeAutospacing="1" w:after="100" w:afterAutospacing="1"/>
      <w:jc w:val="left"/>
    </w:pPr>
    <w:rPr>
      <w:rFonts w:ascii="宋体" w:hAnsi="宋体" w:cs="宋体"/>
      <w:color w:val="000000"/>
      <w:sz w:val="24"/>
      <w:szCs w:val="24"/>
    </w:rPr>
  </w:style>
  <w:style w:type="character" w:customStyle="1" w:styleId="70">
    <w:name w:val="标题 7 字符"/>
    <w:basedOn w:val="a0"/>
    <w:link w:val="7"/>
    <w:uiPriority w:val="9"/>
    <w:semiHidden/>
    <w:locked/>
    <w:rPr>
      <w:rFonts w:ascii="宋体" w:eastAsia="宋体" w:hAnsi="宋体" w:hint="eastAsia"/>
      <w:b/>
      <w:bCs/>
    </w:rPr>
  </w:style>
  <w:style w:type="character" w:customStyle="1" w:styleId="80">
    <w:name w:val="标题 8 字符"/>
    <w:basedOn w:val="a0"/>
    <w:link w:val="8"/>
    <w:uiPriority w:val="9"/>
    <w:semiHidden/>
    <w:locked/>
    <w:rPr>
      <w:rFonts w:ascii="Arial" w:hAnsi="Arial" w:cs="Arial" w:hint="default"/>
    </w:rPr>
  </w:style>
  <w:style w:type="character" w:customStyle="1" w:styleId="90">
    <w:name w:val="标题 9 字符"/>
    <w:basedOn w:val="a0"/>
    <w:link w:val="9"/>
    <w:uiPriority w:val="9"/>
    <w:semiHidden/>
    <w:locked/>
    <w:rPr>
      <w:rFonts w:ascii="Arial" w:hAnsi="Arial" w:cs="Arial" w:hint="default"/>
    </w:rPr>
  </w:style>
  <w:style w:type="paragraph" w:styleId="11">
    <w:name w:val="toc 1"/>
    <w:basedOn w:val="a"/>
    <w:autoRedefine/>
    <w:uiPriority w:val="39"/>
    <w:semiHidden/>
    <w:unhideWhenUsed/>
    <w:pPr>
      <w:spacing w:before="120" w:after="120"/>
      <w:ind w:right="6"/>
      <w:jc w:val="left"/>
    </w:pPr>
    <w:rPr>
      <w:rFonts w:ascii="宋体" w:hAnsi="宋体" w:cs="宋体"/>
      <w:b/>
      <w:bCs/>
    </w:rPr>
  </w:style>
  <w:style w:type="paragraph" w:styleId="a6">
    <w:name w:val="Normal Indent"/>
    <w:aliases w:val="特点,表正文,正文非缩进,段1,Char,Char Char Char Char,Char Char Char Char Char,正文缩进1,ALT+Z"/>
    <w:basedOn w:val="a"/>
    <w:uiPriority w:val="99"/>
    <w:semiHidden/>
    <w:unhideWhenUsed/>
    <w:pPr>
      <w:snapToGrid w:val="0"/>
      <w:spacing w:before="20" w:after="20" w:line="420" w:lineRule="atLeast"/>
      <w:ind w:firstLine="482"/>
    </w:pPr>
    <w:rPr>
      <w:sz w:val="24"/>
      <w:szCs w:val="24"/>
    </w:rPr>
  </w:style>
  <w:style w:type="paragraph" w:styleId="a7">
    <w:name w:val="annotation text"/>
    <w:basedOn w:val="a"/>
    <w:link w:val="a8"/>
    <w:unhideWhenUsed/>
    <w:pPr>
      <w:spacing w:line="360" w:lineRule="atLeast"/>
      <w:jc w:val="left"/>
    </w:pPr>
  </w:style>
  <w:style w:type="character" w:customStyle="1" w:styleId="a8">
    <w:name w:val="批注文字 字符"/>
    <w:basedOn w:val="a0"/>
    <w:link w:val="a7"/>
    <w:locked/>
    <w:rPr>
      <w:rFonts w:ascii="Times New Roman" w:hAnsi="Times New Roman" w:cs="Times New Roman" w:hint="default"/>
    </w:rPr>
  </w:style>
  <w:style w:type="paragraph" w:styleId="a9">
    <w:name w:val="header"/>
    <w:basedOn w:val="a"/>
    <w:link w:val="aa"/>
    <w:uiPriority w:val="99"/>
    <w:unhideWhenUsed/>
    <w:pPr>
      <w:snapToGrid w:val="0"/>
      <w:jc w:val="center"/>
    </w:pPr>
    <w:rPr>
      <w:sz w:val="18"/>
      <w:szCs w:val="18"/>
    </w:rPr>
  </w:style>
  <w:style w:type="character" w:customStyle="1" w:styleId="aa">
    <w:name w:val="页眉 字符"/>
    <w:basedOn w:val="a0"/>
    <w:link w:val="a9"/>
    <w:uiPriority w:val="99"/>
    <w:locked/>
    <w:rPr>
      <w:rFonts w:ascii="Times New Roman" w:hAnsi="Times New Roman" w:cs="Times New Roman" w:hint="default"/>
    </w:rPr>
  </w:style>
  <w:style w:type="paragraph" w:styleId="ab">
    <w:name w:val="footer"/>
    <w:basedOn w:val="a"/>
    <w:link w:val="ac"/>
    <w:uiPriority w:val="99"/>
    <w:unhideWhenUsed/>
    <w:pPr>
      <w:snapToGrid w:val="0"/>
      <w:jc w:val="left"/>
    </w:pPr>
    <w:rPr>
      <w:sz w:val="18"/>
      <w:szCs w:val="18"/>
    </w:rPr>
  </w:style>
  <w:style w:type="character" w:customStyle="1" w:styleId="ac">
    <w:name w:val="页脚 字符"/>
    <w:basedOn w:val="a0"/>
    <w:link w:val="ab"/>
    <w:uiPriority w:val="99"/>
    <w:locked/>
    <w:rPr>
      <w:rFonts w:ascii="Times New Roman" w:hAnsi="Times New Roman" w:cs="Times New Roman" w:hint="default"/>
    </w:rPr>
  </w:style>
  <w:style w:type="paragraph" w:styleId="ad">
    <w:name w:val="Body Text"/>
    <w:basedOn w:val="a"/>
    <w:link w:val="ae"/>
    <w:uiPriority w:val="99"/>
    <w:semiHidden/>
    <w:unhideWhenUsed/>
    <w:pPr>
      <w:spacing w:after="120" w:line="360" w:lineRule="atLeast"/>
    </w:pPr>
  </w:style>
  <w:style w:type="character" w:customStyle="1" w:styleId="ae">
    <w:name w:val="正文文本 字符"/>
    <w:basedOn w:val="a0"/>
    <w:link w:val="ad"/>
    <w:uiPriority w:val="99"/>
    <w:semiHidden/>
    <w:locked/>
    <w:rPr>
      <w:rFonts w:ascii="Times New Roman" w:hAnsi="Times New Roman" w:cs="Times New Roman" w:hint="default"/>
    </w:rPr>
  </w:style>
  <w:style w:type="paragraph" w:styleId="af">
    <w:name w:val="Body Text Indent"/>
    <w:basedOn w:val="a"/>
    <w:link w:val="af0"/>
    <w:uiPriority w:val="99"/>
    <w:semiHidden/>
    <w:unhideWhenUsed/>
    <w:pPr>
      <w:spacing w:line="360" w:lineRule="atLeast"/>
      <w:ind w:left="1200"/>
    </w:pPr>
    <w:rPr>
      <w:sz w:val="24"/>
      <w:szCs w:val="24"/>
    </w:rPr>
  </w:style>
  <w:style w:type="character" w:customStyle="1" w:styleId="af0">
    <w:name w:val="正文文本缩进 字符"/>
    <w:basedOn w:val="a0"/>
    <w:link w:val="af"/>
    <w:uiPriority w:val="99"/>
    <w:semiHidden/>
    <w:locked/>
    <w:rPr>
      <w:rFonts w:ascii="Times New Roman" w:hAnsi="Times New Roman" w:cs="Times New Roman" w:hint="default"/>
    </w:rPr>
  </w:style>
  <w:style w:type="paragraph" w:styleId="af1">
    <w:name w:val="Subtitle"/>
    <w:basedOn w:val="a"/>
    <w:link w:val="af2"/>
    <w:uiPriority w:val="11"/>
    <w:qFormat/>
    <w:pPr>
      <w:spacing w:before="240" w:after="60" w:line="312" w:lineRule="auto"/>
      <w:jc w:val="center"/>
    </w:pPr>
    <w:rPr>
      <w:rFonts w:ascii="Calibri Light" w:hAnsi="Calibri Light" w:cs="宋体"/>
      <w:b/>
      <w:bCs/>
      <w:sz w:val="32"/>
      <w:szCs w:val="32"/>
    </w:rPr>
  </w:style>
  <w:style w:type="character" w:customStyle="1" w:styleId="af2">
    <w:name w:val="副标题 字符"/>
    <w:basedOn w:val="a0"/>
    <w:link w:val="af1"/>
    <w:uiPriority w:val="11"/>
    <w:locked/>
    <w:rPr>
      <w:rFonts w:ascii="Calibri Light" w:hAnsi="Calibri Light" w:hint="default"/>
      <w:b/>
      <w:bCs/>
    </w:rPr>
  </w:style>
  <w:style w:type="paragraph" w:styleId="21">
    <w:name w:val="Body Text First Indent 2"/>
    <w:basedOn w:val="a"/>
    <w:link w:val="22"/>
    <w:uiPriority w:val="99"/>
    <w:semiHidden/>
    <w:unhideWhenUsed/>
    <w:pPr>
      <w:spacing w:after="120" w:line="360" w:lineRule="atLeast"/>
      <w:ind w:left="420" w:firstLine="420"/>
    </w:pPr>
  </w:style>
  <w:style w:type="character" w:customStyle="1" w:styleId="22">
    <w:name w:val="正文首行缩进 2 字符"/>
    <w:basedOn w:val="a0"/>
    <w:link w:val="21"/>
    <w:uiPriority w:val="99"/>
    <w:semiHidden/>
    <w:locked/>
    <w:rPr>
      <w:rFonts w:ascii="Times New Roman" w:hAnsi="Times New Roman" w:cs="Times New Roman" w:hint="default"/>
    </w:rPr>
  </w:style>
  <w:style w:type="paragraph" w:styleId="23">
    <w:name w:val="Body Text 2"/>
    <w:basedOn w:val="a"/>
    <w:link w:val="24"/>
    <w:uiPriority w:val="99"/>
    <w:semiHidden/>
    <w:unhideWhenUsed/>
    <w:pPr>
      <w:spacing w:after="120" w:line="480" w:lineRule="auto"/>
    </w:pPr>
  </w:style>
  <w:style w:type="character" w:customStyle="1" w:styleId="24">
    <w:name w:val="正文文本 2 字符"/>
    <w:basedOn w:val="a0"/>
    <w:link w:val="23"/>
    <w:uiPriority w:val="99"/>
    <w:semiHidden/>
    <w:locked/>
    <w:rPr>
      <w:rFonts w:ascii="Times New Roman" w:hAnsi="Times New Roman" w:cs="Times New Roman" w:hint="default"/>
    </w:rPr>
  </w:style>
  <w:style w:type="paragraph" w:styleId="31">
    <w:name w:val="Body Text 3"/>
    <w:basedOn w:val="a"/>
    <w:link w:val="32"/>
    <w:uiPriority w:val="99"/>
    <w:semiHidden/>
    <w:unhideWhenUsed/>
    <w:pPr>
      <w:autoSpaceDE w:val="0"/>
      <w:autoSpaceDN w:val="0"/>
      <w:spacing w:after="120" w:line="360" w:lineRule="auto"/>
    </w:pPr>
    <w:rPr>
      <w:sz w:val="24"/>
      <w:szCs w:val="24"/>
      <w:u w:val="single"/>
    </w:rPr>
  </w:style>
  <w:style w:type="character" w:customStyle="1" w:styleId="32">
    <w:name w:val="正文文本 3 字符"/>
    <w:basedOn w:val="a0"/>
    <w:link w:val="31"/>
    <w:uiPriority w:val="99"/>
    <w:semiHidden/>
    <w:locked/>
    <w:rPr>
      <w:rFonts w:ascii="Times New Roman" w:hAnsi="Times New Roman" w:cs="Times New Roman" w:hint="default"/>
      <w:u w:val="single"/>
    </w:rPr>
  </w:style>
  <w:style w:type="paragraph" w:styleId="25">
    <w:name w:val="Body Text Indent 2"/>
    <w:basedOn w:val="a"/>
    <w:link w:val="26"/>
    <w:uiPriority w:val="99"/>
    <w:semiHidden/>
    <w:unhideWhenUsed/>
    <w:pPr>
      <w:spacing w:after="120" w:line="480" w:lineRule="auto"/>
      <w:ind w:left="420"/>
    </w:pPr>
  </w:style>
  <w:style w:type="character" w:customStyle="1" w:styleId="26">
    <w:name w:val="正文文本缩进 2 字符"/>
    <w:basedOn w:val="a0"/>
    <w:link w:val="25"/>
    <w:uiPriority w:val="99"/>
    <w:semiHidden/>
    <w:locked/>
    <w:rPr>
      <w:rFonts w:ascii="Times New Roman" w:hAnsi="Times New Roman" w:cs="Times New Roman" w:hint="default"/>
    </w:rPr>
  </w:style>
  <w:style w:type="paragraph" w:styleId="33">
    <w:name w:val="Body Text Indent 3"/>
    <w:basedOn w:val="a"/>
    <w:link w:val="34"/>
    <w:uiPriority w:val="99"/>
    <w:semiHidden/>
    <w:unhideWhenUsed/>
    <w:pPr>
      <w:spacing w:after="120" w:line="360" w:lineRule="atLeast"/>
      <w:ind w:left="420"/>
    </w:pPr>
    <w:rPr>
      <w:sz w:val="16"/>
      <w:szCs w:val="16"/>
    </w:rPr>
  </w:style>
  <w:style w:type="character" w:customStyle="1" w:styleId="34">
    <w:name w:val="正文文本缩进 3 字符"/>
    <w:basedOn w:val="a0"/>
    <w:link w:val="33"/>
    <w:uiPriority w:val="99"/>
    <w:semiHidden/>
    <w:locked/>
    <w:rPr>
      <w:rFonts w:ascii="Times New Roman" w:hAnsi="Times New Roman" w:cs="Times New Roman" w:hint="default"/>
    </w:rPr>
  </w:style>
  <w:style w:type="paragraph" w:styleId="af3">
    <w:name w:val="Document Map"/>
    <w:basedOn w:val="a"/>
    <w:link w:val="af4"/>
    <w:uiPriority w:val="99"/>
    <w:semiHidden/>
    <w:unhideWhenUsed/>
    <w:pPr>
      <w:spacing w:line="360" w:lineRule="atLeast"/>
    </w:pPr>
    <w:rPr>
      <w:rFonts w:ascii="宋体" w:hAnsi="宋体" w:cs="宋体"/>
      <w:sz w:val="18"/>
      <w:szCs w:val="18"/>
    </w:rPr>
  </w:style>
  <w:style w:type="character" w:customStyle="1" w:styleId="af4">
    <w:name w:val="文档结构图 字符"/>
    <w:basedOn w:val="a0"/>
    <w:link w:val="af3"/>
    <w:uiPriority w:val="99"/>
    <w:semiHidden/>
    <w:locked/>
    <w:rPr>
      <w:rFonts w:ascii="宋体" w:eastAsia="宋体" w:hAnsi="宋体" w:hint="eastAsia"/>
    </w:rPr>
  </w:style>
  <w:style w:type="character" w:customStyle="1" w:styleId="af5">
    <w:name w:val="纯文本 字符"/>
    <w:aliases w:val="普通文字 字符"/>
    <w:basedOn w:val="a0"/>
    <w:link w:val="af6"/>
    <w:locked/>
    <w:rPr>
      <w:rFonts w:ascii="宋体" w:eastAsia="宋体" w:hAnsi="宋体" w:hint="eastAsia"/>
    </w:rPr>
  </w:style>
  <w:style w:type="paragraph" w:styleId="af6">
    <w:name w:val="Plain Text"/>
    <w:aliases w:val="普通文字"/>
    <w:basedOn w:val="a"/>
    <w:link w:val="af5"/>
    <w:uiPriority w:val="99"/>
    <w:semiHidden/>
    <w:unhideWhenUsed/>
    <w:pPr>
      <w:spacing w:line="360" w:lineRule="atLeast"/>
    </w:pPr>
    <w:rPr>
      <w:rFonts w:ascii="宋体" w:hAnsi="宋体" w:cs="宋体"/>
    </w:rPr>
  </w:style>
  <w:style w:type="character" w:customStyle="1" w:styleId="Char1">
    <w:name w:val="纯文本 Char1"/>
    <w:aliases w:val="普通文字 Char1"/>
    <w:basedOn w:val="a0"/>
    <w:uiPriority w:val="99"/>
    <w:semiHidden/>
    <w:rPr>
      <w:rFonts w:ascii="宋体" w:eastAsia="宋体" w:hAnsi="Courier New" w:cs="Courier New" w:hint="eastAsia"/>
      <w:sz w:val="21"/>
      <w:szCs w:val="21"/>
    </w:rPr>
  </w:style>
  <w:style w:type="paragraph" w:styleId="af7">
    <w:name w:val="annotation subject"/>
    <w:basedOn w:val="a"/>
    <w:link w:val="af8"/>
    <w:uiPriority w:val="99"/>
    <w:semiHidden/>
    <w:unhideWhenUsed/>
    <w:pPr>
      <w:spacing w:line="360" w:lineRule="atLeast"/>
      <w:jc w:val="left"/>
    </w:pPr>
    <w:rPr>
      <w:b/>
      <w:bCs/>
    </w:rPr>
  </w:style>
  <w:style w:type="character" w:customStyle="1" w:styleId="af8">
    <w:name w:val="批注主题 字符"/>
    <w:basedOn w:val="a0"/>
    <w:link w:val="af7"/>
    <w:uiPriority w:val="99"/>
    <w:semiHidden/>
    <w:locked/>
    <w:rPr>
      <w:rFonts w:ascii="Times New Roman" w:hAnsi="Times New Roman" w:cs="Times New Roman" w:hint="default"/>
      <w:b/>
      <w:bCs/>
    </w:rPr>
  </w:style>
  <w:style w:type="paragraph" w:styleId="af9">
    <w:name w:val="Balloon Text"/>
    <w:basedOn w:val="a"/>
    <w:link w:val="afa"/>
    <w:uiPriority w:val="99"/>
    <w:semiHidden/>
    <w:unhideWhenUsed/>
    <w:pPr>
      <w:spacing w:line="360" w:lineRule="atLeast"/>
    </w:pPr>
    <w:rPr>
      <w:sz w:val="18"/>
      <w:szCs w:val="18"/>
    </w:rPr>
  </w:style>
  <w:style w:type="character" w:customStyle="1" w:styleId="afa">
    <w:name w:val="批注框文本 字符"/>
    <w:basedOn w:val="a0"/>
    <w:link w:val="af9"/>
    <w:uiPriority w:val="99"/>
    <w:semiHidden/>
    <w:locked/>
    <w:rPr>
      <w:rFonts w:ascii="Times New Roman" w:hAnsi="Times New Roman" w:cs="Times New Roman" w:hint="default"/>
    </w:rPr>
  </w:style>
  <w:style w:type="paragraph" w:styleId="afb">
    <w:name w:val="Revision"/>
    <w:basedOn w:val="a"/>
    <w:uiPriority w:val="99"/>
    <w:semiHidden/>
    <w:pPr>
      <w:jc w:val="left"/>
    </w:pPr>
  </w:style>
  <w:style w:type="paragraph" w:customStyle="1" w:styleId="XBRLTitle6">
    <w:name w:val="XBRLTitle6"/>
    <w:basedOn w:val="a"/>
    <w:uiPriority w:val="99"/>
    <w:pPr>
      <w:keepNext/>
      <w:jc w:val="left"/>
    </w:pPr>
    <w:rPr>
      <w:rFonts w:ascii="Cambria" w:hAnsi="Cambria" w:cs="宋体"/>
      <w:b/>
      <w:bCs/>
      <w:sz w:val="24"/>
      <w:szCs w:val="24"/>
    </w:rPr>
  </w:style>
  <w:style w:type="paragraph" w:customStyle="1" w:styleId="XBRLTitle1">
    <w:name w:val="XBRLTitle1"/>
    <w:basedOn w:val="a"/>
    <w:uiPriority w:val="99"/>
    <w:pPr>
      <w:jc w:val="center"/>
    </w:pPr>
    <w:rPr>
      <w:rFonts w:ascii="Cambria" w:hAnsi="Cambria" w:cs="宋体"/>
      <w:b/>
      <w:bCs/>
      <w:sz w:val="28"/>
      <w:szCs w:val="28"/>
    </w:rPr>
  </w:style>
  <w:style w:type="paragraph" w:customStyle="1" w:styleId="XBRLTitle2">
    <w:name w:val="XBRLTitle2"/>
    <w:basedOn w:val="a"/>
    <w:uiPriority w:val="99"/>
    <w:pPr>
      <w:jc w:val="left"/>
    </w:pPr>
    <w:rPr>
      <w:rFonts w:ascii="Cambria" w:hAnsi="Cambria" w:cs="宋体"/>
      <w:b/>
      <w:bCs/>
      <w:sz w:val="24"/>
      <w:szCs w:val="24"/>
    </w:rPr>
  </w:style>
  <w:style w:type="paragraph" w:customStyle="1" w:styleId="XBRLTitle5">
    <w:name w:val="XBRLTitle5"/>
    <w:basedOn w:val="a"/>
    <w:uiPriority w:val="99"/>
    <w:pPr>
      <w:keepNext/>
      <w:jc w:val="left"/>
    </w:pPr>
    <w:rPr>
      <w:rFonts w:ascii="Cambria" w:hAnsi="Cambria" w:cs="宋体"/>
      <w:b/>
      <w:bCs/>
      <w:sz w:val="24"/>
      <w:szCs w:val="24"/>
    </w:rPr>
  </w:style>
  <w:style w:type="paragraph" w:customStyle="1" w:styleId="XBRLTitle4">
    <w:name w:val="XBRLTitle4"/>
    <w:basedOn w:val="a"/>
    <w:uiPriority w:val="99"/>
    <w:pPr>
      <w:keepNext/>
      <w:jc w:val="left"/>
    </w:pPr>
    <w:rPr>
      <w:rFonts w:ascii="Cambria" w:hAnsi="Cambria" w:cs="宋体"/>
      <w:b/>
      <w:bCs/>
      <w:sz w:val="24"/>
      <w:szCs w:val="24"/>
    </w:rPr>
  </w:style>
  <w:style w:type="paragraph" w:customStyle="1" w:styleId="XBRLTitle3">
    <w:name w:val="XBRLTitle3"/>
    <w:basedOn w:val="a"/>
    <w:uiPriority w:val="99"/>
    <w:pPr>
      <w:jc w:val="left"/>
    </w:pPr>
    <w:rPr>
      <w:rFonts w:ascii="Cambria" w:hAnsi="Cambria" w:cs="宋体"/>
      <w:b/>
      <w:bCs/>
      <w:sz w:val="24"/>
      <w:szCs w:val="24"/>
    </w:rPr>
  </w:style>
  <w:style w:type="paragraph" w:customStyle="1" w:styleId="CharChar1">
    <w:name w:val="正文样式 Char Char1"/>
    <w:basedOn w:val="a"/>
    <w:uiPriority w:val="99"/>
    <w:pPr>
      <w:spacing w:line="360" w:lineRule="auto"/>
      <w:ind w:firstLine="420"/>
    </w:pPr>
    <w:rPr>
      <w:rFonts w:ascii="宋体" w:hAnsi="宋体" w:cs="宋体"/>
    </w:rPr>
  </w:style>
  <w:style w:type="paragraph" w:customStyle="1" w:styleId="logo">
    <w:name w:val="封面logo"/>
    <w:basedOn w:val="a"/>
    <w:uiPriority w:val="99"/>
    <w:pPr>
      <w:spacing w:line="360" w:lineRule="auto"/>
      <w:ind w:left="8880" w:hanging="8880"/>
    </w:pPr>
    <w:rPr>
      <w:rFonts w:ascii="宋体" w:hAnsi="宋体" w:cs="宋体"/>
      <w:sz w:val="24"/>
      <w:szCs w:val="24"/>
    </w:rPr>
  </w:style>
  <w:style w:type="paragraph" w:customStyle="1" w:styleId="afc">
    <w:name w:val="样式正文"/>
    <w:basedOn w:val="a"/>
    <w:uiPriority w:val="99"/>
    <w:pPr>
      <w:spacing w:line="360" w:lineRule="auto"/>
      <w:ind w:firstLine="420"/>
      <w:jc w:val="left"/>
    </w:pPr>
  </w:style>
  <w:style w:type="paragraph" w:customStyle="1" w:styleId="afd">
    <w:name w:val="正文样式"/>
    <w:basedOn w:val="a"/>
    <w:uiPriority w:val="99"/>
    <w:pPr>
      <w:spacing w:before="120" w:line="360" w:lineRule="auto"/>
      <w:ind w:firstLine="420"/>
      <w:jc w:val="left"/>
    </w:pPr>
    <w:rPr>
      <w:rFonts w:ascii="宋体" w:hAnsi="宋体" w:cs="宋体"/>
      <w:color w:val="000000"/>
    </w:rPr>
  </w:style>
  <w:style w:type="paragraph" w:customStyle="1" w:styleId="41">
    <w:name w:val="4"/>
    <w:basedOn w:val="a"/>
    <w:uiPriority w:val="99"/>
    <w:pPr>
      <w:spacing w:line="360" w:lineRule="atLeast"/>
    </w:pPr>
    <w:rPr>
      <w:rFonts w:ascii="宋体" w:hAnsi="宋体" w:cs="宋体"/>
    </w:rPr>
  </w:style>
  <w:style w:type="paragraph" w:customStyle="1" w:styleId="Char">
    <w:name w:val="正文样式 Char"/>
    <w:basedOn w:val="a"/>
    <w:uiPriority w:val="99"/>
    <w:pPr>
      <w:spacing w:line="360" w:lineRule="auto"/>
      <w:ind w:firstLine="420"/>
      <w:jc w:val="left"/>
    </w:pPr>
    <w:rPr>
      <w:rFonts w:ascii="宋体" w:hAnsi="宋体" w:cs="宋体"/>
      <w:b/>
      <w:bCs/>
    </w:rPr>
  </w:style>
  <w:style w:type="paragraph" w:customStyle="1" w:styleId="afe">
    <w:name w:val="正文加粗"/>
    <w:basedOn w:val="a"/>
    <w:uiPriority w:val="99"/>
    <w:pPr>
      <w:spacing w:line="360" w:lineRule="auto"/>
      <w:ind w:firstLine="422"/>
      <w:jc w:val="left"/>
    </w:pPr>
    <w:rPr>
      <w:b/>
      <w:bCs/>
    </w:rPr>
  </w:style>
  <w:style w:type="paragraph" w:customStyle="1" w:styleId="aff">
    <w:name w:val="样式 正文样式"/>
    <w:basedOn w:val="a"/>
    <w:uiPriority w:val="99"/>
    <w:pPr>
      <w:spacing w:line="360" w:lineRule="auto"/>
      <w:ind w:firstLine="420"/>
      <w:jc w:val="left"/>
    </w:pPr>
  </w:style>
  <w:style w:type="paragraph" w:customStyle="1" w:styleId="12">
    <w:name w:val="样式 标题 1"/>
    <w:basedOn w:val="a"/>
    <w:uiPriority w:val="99"/>
    <w:pPr>
      <w:keepNext/>
      <w:spacing w:before="480" w:after="480" w:line="360" w:lineRule="auto"/>
      <w:ind w:left="432" w:hanging="432"/>
      <w:jc w:val="center"/>
    </w:pPr>
    <w:rPr>
      <w:rFonts w:ascii="宋体" w:hAnsi="宋体" w:cs="宋体"/>
      <w:b/>
      <w:bCs/>
      <w:sz w:val="24"/>
      <w:szCs w:val="24"/>
    </w:rPr>
  </w:style>
  <w:style w:type="paragraph" w:customStyle="1" w:styleId="aff0">
    <w:name w:val="样式二级标题"/>
    <w:basedOn w:val="a"/>
    <w:uiPriority w:val="99"/>
    <w:pPr>
      <w:spacing w:line="360" w:lineRule="auto"/>
      <w:ind w:firstLine="422"/>
    </w:pPr>
    <w:rPr>
      <w:b/>
      <w:bCs/>
    </w:rPr>
  </w:style>
  <w:style w:type="paragraph" w:customStyle="1" w:styleId="unnamed1">
    <w:name w:val="unnamed1"/>
    <w:basedOn w:val="a"/>
    <w:uiPriority w:val="99"/>
    <w:pPr>
      <w:spacing w:before="60" w:after="60"/>
      <w:ind w:left="15" w:right="15"/>
      <w:jc w:val="left"/>
    </w:pPr>
    <w:rPr>
      <w:rFonts w:ascii="宋体" w:hAnsi="宋体" w:cs="宋体"/>
      <w:color w:val="000000"/>
      <w:sz w:val="18"/>
      <w:szCs w:val="18"/>
    </w:rPr>
  </w:style>
  <w:style w:type="paragraph" w:customStyle="1" w:styleId="aff1">
    <w:name w:val="释义"/>
    <w:basedOn w:val="a"/>
    <w:uiPriority w:val="99"/>
    <w:pPr>
      <w:spacing w:line="360" w:lineRule="auto"/>
      <w:ind w:left="2339" w:hanging="2339"/>
      <w:jc w:val="left"/>
    </w:pPr>
    <w:rPr>
      <w:rFonts w:ascii="宋体" w:hAnsi="宋体" w:cs="宋体"/>
    </w:rPr>
  </w:style>
  <w:style w:type="paragraph" w:customStyle="1" w:styleId="151">
    <w:name w:val="样式 正文样式 + 字距调整1.5 磅1"/>
    <w:basedOn w:val="a"/>
    <w:uiPriority w:val="99"/>
    <w:pPr>
      <w:spacing w:before="120" w:line="360" w:lineRule="auto"/>
      <w:ind w:firstLine="420"/>
      <w:jc w:val="left"/>
    </w:pPr>
    <w:rPr>
      <w:rFonts w:ascii="宋体" w:hAnsi="宋体" w:cs="宋体"/>
      <w:color w:val="000000"/>
    </w:rPr>
  </w:style>
  <w:style w:type="paragraph" w:customStyle="1" w:styleId="aff2">
    <w:name w:val="招募说明书正文"/>
    <w:basedOn w:val="a"/>
    <w:uiPriority w:val="99"/>
    <w:pPr>
      <w:spacing w:line="360" w:lineRule="auto"/>
      <w:ind w:firstLine="200"/>
    </w:pPr>
  </w:style>
  <w:style w:type="paragraph" w:customStyle="1" w:styleId="aff3">
    <w:name w:val="表格"/>
    <w:basedOn w:val="a"/>
    <w:uiPriority w:val="99"/>
    <w:pPr>
      <w:jc w:val="left"/>
    </w:pPr>
    <w:rPr>
      <w:caps/>
    </w:rPr>
  </w:style>
  <w:style w:type="paragraph" w:customStyle="1" w:styleId="Char0">
    <w:name w:val="样式 正文样式 Char"/>
    <w:basedOn w:val="a"/>
    <w:uiPriority w:val="99"/>
    <w:pPr>
      <w:spacing w:line="360" w:lineRule="auto"/>
      <w:ind w:firstLine="200"/>
      <w:jc w:val="left"/>
    </w:pPr>
    <w:rPr>
      <w:caps/>
    </w:rPr>
  </w:style>
  <w:style w:type="paragraph" w:customStyle="1" w:styleId="13">
    <w:name w:val="样式1"/>
    <w:basedOn w:val="a"/>
    <w:uiPriority w:val="99"/>
    <w:pPr>
      <w:spacing w:line="360" w:lineRule="auto"/>
      <w:ind w:firstLine="422"/>
    </w:pPr>
  </w:style>
  <w:style w:type="paragraph" w:customStyle="1" w:styleId="CharCharChar1CharCharCharCharCharCharChar">
    <w:name w:val="Char Char Char1 Char Char Char Char Char Char Char"/>
    <w:basedOn w:val="a"/>
    <w:uiPriority w:val="99"/>
    <w:rPr>
      <w:sz w:val="24"/>
      <w:szCs w:val="24"/>
    </w:rPr>
  </w:style>
  <w:style w:type="paragraph" w:customStyle="1" w:styleId="CharCharCharCharCharCharCharCharChar">
    <w:name w:val="Char Char Char Char Char Char Char Char Char"/>
    <w:basedOn w:val="a"/>
    <w:uiPriority w:val="99"/>
    <w:rPr>
      <w:sz w:val="24"/>
      <w:szCs w:val="24"/>
    </w:rPr>
  </w:style>
  <w:style w:type="paragraph" w:customStyle="1" w:styleId="Default">
    <w:name w:val="Default"/>
    <w:basedOn w:val="a"/>
    <w:uiPriority w:val="99"/>
    <w:pPr>
      <w:autoSpaceDE w:val="0"/>
      <w:autoSpaceDN w:val="0"/>
      <w:jc w:val="left"/>
    </w:pPr>
    <w:rPr>
      <w:rFonts w:ascii="宋体" w:hAnsi="宋体" w:cs="宋体"/>
      <w:color w:val="000000"/>
      <w:sz w:val="24"/>
      <w:szCs w:val="24"/>
    </w:rPr>
  </w:style>
  <w:style w:type="paragraph" w:customStyle="1" w:styleId="CharCharChar1">
    <w:name w:val="Char Char Char1"/>
    <w:basedOn w:val="a"/>
    <w:uiPriority w:val="99"/>
    <w:rPr>
      <w:sz w:val="24"/>
      <w:szCs w:val="24"/>
    </w:rPr>
  </w:style>
  <w:style w:type="paragraph" w:customStyle="1" w:styleId="CharCharCharCharCharChar">
    <w:name w:val="Char Char Char Char Char Char"/>
    <w:basedOn w:val="a"/>
    <w:uiPriority w:val="99"/>
    <w:pPr>
      <w:ind w:left="720" w:firstLine="422"/>
    </w:pPr>
    <w:rPr>
      <w:rFonts w:ascii="仿宋_GB2312" w:hAnsi="仿宋_GB2312" w:cs="宋体"/>
      <w:b/>
      <w:bCs/>
      <w:sz w:val="24"/>
      <w:szCs w:val="24"/>
    </w:rPr>
  </w:style>
  <w:style w:type="paragraph" w:customStyle="1" w:styleId="CharCharCharCharCharCharChar">
    <w:name w:val="Char Char Char Char Char Char Char"/>
    <w:basedOn w:val="a"/>
    <w:uiPriority w:val="99"/>
    <w:pPr>
      <w:ind w:left="720" w:firstLine="422"/>
    </w:pPr>
    <w:rPr>
      <w:rFonts w:ascii="仿宋_GB2312" w:hAnsi="仿宋_GB2312" w:cs="宋体"/>
      <w:b/>
      <w:bCs/>
      <w:sz w:val="24"/>
      <w:szCs w:val="24"/>
    </w:rPr>
  </w:style>
  <w:style w:type="paragraph" w:customStyle="1" w:styleId="CharCharCharCharCharCharCharCharCharCharCharCharCharCharChar">
    <w:name w:val="Char Char Char Char Char Char Char Char Char Char Char Char Char Char Char"/>
    <w:basedOn w:val="a"/>
    <w:uiPriority w:val="99"/>
    <w:pPr>
      <w:ind w:left="720" w:firstLine="422"/>
    </w:pPr>
    <w:rPr>
      <w:rFonts w:ascii="仿宋_GB2312" w:hAnsi="仿宋_GB2312" w:cs="宋体"/>
      <w:b/>
      <w:bCs/>
      <w:sz w:val="24"/>
      <w:szCs w:val="24"/>
    </w:rPr>
  </w:style>
  <w:style w:type="paragraph" w:customStyle="1" w:styleId="aff4">
    <w:name w:val=".."/>
    <w:basedOn w:val="a"/>
    <w:uiPriority w:val="99"/>
    <w:pPr>
      <w:autoSpaceDE w:val="0"/>
      <w:autoSpaceDN w:val="0"/>
      <w:jc w:val="left"/>
    </w:pPr>
    <w:rPr>
      <w:rFonts w:ascii="黑体" w:eastAsia="黑体" w:hAnsi="黑体" w:cs="宋体"/>
      <w:sz w:val="24"/>
      <w:szCs w:val="24"/>
    </w:rPr>
  </w:style>
  <w:style w:type="paragraph" w:customStyle="1" w:styleId="CharCharChar1CharCharCharCharCharCharCharCharChar">
    <w:name w:val="Char Char Char1 Char Char Char Char Char Char Char Char Char"/>
    <w:basedOn w:val="a"/>
    <w:uiPriority w:val="99"/>
    <w:rPr>
      <w:sz w:val="24"/>
      <w:szCs w:val="24"/>
    </w:rPr>
  </w:style>
  <w:style w:type="paragraph" w:customStyle="1" w:styleId="CharCharCharCharCharCharCharCharCharCharCharCharChar">
    <w:name w:val="Char Char Char Char Char Char Char Char Char Char Char Char Char"/>
    <w:basedOn w:val="a"/>
    <w:uiPriority w:val="99"/>
    <w:pPr>
      <w:ind w:left="720" w:firstLine="422"/>
    </w:pPr>
    <w:rPr>
      <w:rFonts w:ascii="仿宋_GB2312" w:hAnsi="仿宋_GB2312" w:cs="宋体"/>
      <w:b/>
      <w:bCs/>
      <w:sz w:val="24"/>
      <w:szCs w:val="24"/>
    </w:rPr>
  </w:style>
  <w:style w:type="paragraph" w:customStyle="1" w:styleId="Char2">
    <w:name w:val="Char2"/>
    <w:basedOn w:val="a"/>
    <w:uiPriority w:val="99"/>
  </w:style>
  <w:style w:type="paragraph" w:customStyle="1" w:styleId="CharCharCharCharCharCharCharCharCharCharCharCharChar1">
    <w:name w:val="Char Char Char Char Char Char Char Char Char Char Char Char Char1"/>
    <w:basedOn w:val="a"/>
    <w:uiPriority w:val="99"/>
    <w:pPr>
      <w:ind w:firstLine="422"/>
    </w:pPr>
    <w:rPr>
      <w:rFonts w:ascii="仿宋_GB2312" w:hAnsi="仿宋_GB2312" w:cs="宋体"/>
      <w:b/>
      <w:bCs/>
      <w:sz w:val="24"/>
      <w:szCs w:val="24"/>
    </w:rPr>
  </w:style>
  <w:style w:type="paragraph" w:customStyle="1" w:styleId="aff5">
    <w:name w:val="a"/>
    <w:basedOn w:val="a"/>
    <w:uiPriority w:val="99"/>
    <w:pPr>
      <w:spacing w:before="100" w:beforeAutospacing="1" w:after="100" w:afterAutospacing="1"/>
      <w:jc w:val="left"/>
    </w:pPr>
    <w:rPr>
      <w:rFonts w:ascii="宋体" w:hAnsi="宋体" w:cs="宋体"/>
      <w:sz w:val="24"/>
      <w:szCs w:val="24"/>
    </w:rPr>
  </w:style>
  <w:style w:type="paragraph" w:customStyle="1" w:styleId="CharCharCharCharCharCharCharCharCharCharCharCharCharCharCharCarattereCarattereCharCharCarattereCarattereCharCharCharCharCharCharCarattereCarattereCharCharCharCharCharChar">
    <w:name w:val="Char Char Char Char Char Char Char Char Char Char Char Char Char Char Char Carattere Carattere Char Char Carattere Carattere Char Char Char Char Char Char Carattere Carattere Char Char Char Char Char Char"/>
    <w:basedOn w:val="a"/>
    <w:uiPriority w:val="99"/>
    <w:rPr>
      <w:sz w:val="24"/>
      <w:szCs w:val="24"/>
    </w:rPr>
  </w:style>
  <w:style w:type="paragraph" w:customStyle="1" w:styleId="default0">
    <w:name w:val="default"/>
    <w:basedOn w:val="a"/>
    <w:uiPriority w:val="99"/>
    <w:pPr>
      <w:spacing w:before="100" w:beforeAutospacing="1" w:after="100" w:afterAutospacing="1"/>
      <w:jc w:val="left"/>
    </w:pPr>
    <w:rPr>
      <w:rFonts w:ascii="宋体" w:hAnsi="宋体" w:cs="宋体"/>
      <w:sz w:val="24"/>
      <w:szCs w:val="24"/>
    </w:rPr>
  </w:style>
  <w:style w:type="paragraph" w:customStyle="1" w:styleId="CharCharCharCharCharCharCharCharCharCharCharCharCharCharCharCarattereCarattereCharCharCarattereCarattereCharCharCharCharCharChar">
    <w:name w:val="Char Char Char Char Char Char Char Char Char Char Char Char Char Char Char Carattere Carattere Char Char Carattere Carattere Char Char Char Char Char Char"/>
    <w:basedOn w:val="a"/>
    <w:uiPriority w:val="99"/>
    <w:rPr>
      <w:sz w:val="24"/>
      <w:szCs w:val="24"/>
    </w:rPr>
  </w:style>
  <w:style w:type="paragraph" w:customStyle="1" w:styleId="ParaCharCharCharCharCharCharChar">
    <w:name w:val="默认段落字体 Para Char Char Char Char Char Char Char"/>
    <w:basedOn w:val="a"/>
    <w:uiPriority w:val="99"/>
    <w:pPr>
      <w:jc w:val="left"/>
    </w:pPr>
    <w:rPr>
      <w:rFonts w:ascii="Tahoma" w:hAnsi="Tahoma" w:cs="Tahoma"/>
      <w:color w:val="000000"/>
      <w:sz w:val="24"/>
      <w:szCs w:val="24"/>
    </w:rPr>
  </w:style>
  <w:style w:type="paragraph" w:customStyle="1" w:styleId="14">
    <w:name w:val="纯文本1"/>
    <w:basedOn w:val="a"/>
    <w:uiPriority w:val="99"/>
    <w:pPr>
      <w:spacing w:line="360" w:lineRule="atLeast"/>
    </w:pPr>
    <w:rPr>
      <w:rFonts w:ascii="宋体" w:hAnsi="宋体" w:cs="宋体"/>
    </w:rPr>
  </w:style>
  <w:style w:type="paragraph" w:customStyle="1" w:styleId="msochpdefault">
    <w:name w:val="msochpdefault"/>
    <w:basedOn w:val="a"/>
    <w:uiPriority w:val="99"/>
    <w:pPr>
      <w:spacing w:before="100" w:beforeAutospacing="1" w:after="100" w:afterAutospacing="1"/>
      <w:jc w:val="left"/>
    </w:pPr>
    <w:rPr>
      <w:rFonts w:ascii="Calibri" w:hAnsi="Calibri" w:cs="宋体"/>
      <w:color w:val="000000"/>
      <w:sz w:val="24"/>
      <w:szCs w:val="24"/>
    </w:rPr>
  </w:style>
  <w:style w:type="character" w:customStyle="1" w:styleId="CharChar">
    <w:name w:val="正文样式 Char Char"/>
    <w:basedOn w:val="a0"/>
    <w:rPr>
      <w:rFonts w:ascii="宋体" w:eastAsia="宋体" w:hAnsi="宋体" w:hint="eastAsia"/>
      <w:b/>
      <w:bCs/>
    </w:rPr>
  </w:style>
  <w:style w:type="character" w:customStyle="1" w:styleId="CharChar1Char">
    <w:name w:val="正文样式 Char Char1 Char"/>
    <w:basedOn w:val="a0"/>
    <w:rPr>
      <w:rFonts w:ascii="宋体" w:eastAsia="宋体" w:hAnsi="宋体" w:hint="eastAsia"/>
    </w:rPr>
  </w:style>
  <w:style w:type="character" w:customStyle="1" w:styleId="Char3">
    <w:name w:val="特点 Char"/>
    <w:aliases w:val="表正文 Char,正文非缩进 Char,段1 Char Char"/>
    <w:basedOn w:val="a0"/>
    <w:rPr>
      <w:rFonts w:ascii="宋体" w:eastAsia="宋体" w:hAnsi="宋体" w:hint="eastAsia"/>
    </w:rPr>
  </w:style>
  <w:style w:type="character" w:customStyle="1" w:styleId="Char4">
    <w:name w:val="样式二级标题 Char"/>
    <w:basedOn w:val="a0"/>
    <w:rPr>
      <w:rFonts w:ascii="宋体" w:eastAsia="宋体" w:hAnsi="宋体" w:hint="eastAsia"/>
      <w:b/>
      <w:bCs/>
    </w:rPr>
  </w:style>
  <w:style w:type="character" w:customStyle="1" w:styleId="CharCharChar">
    <w:name w:val="Char Char Char"/>
    <w:basedOn w:val="a0"/>
    <w:rPr>
      <w:rFonts w:ascii="宋体" w:eastAsia="宋体" w:hAnsi="宋体" w:hint="eastAsia"/>
      <w:color w:val="000000"/>
    </w:rPr>
  </w:style>
  <w:style w:type="character" w:customStyle="1" w:styleId="tt11">
    <w:name w:val="tt11"/>
    <w:basedOn w:val="a0"/>
  </w:style>
  <w:style w:type="character" w:customStyle="1" w:styleId="CharChar0">
    <w:name w:val="Char Char"/>
    <w:basedOn w:val="a0"/>
    <w:rPr>
      <w:rFonts w:ascii="宋体" w:eastAsia="宋体" w:hAnsi="宋体" w:hint="eastAsia"/>
    </w:rPr>
  </w:style>
  <w:style w:type="character" w:customStyle="1" w:styleId="151Char">
    <w:name w:val="样式 正文样式 + 字距调整1.5 磅1 Char"/>
    <w:basedOn w:val="a0"/>
    <w:rPr>
      <w:rFonts w:ascii="宋体" w:eastAsia="宋体" w:hAnsi="宋体" w:hint="eastAsia"/>
    </w:rPr>
  </w:style>
  <w:style w:type="character" w:customStyle="1" w:styleId="CharChar2">
    <w:name w:val="样式二级标题 Char Char"/>
    <w:basedOn w:val="a0"/>
    <w:rPr>
      <w:rFonts w:ascii="宋体" w:eastAsia="宋体" w:hAnsi="宋体" w:hint="eastAsia"/>
      <w:b/>
      <w:bCs/>
    </w:rPr>
  </w:style>
  <w:style w:type="character" w:customStyle="1" w:styleId="unnamed11">
    <w:name w:val="unnamed11"/>
    <w:basedOn w:val="a0"/>
    <w:rPr>
      <w:rFonts w:ascii="宋体" w:eastAsia="宋体" w:hAnsi="宋体" w:hint="eastAsia"/>
    </w:rPr>
  </w:style>
  <w:style w:type="character" w:customStyle="1" w:styleId="read">
    <w:name w:val="read"/>
    <w:basedOn w:val="a0"/>
  </w:style>
  <w:style w:type="character" w:customStyle="1" w:styleId="CharCharChar0">
    <w:name w:val="正文样式 Char Char Char"/>
    <w:basedOn w:val="a0"/>
    <w:rPr>
      <w:rFonts w:ascii="宋体" w:eastAsia="宋体" w:hAnsi="宋体" w:hint="eastAsia"/>
    </w:rPr>
  </w:style>
  <w:style w:type="character" w:customStyle="1" w:styleId="aff6">
    <w:name w:val="有疑问的文字"/>
    <w:basedOn w:val="a0"/>
    <w:rPr>
      <w:rFonts w:ascii="宋体" w:eastAsia="宋体" w:hAnsi="宋体" w:hint="eastAsia"/>
      <w:color w:val="FF0000"/>
    </w:rPr>
  </w:style>
  <w:style w:type="character" w:styleId="aff7">
    <w:name w:val="Strong"/>
    <w:basedOn w:val="a0"/>
    <w:uiPriority w:val="22"/>
    <w:qFormat/>
    <w:rPr>
      <w:b/>
      <w:bCs/>
    </w:rPr>
  </w:style>
  <w:style w:type="character" w:styleId="aff8">
    <w:name w:val="annotation reference"/>
    <w:basedOn w:val="a0"/>
    <w:unhideWhenUsed/>
    <w:rsid w:val="00916FA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09668">
      <w:marLeft w:val="0"/>
      <w:marRight w:val="0"/>
      <w:marTop w:val="0"/>
      <w:marBottom w:val="0"/>
      <w:divBdr>
        <w:top w:val="none" w:sz="0" w:space="0" w:color="auto"/>
        <w:left w:val="none" w:sz="0" w:space="0" w:color="auto"/>
        <w:bottom w:val="none" w:sz="0" w:space="0" w:color="auto"/>
        <w:right w:val="none" w:sz="0" w:space="0" w:color="auto"/>
      </w:divBdr>
    </w:div>
    <w:div w:id="368801131">
      <w:marLeft w:val="0"/>
      <w:marRight w:val="0"/>
      <w:marTop w:val="0"/>
      <w:marBottom w:val="0"/>
      <w:divBdr>
        <w:top w:val="none" w:sz="0" w:space="0" w:color="auto"/>
        <w:left w:val="none" w:sz="0" w:space="0" w:color="auto"/>
        <w:bottom w:val="none" w:sz="0" w:space="0" w:color="auto"/>
        <w:right w:val="none" w:sz="0" w:space="0" w:color="auto"/>
      </w:divBdr>
    </w:div>
    <w:div w:id="975798092">
      <w:marLeft w:val="0"/>
      <w:marRight w:val="0"/>
      <w:marTop w:val="0"/>
      <w:marBottom w:val="0"/>
      <w:divBdr>
        <w:top w:val="none" w:sz="0" w:space="0" w:color="auto"/>
        <w:left w:val="none" w:sz="0" w:space="0" w:color="auto"/>
        <w:bottom w:val="none" w:sz="0" w:space="0" w:color="auto"/>
        <w:right w:val="none" w:sz="0" w:space="0" w:color="auto"/>
      </w:divBdr>
    </w:div>
    <w:div w:id="1181699831">
      <w:marLeft w:val="0"/>
      <w:marRight w:val="0"/>
      <w:marTop w:val="0"/>
      <w:marBottom w:val="0"/>
      <w:divBdr>
        <w:top w:val="none" w:sz="0" w:space="0" w:color="auto"/>
        <w:left w:val="none" w:sz="0" w:space="0" w:color="auto"/>
        <w:bottom w:val="none" w:sz="0" w:space="0" w:color="auto"/>
        <w:right w:val="none" w:sz="0" w:space="0" w:color="auto"/>
      </w:divBdr>
    </w:div>
    <w:div w:id="2116174137">
      <w:marLeft w:val="0"/>
      <w:marRight w:val="0"/>
      <w:marTop w:val="0"/>
      <w:marBottom w:val="0"/>
      <w:divBdr>
        <w:top w:val="none" w:sz="0" w:space="0" w:color="auto"/>
        <w:left w:val="none" w:sz="0" w:space="0" w:color="auto"/>
        <w:bottom w:val="none" w:sz="0" w:space="0" w:color="auto"/>
        <w:right w:val="none" w:sz="0" w:space="0" w:color="auto"/>
      </w:divBdr>
      <w:divsChild>
        <w:div w:id="17789862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hfund.com&#65289;&#12289;&#30701;&#20449;&#24179;&#21488;&#12289;&#21628;&#21483;&#20013;&#24515;&#65288;400-6788-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13488</Words>
  <Characters>76886</Characters>
  <Application>Microsoft Office Word</Application>
  <DocSecurity>0</DocSecurity>
  <Lines>640</Lines>
  <Paragraphs>180</Paragraphs>
  <ScaleCrop>false</ScaleCrop>
  <Company/>
  <LinksUpToDate>false</LinksUpToDate>
  <CharactersWithSpaces>90194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吕奇志</dc:creator>
  <cp:keywords/>
  <dc:description/>
  <cp:lastModifiedBy>庞春宇</cp:lastModifiedBy>
  <cp:revision>19</cp:revision>
  <dcterms:created xsi:type="dcterms:W3CDTF">2019-10-28T02:55:00Z</dcterms:created>
  <dcterms:modified xsi:type="dcterms:W3CDTF">2020-02-19T03:01:00Z</dcterms:modified>
</cp:coreProperties>
</file>