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60025" w14:textId="77777777" w:rsidR="006C3D8C" w:rsidRDefault="004E5844" w:rsidP="005A34AF">
      <w:pPr>
        <w:spacing w:line="720" w:lineRule="auto"/>
        <w:jc w:val="center"/>
        <w:rPr>
          <w:rFonts w:ascii="黑体" w:eastAsia="黑体" w:hAnsi="宋体" w:cs="Times New Roman"/>
          <w:b/>
          <w:bCs/>
          <w:color w:val="FF0000"/>
          <w:sz w:val="44"/>
          <w:szCs w:val="44"/>
        </w:rPr>
      </w:pPr>
      <w:r>
        <w:rPr>
          <w:rFonts w:ascii="黑体" w:eastAsia="黑体" w:hAnsi="宋体" w:cs="Times New Roman" w:hint="eastAsia"/>
          <w:b/>
          <w:bCs/>
          <w:color w:val="FF0000"/>
          <w:sz w:val="44"/>
          <w:szCs w:val="44"/>
        </w:rPr>
        <w:t xml:space="preserve"> </w:t>
      </w:r>
    </w:p>
    <w:p w14:paraId="29F07218" w14:textId="5BE9E4A0" w:rsidR="009018FA" w:rsidRPr="002D342D" w:rsidRDefault="00116CF4" w:rsidP="00E229C0">
      <w:pPr>
        <w:spacing w:line="720" w:lineRule="auto"/>
        <w:jc w:val="center"/>
        <w:rPr>
          <w:rFonts w:ascii="黑体" w:eastAsia="黑体" w:hAnsi="宋体" w:cs="Times New Roman"/>
          <w:b/>
          <w:bCs/>
          <w:color w:val="FF0000"/>
          <w:sz w:val="40"/>
          <w:szCs w:val="44"/>
        </w:rPr>
      </w:pPr>
      <w:r w:rsidRPr="00116CF4">
        <w:rPr>
          <w:rFonts w:ascii="黑体" w:eastAsia="黑体" w:hAnsi="宋体" w:cs="Times New Roman" w:hint="eastAsia"/>
          <w:b/>
          <w:bCs/>
          <w:color w:val="FF0000"/>
          <w:sz w:val="40"/>
          <w:szCs w:val="44"/>
        </w:rPr>
        <w:t>嘉实品质回报混合型证券投资基金</w:t>
      </w:r>
    </w:p>
    <w:p w14:paraId="0855D6B8" w14:textId="77777777" w:rsidR="005A34AF" w:rsidRPr="002D342D" w:rsidRDefault="005A34AF" w:rsidP="00E229C0">
      <w:pPr>
        <w:spacing w:line="720" w:lineRule="auto"/>
        <w:jc w:val="center"/>
        <w:rPr>
          <w:rFonts w:ascii="黑体" w:eastAsia="黑体" w:hAnsi="宋体" w:cs="Times New Roman"/>
          <w:b/>
          <w:bCs/>
          <w:color w:val="FF0000"/>
          <w:sz w:val="40"/>
          <w:szCs w:val="44"/>
        </w:rPr>
      </w:pPr>
      <w:r w:rsidRPr="002D342D">
        <w:rPr>
          <w:rFonts w:ascii="黑体" w:eastAsia="黑体" w:hAnsi="宋体" w:cs="Times New Roman"/>
          <w:b/>
          <w:bCs/>
          <w:color w:val="FF0000"/>
          <w:sz w:val="40"/>
          <w:szCs w:val="44"/>
        </w:rPr>
        <w:t>份额发售公告</w:t>
      </w:r>
    </w:p>
    <w:p w14:paraId="601AF5B5" w14:textId="77777777" w:rsidR="005A34AF" w:rsidRPr="005E042E" w:rsidRDefault="005A34AF" w:rsidP="005A34AF">
      <w:pPr>
        <w:spacing w:line="720" w:lineRule="auto"/>
        <w:jc w:val="center"/>
        <w:rPr>
          <w:rFonts w:ascii="黑体" w:eastAsia="黑体" w:hAnsi="宋体" w:cs="Times New Roman"/>
          <w:b/>
          <w:bCs/>
          <w:sz w:val="44"/>
          <w:szCs w:val="44"/>
        </w:rPr>
      </w:pPr>
    </w:p>
    <w:p w14:paraId="055108AF" w14:textId="77777777" w:rsidR="005A34AF" w:rsidRPr="005E042E" w:rsidRDefault="005A34AF" w:rsidP="005A34AF">
      <w:pPr>
        <w:spacing w:line="720" w:lineRule="auto"/>
        <w:jc w:val="center"/>
        <w:rPr>
          <w:rFonts w:ascii="黑体" w:eastAsia="黑体" w:hAnsi="宋体" w:cs="Times New Roman"/>
          <w:b/>
          <w:bCs/>
          <w:sz w:val="44"/>
          <w:szCs w:val="44"/>
        </w:rPr>
      </w:pPr>
    </w:p>
    <w:p w14:paraId="10C6D295" w14:textId="77777777" w:rsidR="005A34AF" w:rsidRPr="005E042E" w:rsidRDefault="005A34AF" w:rsidP="005A34AF">
      <w:pPr>
        <w:spacing w:line="720" w:lineRule="auto"/>
        <w:jc w:val="center"/>
        <w:rPr>
          <w:rFonts w:ascii="黑体" w:eastAsia="黑体" w:hAnsi="宋体" w:cs="Times New Roman"/>
          <w:b/>
          <w:bCs/>
          <w:sz w:val="44"/>
          <w:szCs w:val="44"/>
        </w:rPr>
      </w:pPr>
    </w:p>
    <w:p w14:paraId="368949AA" w14:textId="77777777" w:rsidR="005A34AF" w:rsidRPr="005E042E" w:rsidRDefault="005A34AF" w:rsidP="005A34AF">
      <w:pPr>
        <w:spacing w:line="720" w:lineRule="auto"/>
        <w:jc w:val="center"/>
        <w:rPr>
          <w:rFonts w:ascii="黑体" w:eastAsia="黑体" w:hAnsi="宋体" w:cs="Times New Roman"/>
          <w:b/>
          <w:bCs/>
          <w:sz w:val="44"/>
          <w:szCs w:val="44"/>
        </w:rPr>
      </w:pPr>
    </w:p>
    <w:p w14:paraId="4BDBC6B0" w14:textId="77777777" w:rsidR="005A34AF" w:rsidRPr="005E042E" w:rsidRDefault="005A34AF" w:rsidP="005A34AF">
      <w:pPr>
        <w:spacing w:line="720" w:lineRule="auto"/>
        <w:jc w:val="center"/>
        <w:rPr>
          <w:rFonts w:ascii="Times New Roman" w:eastAsia="黑体" w:hAnsi="Times New Roman" w:cs="Times New Roman"/>
          <w:b/>
          <w:bCs/>
          <w:kern w:val="0"/>
          <w:sz w:val="44"/>
          <w:szCs w:val="44"/>
        </w:rPr>
      </w:pPr>
    </w:p>
    <w:p w14:paraId="4962362A" w14:textId="77777777" w:rsidR="005A34AF" w:rsidRPr="005E042E" w:rsidRDefault="005A34AF" w:rsidP="00F126D0">
      <w:pPr>
        <w:spacing w:line="360" w:lineRule="auto"/>
        <w:jc w:val="center"/>
        <w:rPr>
          <w:rFonts w:ascii="黑体" w:eastAsia="黑体" w:hAnsi="黑体" w:cs="Times New Roman"/>
          <w:b/>
          <w:color w:val="FF0000"/>
          <w:sz w:val="30"/>
          <w:szCs w:val="30"/>
        </w:rPr>
      </w:pPr>
    </w:p>
    <w:p w14:paraId="57C4B622" w14:textId="77777777" w:rsidR="005A34AF" w:rsidRPr="005E042E" w:rsidRDefault="005A34AF" w:rsidP="00F126D0">
      <w:pPr>
        <w:spacing w:line="360" w:lineRule="auto"/>
        <w:jc w:val="center"/>
        <w:rPr>
          <w:rFonts w:ascii="黑体" w:eastAsia="黑体" w:hAnsi="黑体" w:cs="Times New Roman"/>
          <w:b/>
          <w:color w:val="FF0000"/>
          <w:sz w:val="30"/>
          <w:szCs w:val="30"/>
        </w:rPr>
      </w:pPr>
    </w:p>
    <w:p w14:paraId="308C1E21" w14:textId="77777777" w:rsidR="005A34AF" w:rsidRPr="005E042E" w:rsidRDefault="005A34AF" w:rsidP="00F126D0">
      <w:pPr>
        <w:spacing w:line="360" w:lineRule="auto"/>
        <w:jc w:val="center"/>
        <w:rPr>
          <w:rFonts w:ascii="黑体" w:eastAsia="黑体" w:hAnsi="黑体" w:cs="Times New Roman"/>
          <w:b/>
          <w:color w:val="FF0000"/>
          <w:sz w:val="30"/>
          <w:szCs w:val="30"/>
        </w:rPr>
      </w:pPr>
    </w:p>
    <w:p w14:paraId="0A6CA16C" w14:textId="77777777" w:rsidR="005A34AF" w:rsidRPr="005E042E" w:rsidRDefault="005A34AF" w:rsidP="00F126D0">
      <w:pPr>
        <w:spacing w:line="360" w:lineRule="auto"/>
        <w:jc w:val="center"/>
        <w:rPr>
          <w:rFonts w:ascii="黑体" w:eastAsia="黑体" w:hAnsi="黑体" w:cs="Times New Roman"/>
          <w:b/>
          <w:color w:val="FF0000"/>
          <w:sz w:val="30"/>
          <w:szCs w:val="30"/>
        </w:rPr>
      </w:pPr>
    </w:p>
    <w:p w14:paraId="04796004" w14:textId="77777777" w:rsidR="008E7355" w:rsidRPr="005E042E" w:rsidRDefault="005A34AF" w:rsidP="00F126D0">
      <w:pPr>
        <w:spacing w:line="360" w:lineRule="auto"/>
        <w:jc w:val="center"/>
        <w:rPr>
          <w:rFonts w:ascii="黑体" w:eastAsia="黑体" w:hAnsi="黑体" w:cs="Times New Roman"/>
          <w:b/>
          <w:color w:val="FF0000"/>
          <w:sz w:val="30"/>
          <w:szCs w:val="30"/>
        </w:rPr>
      </w:pPr>
      <w:r w:rsidRPr="005E042E">
        <w:rPr>
          <w:rFonts w:ascii="黑体" w:eastAsia="黑体" w:hAnsi="黑体" w:cs="Times New Roman" w:hint="eastAsia"/>
          <w:b/>
          <w:color w:val="FF0000"/>
          <w:sz w:val="30"/>
          <w:szCs w:val="30"/>
        </w:rPr>
        <w:t>基金管理人：嘉</w:t>
      </w:r>
      <w:proofErr w:type="gramStart"/>
      <w:r w:rsidRPr="005E042E">
        <w:rPr>
          <w:rFonts w:ascii="黑体" w:eastAsia="黑体" w:hAnsi="黑体" w:cs="Times New Roman" w:hint="eastAsia"/>
          <w:b/>
          <w:color w:val="FF0000"/>
          <w:sz w:val="30"/>
          <w:szCs w:val="30"/>
        </w:rPr>
        <w:t>实基金</w:t>
      </w:r>
      <w:proofErr w:type="gramEnd"/>
      <w:r w:rsidRPr="005E042E">
        <w:rPr>
          <w:rFonts w:ascii="黑体" w:eastAsia="黑体" w:hAnsi="黑体" w:cs="Times New Roman" w:hint="eastAsia"/>
          <w:b/>
          <w:color w:val="FF0000"/>
          <w:sz w:val="30"/>
          <w:szCs w:val="30"/>
        </w:rPr>
        <w:t>管理有限公司</w:t>
      </w:r>
    </w:p>
    <w:p w14:paraId="3F651A46" w14:textId="0FD4F1E8" w:rsidR="005A34AF" w:rsidRPr="005E042E" w:rsidRDefault="005A34AF" w:rsidP="00F126D0">
      <w:pPr>
        <w:spacing w:line="360" w:lineRule="auto"/>
        <w:jc w:val="center"/>
        <w:rPr>
          <w:rFonts w:ascii="黑体" w:eastAsia="黑体" w:hAnsi="黑体" w:cs="Times New Roman"/>
          <w:b/>
          <w:color w:val="FF0000"/>
          <w:sz w:val="30"/>
          <w:szCs w:val="30"/>
        </w:rPr>
      </w:pPr>
      <w:r w:rsidRPr="005E042E">
        <w:rPr>
          <w:rFonts w:ascii="黑体" w:eastAsia="黑体" w:hAnsi="黑体" w:cs="Times New Roman" w:hint="eastAsia"/>
          <w:b/>
          <w:color w:val="FF0000"/>
          <w:sz w:val="30"/>
          <w:szCs w:val="30"/>
        </w:rPr>
        <w:t>基金托管人：</w:t>
      </w:r>
      <w:r w:rsidR="00AC6162">
        <w:rPr>
          <w:rFonts w:ascii="黑体" w:eastAsia="黑体" w:hAnsi="黑体" w:cs="Times New Roman" w:hint="eastAsia"/>
          <w:b/>
          <w:color w:val="FF0000"/>
          <w:sz w:val="30"/>
          <w:szCs w:val="30"/>
        </w:rPr>
        <w:t>中国</w:t>
      </w:r>
      <w:r w:rsidR="00116CF4">
        <w:rPr>
          <w:rFonts w:ascii="黑体" w:eastAsia="黑体" w:hAnsi="黑体" w:cs="Times New Roman" w:hint="eastAsia"/>
          <w:b/>
          <w:color w:val="FF0000"/>
          <w:sz w:val="30"/>
          <w:szCs w:val="30"/>
        </w:rPr>
        <w:t>农业</w:t>
      </w:r>
      <w:r w:rsidR="00AC6162">
        <w:rPr>
          <w:rFonts w:ascii="黑体" w:eastAsia="黑体" w:hAnsi="黑体" w:cs="Times New Roman" w:hint="eastAsia"/>
          <w:b/>
          <w:color w:val="FF0000"/>
          <w:sz w:val="30"/>
          <w:szCs w:val="30"/>
        </w:rPr>
        <w:t>银行股份有限公司</w:t>
      </w:r>
    </w:p>
    <w:p w14:paraId="24ADB856" w14:textId="5B52B0BB" w:rsidR="005A34AF" w:rsidRPr="005E042E" w:rsidRDefault="004529BF" w:rsidP="00F126D0">
      <w:pPr>
        <w:spacing w:line="360" w:lineRule="auto"/>
        <w:ind w:right="26"/>
        <w:jc w:val="center"/>
        <w:rPr>
          <w:rFonts w:ascii="黑体" w:eastAsia="黑体" w:hAnsi="黑体" w:cs="Times New Roman"/>
          <w:b/>
          <w:caps/>
          <w:color w:val="FF0000"/>
          <w:sz w:val="30"/>
          <w:szCs w:val="30"/>
        </w:rPr>
      </w:pPr>
      <w:r w:rsidRPr="005E042E">
        <w:rPr>
          <w:rFonts w:ascii="黑体" w:eastAsia="黑体" w:hAnsi="黑体" w:cs="Times New Roman" w:hint="eastAsia"/>
          <w:b/>
          <w:caps/>
          <w:color w:val="FF0000"/>
          <w:sz w:val="30"/>
          <w:szCs w:val="30"/>
        </w:rPr>
        <w:t>二〇</w:t>
      </w:r>
      <w:r w:rsidR="00116CF4">
        <w:rPr>
          <w:rFonts w:ascii="黑体" w:eastAsia="黑体" w:hAnsi="黑体" w:cs="Times New Roman" w:hint="eastAsia"/>
          <w:b/>
          <w:caps/>
          <w:color w:val="FF0000"/>
          <w:sz w:val="30"/>
          <w:szCs w:val="30"/>
        </w:rPr>
        <w:t>二一</w:t>
      </w:r>
      <w:r w:rsidRPr="005E042E">
        <w:rPr>
          <w:rFonts w:ascii="黑体" w:eastAsia="黑体" w:hAnsi="黑体" w:cs="Times New Roman" w:hint="eastAsia"/>
          <w:b/>
          <w:caps/>
          <w:color w:val="FF0000"/>
          <w:sz w:val="30"/>
          <w:szCs w:val="30"/>
        </w:rPr>
        <w:t>年</w:t>
      </w:r>
      <w:r w:rsidR="00116CF4">
        <w:rPr>
          <w:rFonts w:ascii="黑体" w:eastAsia="黑体" w:hAnsi="黑体" w:cs="Times New Roman" w:hint="eastAsia"/>
          <w:b/>
          <w:caps/>
          <w:color w:val="FF0000"/>
          <w:sz w:val="30"/>
          <w:szCs w:val="30"/>
        </w:rPr>
        <w:t>一</w:t>
      </w:r>
      <w:r w:rsidRPr="005E042E">
        <w:rPr>
          <w:rFonts w:ascii="黑体" w:eastAsia="黑体" w:hAnsi="黑体" w:cs="Times New Roman" w:hint="eastAsia"/>
          <w:b/>
          <w:caps/>
          <w:color w:val="FF0000"/>
          <w:sz w:val="30"/>
          <w:szCs w:val="30"/>
        </w:rPr>
        <w:t>月</w:t>
      </w:r>
    </w:p>
    <w:p w14:paraId="37858AF7" w14:textId="77777777" w:rsidR="00A81C35" w:rsidRPr="005E042E" w:rsidRDefault="00A81C35" w:rsidP="00F126D0">
      <w:pPr>
        <w:spacing w:line="360" w:lineRule="auto"/>
        <w:jc w:val="center"/>
        <w:rPr>
          <w:rFonts w:ascii="黑体" w:eastAsia="黑体" w:hAnsi="黑体" w:cs="Times New Roman"/>
          <w:b/>
          <w:color w:val="FF0000"/>
          <w:sz w:val="30"/>
          <w:szCs w:val="30"/>
        </w:rPr>
      </w:pPr>
    </w:p>
    <w:p w14:paraId="193109C3" w14:textId="77777777" w:rsidR="00A81C35" w:rsidRPr="005E042E" w:rsidRDefault="00A81C35" w:rsidP="00F126D0">
      <w:pPr>
        <w:spacing w:line="360" w:lineRule="auto"/>
        <w:jc w:val="center"/>
        <w:rPr>
          <w:rFonts w:ascii="黑体" w:eastAsia="黑体" w:hAnsi="黑体" w:cs="Times New Roman"/>
          <w:b/>
          <w:color w:val="FF0000"/>
          <w:sz w:val="30"/>
          <w:szCs w:val="30"/>
        </w:rPr>
      </w:pPr>
    </w:p>
    <w:p w14:paraId="09504420" w14:textId="77777777" w:rsidR="00A81C35" w:rsidRPr="005E042E" w:rsidRDefault="00A81C35" w:rsidP="00F126D0">
      <w:pPr>
        <w:spacing w:line="360" w:lineRule="auto"/>
        <w:jc w:val="center"/>
        <w:rPr>
          <w:rFonts w:ascii="黑体" w:eastAsia="黑体" w:hAnsi="黑体" w:cs="Times New Roman"/>
          <w:b/>
          <w:color w:val="FF0000"/>
          <w:sz w:val="30"/>
          <w:szCs w:val="30"/>
        </w:rPr>
      </w:pPr>
    </w:p>
    <w:p w14:paraId="675241A2" w14:textId="2F411F35" w:rsidR="00470075" w:rsidRPr="005E042E" w:rsidRDefault="00116CF4" w:rsidP="00902781">
      <w:pPr>
        <w:spacing w:line="360" w:lineRule="auto"/>
        <w:ind w:right="26"/>
        <w:jc w:val="center"/>
        <w:rPr>
          <w:rFonts w:ascii="黑体" w:eastAsia="黑体" w:hAnsi="宋体" w:cs="Times New Roman"/>
          <w:b/>
          <w:bCs/>
          <w:color w:val="FF0000"/>
          <w:kern w:val="0"/>
          <w:sz w:val="36"/>
          <w:szCs w:val="36"/>
        </w:rPr>
      </w:pPr>
      <w:r w:rsidRPr="00116CF4">
        <w:rPr>
          <w:rFonts w:ascii="黑体" w:eastAsia="黑体" w:hAnsi="宋体" w:cs="Times New Roman" w:hint="eastAsia"/>
          <w:b/>
          <w:bCs/>
          <w:color w:val="FF0000"/>
          <w:kern w:val="0"/>
          <w:sz w:val="36"/>
          <w:szCs w:val="36"/>
        </w:rPr>
        <w:lastRenderedPageBreak/>
        <w:t>嘉实品质回报混合型证券投资基金</w:t>
      </w:r>
    </w:p>
    <w:p w14:paraId="59ACE507" w14:textId="77777777" w:rsidR="005A34AF" w:rsidRPr="005E042E" w:rsidRDefault="005A34AF" w:rsidP="005A34AF">
      <w:pPr>
        <w:spacing w:line="360" w:lineRule="auto"/>
        <w:ind w:right="26"/>
        <w:jc w:val="center"/>
        <w:rPr>
          <w:rFonts w:ascii="黑体" w:eastAsia="黑体" w:hAnsi="宋体" w:cs="Times New Roman"/>
          <w:b/>
          <w:bCs/>
          <w:color w:val="FF0000"/>
          <w:kern w:val="0"/>
          <w:sz w:val="36"/>
          <w:szCs w:val="36"/>
        </w:rPr>
      </w:pPr>
      <w:r w:rsidRPr="005E042E">
        <w:rPr>
          <w:rFonts w:ascii="黑体" w:eastAsia="黑体" w:hAnsi="宋体" w:cs="Times New Roman" w:hint="eastAsia"/>
          <w:b/>
          <w:bCs/>
          <w:color w:val="FF0000"/>
          <w:kern w:val="0"/>
          <w:sz w:val="36"/>
          <w:szCs w:val="36"/>
        </w:rPr>
        <w:t>份额发售公告</w:t>
      </w:r>
      <w:r w:rsidRPr="005E042E">
        <w:rPr>
          <w:rFonts w:ascii="黑体" w:eastAsia="黑体" w:hAnsi="宋体" w:cs="Times New Roman"/>
          <w:b/>
          <w:bCs/>
          <w:kern w:val="0"/>
          <w:sz w:val="36"/>
          <w:szCs w:val="36"/>
        </w:rPr>
        <w:tab/>
      </w:r>
    </w:p>
    <w:p w14:paraId="58DB1D13" w14:textId="77777777" w:rsidR="005A34AF" w:rsidRPr="005E042E" w:rsidRDefault="005A34AF" w:rsidP="005A34AF">
      <w:pPr>
        <w:tabs>
          <w:tab w:val="left" w:pos="6605"/>
        </w:tabs>
        <w:autoSpaceDE w:val="0"/>
        <w:autoSpaceDN w:val="0"/>
        <w:adjustRightInd w:val="0"/>
        <w:spacing w:line="360" w:lineRule="auto"/>
        <w:ind w:firstLineChars="1" w:firstLine="2"/>
        <w:jc w:val="left"/>
        <w:rPr>
          <w:rFonts w:ascii="宋体" w:eastAsia="宋体" w:hAnsi="宋体" w:cs="Times New Roman"/>
          <w:b/>
          <w:bCs/>
          <w:kern w:val="0"/>
          <w:sz w:val="23"/>
          <w:szCs w:val="23"/>
        </w:rPr>
      </w:pPr>
    </w:p>
    <w:p w14:paraId="68F75271" w14:textId="77777777" w:rsidR="005A34AF" w:rsidRPr="005E042E" w:rsidRDefault="005A34AF" w:rsidP="005A34AF">
      <w:pPr>
        <w:autoSpaceDE w:val="0"/>
        <w:autoSpaceDN w:val="0"/>
        <w:adjustRightInd w:val="0"/>
        <w:spacing w:line="360" w:lineRule="auto"/>
        <w:ind w:firstLineChars="1" w:firstLine="2"/>
        <w:jc w:val="center"/>
        <w:rPr>
          <w:rFonts w:ascii="宋体" w:eastAsia="宋体" w:hAnsi="宋体" w:cs="Times New Roman"/>
          <w:b/>
          <w:bCs/>
          <w:kern w:val="0"/>
          <w:sz w:val="23"/>
          <w:szCs w:val="23"/>
        </w:rPr>
      </w:pPr>
      <w:r w:rsidRPr="005E042E">
        <w:rPr>
          <w:rFonts w:ascii="宋体" w:eastAsia="宋体" w:hAnsi="宋体" w:cs="Times New Roman" w:hint="eastAsia"/>
          <w:b/>
          <w:bCs/>
          <w:kern w:val="0"/>
          <w:sz w:val="23"/>
          <w:szCs w:val="23"/>
        </w:rPr>
        <w:t>重要提示</w:t>
      </w:r>
    </w:p>
    <w:p w14:paraId="7322B282" w14:textId="5577D147" w:rsidR="005A34AF" w:rsidRPr="005E042E" w:rsidRDefault="005A34AF" w:rsidP="00902781">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w:t>
      </w:r>
      <w:r w:rsidR="00116CF4" w:rsidRPr="00116CF4">
        <w:rPr>
          <w:rFonts w:ascii="Arial" w:eastAsia="宋体" w:hAnsi="Arial" w:cs="Arial" w:hint="eastAsia"/>
          <w:color w:val="000000"/>
          <w:szCs w:val="24"/>
        </w:rPr>
        <w:t>嘉实品质回报混合型证券投资基金</w:t>
      </w:r>
      <w:r w:rsidR="002D342D" w:rsidRPr="002D342D">
        <w:rPr>
          <w:rFonts w:ascii="Arial" w:eastAsia="宋体" w:hAnsi="Arial" w:cs="Arial" w:hint="eastAsia"/>
          <w:color w:val="000000"/>
          <w:szCs w:val="24"/>
        </w:rPr>
        <w:t>（以下简称“本基金”）经中国证监会</w:t>
      </w:r>
      <w:r w:rsidR="002D342D" w:rsidRPr="002D342D">
        <w:rPr>
          <w:rFonts w:ascii="Arial" w:eastAsia="宋体" w:hAnsi="Arial" w:cs="Arial" w:hint="eastAsia"/>
          <w:color w:val="000000"/>
          <w:szCs w:val="24"/>
        </w:rPr>
        <w:t>2020</w:t>
      </w:r>
      <w:r w:rsidR="002D342D" w:rsidRPr="002D342D">
        <w:rPr>
          <w:rFonts w:ascii="Arial" w:eastAsia="宋体" w:hAnsi="Arial" w:cs="Arial" w:hint="eastAsia"/>
          <w:color w:val="000000"/>
          <w:szCs w:val="24"/>
        </w:rPr>
        <w:t>年</w:t>
      </w:r>
      <w:r w:rsidR="00116CF4">
        <w:rPr>
          <w:rFonts w:ascii="Arial" w:eastAsia="宋体" w:hAnsi="Arial" w:cs="Arial" w:hint="eastAsia"/>
          <w:color w:val="000000"/>
          <w:szCs w:val="24"/>
        </w:rPr>
        <w:t>12</w:t>
      </w:r>
      <w:r w:rsidR="002D342D" w:rsidRPr="002D342D">
        <w:rPr>
          <w:rFonts w:ascii="Arial" w:eastAsia="宋体" w:hAnsi="Arial" w:cs="Arial" w:hint="eastAsia"/>
          <w:color w:val="000000"/>
          <w:szCs w:val="24"/>
        </w:rPr>
        <w:t>月</w:t>
      </w:r>
      <w:r w:rsidR="00116CF4">
        <w:rPr>
          <w:rFonts w:ascii="Arial" w:eastAsia="宋体" w:hAnsi="Arial" w:cs="Arial" w:hint="eastAsia"/>
          <w:color w:val="000000"/>
          <w:szCs w:val="24"/>
        </w:rPr>
        <w:t>25</w:t>
      </w:r>
      <w:r w:rsidR="002D342D" w:rsidRPr="002D342D">
        <w:rPr>
          <w:rFonts w:ascii="Arial" w:eastAsia="宋体" w:hAnsi="Arial" w:cs="Arial" w:hint="eastAsia"/>
          <w:color w:val="000000"/>
          <w:szCs w:val="24"/>
        </w:rPr>
        <w:t>日证监许可</w:t>
      </w:r>
      <w:r w:rsidR="00116CF4">
        <w:rPr>
          <w:rFonts w:ascii="Arial" w:eastAsia="宋体" w:hAnsi="Arial" w:cs="Arial" w:hint="eastAsia"/>
          <w:color w:val="000000"/>
          <w:szCs w:val="24"/>
        </w:rPr>
        <w:t>[2020]3628</w:t>
      </w:r>
      <w:r w:rsidR="002D342D" w:rsidRPr="002D342D">
        <w:rPr>
          <w:rFonts w:ascii="Arial" w:eastAsia="宋体" w:hAnsi="Arial" w:cs="Arial" w:hint="eastAsia"/>
          <w:color w:val="000000"/>
          <w:szCs w:val="24"/>
        </w:rPr>
        <w:t>号《关于准予</w:t>
      </w:r>
      <w:r w:rsidR="00116CF4" w:rsidRPr="00116CF4">
        <w:rPr>
          <w:rFonts w:ascii="Arial" w:eastAsia="宋体" w:hAnsi="Arial" w:cs="Arial" w:hint="eastAsia"/>
          <w:color w:val="000000"/>
          <w:szCs w:val="24"/>
        </w:rPr>
        <w:t>嘉实品质回报混合型证券投资基金</w:t>
      </w:r>
      <w:r w:rsidR="002D342D" w:rsidRPr="002D342D">
        <w:rPr>
          <w:rFonts w:ascii="Arial" w:eastAsia="宋体" w:hAnsi="Arial" w:cs="Arial" w:hint="eastAsia"/>
          <w:color w:val="000000"/>
          <w:szCs w:val="24"/>
        </w:rPr>
        <w:t>注册的批复》注册募集。</w:t>
      </w:r>
    </w:p>
    <w:p w14:paraId="15270FED" w14:textId="77777777" w:rsidR="0048760E" w:rsidRPr="0048760E" w:rsidRDefault="005A34AF" w:rsidP="0048760E">
      <w:pPr>
        <w:spacing w:line="360" w:lineRule="auto"/>
        <w:ind w:firstLineChars="200" w:firstLine="420"/>
        <w:rPr>
          <w:rFonts w:ascii="Arial" w:eastAsia="宋体" w:hAnsi="Times New Roman" w:cs="Arial"/>
          <w:color w:val="000000"/>
          <w:szCs w:val="24"/>
        </w:rPr>
      </w:pPr>
      <w:r w:rsidRPr="005E042E">
        <w:rPr>
          <w:rFonts w:ascii="Arial" w:eastAsia="宋体" w:hAnsi="Arial" w:cs="Arial"/>
          <w:color w:val="000000"/>
          <w:szCs w:val="24"/>
        </w:rPr>
        <w:t>2</w:t>
      </w:r>
      <w:r w:rsidRPr="005E042E">
        <w:rPr>
          <w:rFonts w:ascii="Arial" w:eastAsia="宋体" w:hAnsi="Times New Roman" w:cs="Arial"/>
          <w:color w:val="000000"/>
          <w:szCs w:val="24"/>
        </w:rPr>
        <w:t>、</w:t>
      </w:r>
      <w:r w:rsidR="0048760E" w:rsidRPr="0048760E">
        <w:rPr>
          <w:rFonts w:ascii="Arial" w:eastAsia="宋体" w:hAnsi="Times New Roman" w:cs="Arial" w:hint="eastAsia"/>
          <w:color w:val="000000"/>
          <w:szCs w:val="24"/>
        </w:rPr>
        <w:t>本基金是契约型开放式混合型证券投资基金。</w:t>
      </w:r>
    </w:p>
    <w:p w14:paraId="169AC3C1" w14:textId="264C2DC0" w:rsidR="00D4232D" w:rsidRDefault="005A34AF" w:rsidP="00014662">
      <w:pPr>
        <w:autoSpaceDE w:val="0"/>
        <w:autoSpaceDN w:val="0"/>
        <w:adjustRightInd w:val="0"/>
        <w:spacing w:line="360" w:lineRule="auto"/>
        <w:ind w:firstLine="420"/>
        <w:jc w:val="left"/>
        <w:rPr>
          <w:rFonts w:ascii="宋体" w:eastAsia="宋体" w:hAnsi="Calibri" w:cs="宋体"/>
          <w:kern w:val="0"/>
          <w:szCs w:val="21"/>
        </w:rPr>
      </w:pPr>
      <w:r w:rsidRPr="005E042E">
        <w:rPr>
          <w:rFonts w:ascii="宋体" w:eastAsia="宋体" w:hAnsi="Calibri" w:cs="宋体" w:hint="eastAsia"/>
          <w:kern w:val="0"/>
          <w:szCs w:val="21"/>
        </w:rPr>
        <w:t>基金简称：</w:t>
      </w:r>
      <w:r w:rsidR="00116CF4" w:rsidRPr="00116CF4">
        <w:rPr>
          <w:rFonts w:ascii="Arial" w:eastAsia="宋体" w:hAnsi="Arial" w:cs="Arial" w:hint="eastAsia"/>
          <w:color w:val="000000"/>
          <w:szCs w:val="24"/>
        </w:rPr>
        <w:t>嘉实品质回报混合</w:t>
      </w:r>
      <w:r w:rsidRPr="005E042E">
        <w:rPr>
          <w:rFonts w:ascii="宋体" w:eastAsia="宋体" w:hAnsi="Calibri" w:cs="宋体" w:hint="eastAsia"/>
          <w:kern w:val="0"/>
          <w:szCs w:val="21"/>
        </w:rPr>
        <w:t>，基金代码：</w:t>
      </w:r>
      <w:r w:rsidR="002D342D" w:rsidRPr="002D342D">
        <w:rPr>
          <w:rFonts w:ascii="宋体" w:eastAsia="宋体" w:hAnsi="Calibri" w:cs="宋体"/>
          <w:kern w:val="0"/>
          <w:szCs w:val="21"/>
        </w:rPr>
        <w:t>0</w:t>
      </w:r>
      <w:r w:rsidR="00116CF4">
        <w:rPr>
          <w:rFonts w:ascii="宋体" w:eastAsia="宋体" w:hAnsi="Calibri" w:cs="宋体"/>
          <w:kern w:val="0"/>
          <w:szCs w:val="21"/>
        </w:rPr>
        <w:t>11248</w:t>
      </w:r>
      <w:r w:rsidR="00D4232D" w:rsidRPr="005E042E">
        <w:rPr>
          <w:rFonts w:ascii="宋体" w:eastAsia="宋体" w:hAnsi="Calibri" w:cs="宋体" w:hint="eastAsia"/>
          <w:kern w:val="0"/>
          <w:szCs w:val="21"/>
        </w:rPr>
        <w:t>，收取认（申）购费</w:t>
      </w:r>
    </w:p>
    <w:p w14:paraId="663561B1" w14:textId="42CFA2D0" w:rsidR="005A34AF" w:rsidRPr="005E042E" w:rsidRDefault="005A34AF" w:rsidP="002D342D">
      <w:pPr>
        <w:autoSpaceDE w:val="0"/>
        <w:autoSpaceDN w:val="0"/>
        <w:adjustRightInd w:val="0"/>
        <w:spacing w:line="360" w:lineRule="auto"/>
        <w:ind w:firstLineChars="200" w:firstLine="420"/>
        <w:jc w:val="left"/>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Times New Roman" w:cs="Arial"/>
          <w:color w:val="000000"/>
          <w:szCs w:val="24"/>
        </w:rPr>
        <w:t>、本基金的管理人为嘉</w:t>
      </w:r>
      <w:proofErr w:type="gramStart"/>
      <w:r w:rsidRPr="005E042E">
        <w:rPr>
          <w:rFonts w:ascii="Arial" w:eastAsia="宋体" w:hAnsi="Times New Roman" w:cs="Arial"/>
          <w:color w:val="000000"/>
          <w:szCs w:val="24"/>
        </w:rPr>
        <w:t>实基金</w:t>
      </w:r>
      <w:proofErr w:type="gramEnd"/>
      <w:r w:rsidRPr="005E042E">
        <w:rPr>
          <w:rFonts w:ascii="Arial" w:eastAsia="宋体" w:hAnsi="Times New Roman" w:cs="Arial"/>
          <w:color w:val="000000"/>
          <w:szCs w:val="24"/>
        </w:rPr>
        <w:t>管理有限公司（以下简称</w:t>
      </w:r>
      <w:r w:rsidRPr="005E042E">
        <w:rPr>
          <w:rFonts w:ascii="Arial" w:eastAsia="宋体" w:hAnsi="Arial" w:cs="Arial"/>
          <w:color w:val="000000"/>
          <w:szCs w:val="24"/>
        </w:rPr>
        <w:t>“</w:t>
      </w:r>
      <w:r w:rsidRPr="005E042E">
        <w:rPr>
          <w:rFonts w:ascii="Arial" w:eastAsia="宋体" w:hAnsi="Times New Roman" w:cs="Arial"/>
          <w:color w:val="000000"/>
          <w:szCs w:val="24"/>
        </w:rPr>
        <w:t>本公司</w:t>
      </w:r>
      <w:r w:rsidRPr="005E042E">
        <w:rPr>
          <w:rFonts w:ascii="Arial" w:eastAsia="宋体" w:hAnsi="Arial" w:cs="Arial"/>
          <w:color w:val="000000"/>
          <w:szCs w:val="24"/>
        </w:rPr>
        <w:t>”</w:t>
      </w:r>
      <w:r w:rsidRPr="005E042E">
        <w:rPr>
          <w:rFonts w:ascii="Arial" w:eastAsia="宋体" w:hAnsi="Times New Roman" w:cs="Arial"/>
          <w:color w:val="000000"/>
          <w:szCs w:val="24"/>
        </w:rPr>
        <w:t>），托管人为</w:t>
      </w:r>
      <w:r w:rsidR="00AC6162">
        <w:rPr>
          <w:rFonts w:ascii="Arial" w:eastAsia="宋体" w:hAnsi="Times New Roman" w:cs="Arial" w:hint="eastAsia"/>
          <w:color w:val="000000"/>
          <w:szCs w:val="24"/>
        </w:rPr>
        <w:t>中国</w:t>
      </w:r>
      <w:r w:rsidR="00116CF4">
        <w:rPr>
          <w:rFonts w:ascii="Arial" w:eastAsia="宋体" w:hAnsi="Times New Roman" w:cs="Arial" w:hint="eastAsia"/>
          <w:color w:val="000000"/>
          <w:szCs w:val="24"/>
        </w:rPr>
        <w:t>农业</w:t>
      </w:r>
      <w:r w:rsidR="00AC6162">
        <w:rPr>
          <w:rFonts w:ascii="Arial" w:eastAsia="宋体" w:hAnsi="Times New Roman" w:cs="Arial" w:hint="eastAsia"/>
          <w:color w:val="000000"/>
          <w:szCs w:val="24"/>
        </w:rPr>
        <w:t>银行股份有限公司</w:t>
      </w:r>
      <w:r w:rsidR="00805AFC" w:rsidRPr="005E042E">
        <w:rPr>
          <w:rFonts w:ascii="Arial" w:eastAsia="宋体" w:hAnsi="Times New Roman" w:cs="Arial" w:hint="eastAsia"/>
          <w:color w:val="000000"/>
          <w:szCs w:val="24"/>
        </w:rPr>
        <w:t>（以下简称</w:t>
      </w:r>
      <w:r w:rsidR="00701F72" w:rsidRPr="005E042E">
        <w:rPr>
          <w:rFonts w:ascii="Arial" w:eastAsia="宋体" w:hAnsi="Times New Roman" w:cs="Arial" w:hint="eastAsia"/>
          <w:color w:val="000000"/>
          <w:szCs w:val="24"/>
        </w:rPr>
        <w:t>“</w:t>
      </w:r>
      <w:r w:rsidR="00116CF4">
        <w:rPr>
          <w:rFonts w:ascii="Arial" w:eastAsia="宋体" w:hAnsi="Times New Roman" w:cs="Arial" w:hint="eastAsia"/>
          <w:color w:val="000000"/>
          <w:szCs w:val="24"/>
        </w:rPr>
        <w:t>农业</w:t>
      </w:r>
      <w:r w:rsidR="008C14E9">
        <w:rPr>
          <w:rFonts w:ascii="Arial" w:eastAsia="宋体" w:hAnsi="Times New Roman" w:cs="Arial" w:hint="eastAsia"/>
          <w:color w:val="000000"/>
          <w:szCs w:val="24"/>
        </w:rPr>
        <w:t>银行</w:t>
      </w:r>
      <w:r w:rsidR="00701F72" w:rsidRPr="005E042E">
        <w:rPr>
          <w:rFonts w:ascii="Arial" w:eastAsia="宋体" w:hAnsi="Times New Roman" w:cs="Arial" w:hint="eastAsia"/>
          <w:color w:val="000000"/>
          <w:szCs w:val="24"/>
        </w:rPr>
        <w:t>”</w:t>
      </w:r>
      <w:r w:rsidR="00805AFC" w:rsidRPr="005E042E">
        <w:rPr>
          <w:rFonts w:ascii="Arial" w:eastAsia="宋体" w:hAnsi="Times New Roman" w:cs="Arial" w:hint="eastAsia"/>
          <w:color w:val="000000"/>
          <w:szCs w:val="24"/>
        </w:rPr>
        <w:t>）</w:t>
      </w:r>
      <w:r w:rsidRPr="005E042E">
        <w:rPr>
          <w:rFonts w:ascii="Arial" w:eastAsia="宋体" w:hAnsi="Times New Roman" w:cs="Arial"/>
          <w:color w:val="000000"/>
          <w:szCs w:val="24"/>
        </w:rPr>
        <w:t>，注册登记机构为本公司。</w:t>
      </w:r>
    </w:p>
    <w:p w14:paraId="28F1A3BC" w14:textId="1BF84FD2" w:rsidR="005A34AF" w:rsidRPr="00641392"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4</w:t>
      </w:r>
      <w:r w:rsidRPr="005E042E">
        <w:rPr>
          <w:rFonts w:ascii="Arial" w:eastAsia="宋体" w:hAnsi="Times New Roman" w:cs="Arial"/>
          <w:color w:val="000000"/>
          <w:szCs w:val="24"/>
        </w:rPr>
        <w:t>、本基金募集对象是</w:t>
      </w:r>
      <w:r w:rsidR="00116CF4" w:rsidRPr="00116CF4">
        <w:rPr>
          <w:rFonts w:ascii="宋体" w:eastAsia="宋体" w:hAnsi="宋体" w:cs="Times New Roman" w:hint="eastAsia"/>
          <w:kern w:val="0"/>
          <w:szCs w:val="24"/>
        </w:rPr>
        <w:t>符合法律法规规定的可投资于证券投资基金的个人投资者、机构投资者、合格境外投资者以及法律法规或中国证监会允许购买证券投资基金的其他投资人。</w:t>
      </w:r>
    </w:p>
    <w:p w14:paraId="5923345E" w14:textId="1AA14BFB" w:rsidR="005A34AF" w:rsidRPr="00641392" w:rsidRDefault="005A34AF" w:rsidP="005A34AF">
      <w:pPr>
        <w:spacing w:line="360" w:lineRule="auto"/>
        <w:ind w:firstLineChars="200" w:firstLine="420"/>
        <w:rPr>
          <w:rFonts w:ascii="Arial" w:eastAsia="宋体" w:hAnsi="Arial" w:cs="Arial"/>
          <w:color w:val="000000"/>
          <w:szCs w:val="24"/>
        </w:rPr>
      </w:pPr>
      <w:r w:rsidRPr="00641392">
        <w:rPr>
          <w:rFonts w:ascii="Arial" w:eastAsia="宋体" w:hAnsi="Arial" w:cs="Arial"/>
          <w:color w:val="000000"/>
          <w:szCs w:val="24"/>
        </w:rPr>
        <w:t>5</w:t>
      </w:r>
      <w:r w:rsidRPr="00641392">
        <w:rPr>
          <w:rFonts w:ascii="Arial" w:eastAsia="宋体" w:hAnsi="Times New Roman" w:cs="Arial"/>
          <w:color w:val="000000"/>
          <w:szCs w:val="24"/>
        </w:rPr>
        <w:t>、本基金</w:t>
      </w:r>
      <w:r w:rsidR="009B3135" w:rsidRPr="00641392">
        <w:rPr>
          <w:rFonts w:ascii="Arial" w:eastAsia="宋体" w:hAnsi="Times New Roman" w:cs="Arial" w:hint="eastAsia"/>
          <w:color w:val="000000"/>
          <w:szCs w:val="24"/>
        </w:rPr>
        <w:t>自</w:t>
      </w:r>
      <w:r w:rsidR="00DF6BF2" w:rsidRPr="00641392">
        <w:rPr>
          <w:rFonts w:ascii="Arial" w:eastAsia="宋体" w:hAnsi="Times New Roman" w:cs="Arial"/>
          <w:color w:val="000000"/>
          <w:szCs w:val="24"/>
        </w:rPr>
        <w:t>20</w:t>
      </w:r>
      <w:r w:rsidR="00116CF4">
        <w:rPr>
          <w:rFonts w:ascii="Arial" w:eastAsia="宋体" w:hAnsi="Times New Roman" w:cs="Arial"/>
          <w:color w:val="000000"/>
          <w:szCs w:val="24"/>
        </w:rPr>
        <w:t>21</w:t>
      </w:r>
      <w:r w:rsidR="00DF6BF2" w:rsidRPr="00641392">
        <w:rPr>
          <w:rFonts w:ascii="Arial" w:eastAsia="宋体" w:hAnsi="Times New Roman" w:cs="Arial" w:hint="eastAsia"/>
          <w:color w:val="000000"/>
          <w:szCs w:val="24"/>
        </w:rPr>
        <w:t>年</w:t>
      </w:r>
      <w:r w:rsidR="00116CF4">
        <w:rPr>
          <w:rFonts w:ascii="Arial" w:eastAsia="宋体" w:hAnsi="Times New Roman" w:cs="Arial"/>
          <w:color w:val="000000"/>
          <w:szCs w:val="24"/>
        </w:rPr>
        <w:t>2</w:t>
      </w:r>
      <w:r w:rsidR="00EF72CB" w:rsidRPr="00641392">
        <w:rPr>
          <w:rFonts w:ascii="Arial" w:eastAsia="宋体" w:hAnsi="Times New Roman" w:cs="Arial" w:hint="eastAsia"/>
          <w:color w:val="000000"/>
          <w:szCs w:val="24"/>
        </w:rPr>
        <w:t>月</w:t>
      </w:r>
      <w:r w:rsidR="001C071C">
        <w:rPr>
          <w:rFonts w:ascii="Arial" w:eastAsia="宋体" w:hAnsi="Times New Roman" w:cs="Arial" w:hint="eastAsia"/>
          <w:color w:val="000000"/>
          <w:szCs w:val="24"/>
        </w:rPr>
        <w:t>2</w:t>
      </w:r>
      <w:r w:rsidRPr="00641392">
        <w:rPr>
          <w:rFonts w:ascii="Arial" w:eastAsia="宋体" w:hAnsi="Times New Roman" w:cs="Arial" w:hint="eastAsia"/>
          <w:color w:val="000000"/>
          <w:szCs w:val="24"/>
        </w:rPr>
        <w:t>日</w:t>
      </w:r>
      <w:r w:rsidR="009B3135" w:rsidRPr="00641392">
        <w:rPr>
          <w:rFonts w:ascii="Arial" w:eastAsia="宋体" w:hAnsi="Times New Roman" w:cs="Arial" w:hint="eastAsia"/>
          <w:color w:val="000000"/>
          <w:szCs w:val="24"/>
        </w:rPr>
        <w:t>至</w:t>
      </w:r>
      <w:r w:rsidR="00DF6BF2" w:rsidRPr="00641392">
        <w:rPr>
          <w:rFonts w:ascii="Arial" w:eastAsia="宋体" w:hAnsi="Times New Roman" w:cs="Arial"/>
          <w:color w:val="000000"/>
          <w:szCs w:val="24"/>
        </w:rPr>
        <w:t>20</w:t>
      </w:r>
      <w:r w:rsidR="001C071C">
        <w:rPr>
          <w:rFonts w:ascii="Arial" w:eastAsia="宋体" w:hAnsi="Times New Roman" w:cs="Arial"/>
          <w:color w:val="000000"/>
          <w:szCs w:val="24"/>
        </w:rPr>
        <w:t>21</w:t>
      </w:r>
      <w:r w:rsidR="00DF6BF2" w:rsidRPr="00641392">
        <w:rPr>
          <w:rFonts w:ascii="Arial" w:eastAsia="宋体" w:hAnsi="Times New Roman" w:cs="Arial" w:hint="eastAsia"/>
          <w:color w:val="000000"/>
          <w:szCs w:val="24"/>
        </w:rPr>
        <w:t>年</w:t>
      </w:r>
      <w:r w:rsidR="00116CF4">
        <w:rPr>
          <w:rFonts w:ascii="Arial" w:eastAsia="宋体" w:hAnsi="Times New Roman" w:cs="Arial" w:hint="eastAsia"/>
          <w:color w:val="000000"/>
          <w:szCs w:val="24"/>
        </w:rPr>
        <w:t>2</w:t>
      </w:r>
      <w:r w:rsidR="00DF6BF2" w:rsidRPr="00641392">
        <w:rPr>
          <w:rFonts w:ascii="Arial" w:eastAsia="宋体" w:hAnsi="Times New Roman" w:cs="Arial" w:hint="eastAsia"/>
          <w:color w:val="000000"/>
          <w:szCs w:val="24"/>
        </w:rPr>
        <w:t>月</w:t>
      </w:r>
      <w:r w:rsidR="00116CF4">
        <w:rPr>
          <w:rFonts w:ascii="Arial" w:eastAsia="宋体" w:hAnsi="Times New Roman" w:cs="Arial" w:hint="eastAsia"/>
          <w:color w:val="000000"/>
          <w:szCs w:val="24"/>
        </w:rPr>
        <w:t>5</w:t>
      </w:r>
      <w:r w:rsidR="009B3135" w:rsidRPr="00641392">
        <w:rPr>
          <w:rFonts w:ascii="Arial" w:eastAsia="宋体" w:hAnsi="Times New Roman" w:cs="Arial" w:hint="eastAsia"/>
          <w:color w:val="000000"/>
          <w:szCs w:val="24"/>
        </w:rPr>
        <w:t>日</w:t>
      </w:r>
      <w:r w:rsidRPr="00641392">
        <w:rPr>
          <w:rFonts w:ascii="Arial" w:eastAsia="宋体" w:hAnsi="Times New Roman" w:cs="Arial"/>
          <w:color w:val="000000"/>
          <w:szCs w:val="24"/>
        </w:rPr>
        <w:t>通过本公司的直销中心和代销机构的网点公开发售。</w:t>
      </w:r>
    </w:p>
    <w:p w14:paraId="369CE885" w14:textId="212ADD78" w:rsidR="00AB6627" w:rsidRDefault="005A34AF" w:rsidP="00AB6627">
      <w:pPr>
        <w:spacing w:line="360" w:lineRule="auto"/>
        <w:ind w:firstLineChars="200" w:firstLine="420"/>
        <w:rPr>
          <w:rFonts w:ascii="Arial" w:eastAsia="宋体" w:hAnsi="Times New Roman" w:cs="Arial"/>
          <w:color w:val="000000"/>
          <w:szCs w:val="24"/>
        </w:rPr>
      </w:pPr>
      <w:r w:rsidRPr="00641392">
        <w:rPr>
          <w:rFonts w:ascii="Arial" w:eastAsia="宋体" w:hAnsi="Arial" w:cs="Arial"/>
          <w:color w:val="000000"/>
          <w:szCs w:val="24"/>
        </w:rPr>
        <w:t>6</w:t>
      </w:r>
      <w:r w:rsidRPr="00641392">
        <w:rPr>
          <w:rFonts w:ascii="Arial" w:eastAsia="宋体" w:hAnsi="Times New Roman" w:cs="Arial"/>
          <w:color w:val="000000"/>
          <w:szCs w:val="24"/>
        </w:rPr>
        <w:t>、</w:t>
      </w:r>
      <w:r w:rsidR="00AB6627" w:rsidRPr="005E042E">
        <w:rPr>
          <w:rFonts w:ascii="Times New Roman" w:eastAsia="宋体" w:hAnsi="Times New Roman" w:cs="Times New Roman"/>
          <w:szCs w:val="24"/>
        </w:rPr>
        <w:t>认购最低限额：</w:t>
      </w:r>
      <w:r w:rsidR="00116CF4" w:rsidRPr="00116CF4">
        <w:rPr>
          <w:rFonts w:ascii="Arial" w:eastAsia="宋体" w:hAnsi="Times New Roman" w:cs="Arial" w:hint="eastAsia"/>
          <w:color w:val="000000"/>
          <w:szCs w:val="24"/>
        </w:rPr>
        <w:t>在基金募集期内，投资者通过代销机构或嘉</w:t>
      </w:r>
      <w:proofErr w:type="gramStart"/>
      <w:r w:rsidR="00116CF4" w:rsidRPr="00116CF4">
        <w:rPr>
          <w:rFonts w:ascii="Arial" w:eastAsia="宋体" w:hAnsi="Times New Roman" w:cs="Arial" w:hint="eastAsia"/>
          <w:color w:val="000000"/>
          <w:szCs w:val="24"/>
        </w:rPr>
        <w:t>实基金</w:t>
      </w:r>
      <w:proofErr w:type="gramEnd"/>
      <w:r w:rsidR="00116CF4" w:rsidRPr="00116CF4">
        <w:rPr>
          <w:rFonts w:ascii="Arial" w:eastAsia="宋体" w:hAnsi="Times New Roman" w:cs="Arial" w:hint="eastAsia"/>
          <w:color w:val="000000"/>
          <w:szCs w:val="24"/>
        </w:rPr>
        <w:t>管理有限公司网上直销首次认购单笔最低限额为人民币</w:t>
      </w:r>
      <w:r w:rsidR="00116CF4" w:rsidRPr="00116CF4">
        <w:rPr>
          <w:rFonts w:ascii="Arial" w:eastAsia="宋体" w:hAnsi="Times New Roman" w:cs="Arial" w:hint="eastAsia"/>
          <w:color w:val="000000"/>
          <w:szCs w:val="24"/>
        </w:rPr>
        <w:t>1</w:t>
      </w:r>
      <w:r w:rsidR="00116CF4" w:rsidRPr="00116CF4">
        <w:rPr>
          <w:rFonts w:ascii="Arial" w:eastAsia="宋体" w:hAnsi="Times New Roman" w:cs="Arial" w:hint="eastAsia"/>
          <w:color w:val="000000"/>
          <w:szCs w:val="24"/>
        </w:rPr>
        <w:t>元（含认购费），追加认购单笔最低限额为人民币</w:t>
      </w:r>
      <w:r w:rsidR="00116CF4" w:rsidRPr="00116CF4">
        <w:rPr>
          <w:rFonts w:ascii="Arial" w:eastAsia="宋体" w:hAnsi="Times New Roman" w:cs="Arial" w:hint="eastAsia"/>
          <w:color w:val="000000"/>
          <w:szCs w:val="24"/>
        </w:rPr>
        <w:t>1</w:t>
      </w:r>
      <w:r w:rsidR="00116CF4" w:rsidRPr="00116CF4">
        <w:rPr>
          <w:rFonts w:ascii="Arial" w:eastAsia="宋体" w:hAnsi="Times New Roman" w:cs="Arial" w:hint="eastAsia"/>
          <w:color w:val="000000"/>
          <w:szCs w:val="24"/>
        </w:rPr>
        <w:t>元（含认购费），投资者通过代销机构认购本基金的具体认购最低限额以各代销机构为准；投资者通过直销中心柜台首次认购单笔最低限额为人民币</w:t>
      </w:r>
      <w:r w:rsidR="00116CF4" w:rsidRPr="00116CF4">
        <w:rPr>
          <w:rFonts w:ascii="Arial" w:eastAsia="宋体" w:hAnsi="Times New Roman" w:cs="Arial" w:hint="eastAsia"/>
          <w:color w:val="000000"/>
          <w:szCs w:val="24"/>
        </w:rPr>
        <w:t>20,000</w:t>
      </w:r>
      <w:r w:rsidR="00116CF4" w:rsidRPr="00116CF4">
        <w:rPr>
          <w:rFonts w:ascii="Arial" w:eastAsia="宋体" w:hAnsi="Times New Roman" w:cs="Arial" w:hint="eastAsia"/>
          <w:color w:val="000000"/>
          <w:szCs w:val="24"/>
        </w:rPr>
        <w:t>元（含认购费），追加认购单笔最低限额为人民币</w:t>
      </w:r>
      <w:r w:rsidR="00116CF4" w:rsidRPr="00116CF4">
        <w:rPr>
          <w:rFonts w:ascii="Arial" w:eastAsia="宋体" w:hAnsi="Times New Roman" w:cs="Arial" w:hint="eastAsia"/>
          <w:color w:val="000000"/>
          <w:szCs w:val="24"/>
        </w:rPr>
        <w:t>1</w:t>
      </w:r>
      <w:r w:rsidR="00116CF4" w:rsidRPr="00116CF4">
        <w:rPr>
          <w:rFonts w:ascii="Arial" w:eastAsia="宋体" w:hAnsi="Times New Roman" w:cs="Arial" w:hint="eastAsia"/>
          <w:color w:val="000000"/>
          <w:szCs w:val="24"/>
        </w:rPr>
        <w:t>元（含认购费）。</w:t>
      </w:r>
    </w:p>
    <w:p w14:paraId="3C90FF26" w14:textId="7D1803AC" w:rsidR="00272CBD" w:rsidRPr="005E042E" w:rsidRDefault="00116CF4" w:rsidP="00AB6627">
      <w:pPr>
        <w:spacing w:line="360" w:lineRule="auto"/>
        <w:ind w:firstLineChars="200" w:firstLine="420"/>
        <w:rPr>
          <w:rFonts w:ascii="Arial" w:eastAsia="宋体" w:hAnsi="Arial" w:cs="Arial"/>
          <w:color w:val="000000"/>
          <w:szCs w:val="24"/>
        </w:rPr>
      </w:pPr>
      <w:r w:rsidRPr="00116CF4">
        <w:rPr>
          <w:rFonts w:ascii="Arial" w:eastAsia="宋体" w:hAnsi="Times New Roman" w:cs="Arial" w:hint="eastAsia"/>
          <w:color w:val="000000"/>
          <w:szCs w:val="24"/>
        </w:rPr>
        <w:t>在募集期内，投资者可多次认购，对单一投资者在认购期间累计认购份额不设上限，但单一投资者经登记机构确认的认购份额不得达到或者超过本基金</w:t>
      </w:r>
      <w:proofErr w:type="gramStart"/>
      <w:r w:rsidRPr="00116CF4">
        <w:rPr>
          <w:rFonts w:ascii="Arial" w:eastAsia="宋体" w:hAnsi="Times New Roman" w:cs="Arial" w:hint="eastAsia"/>
          <w:color w:val="000000"/>
          <w:szCs w:val="24"/>
        </w:rPr>
        <w:t>确认总</w:t>
      </w:r>
      <w:proofErr w:type="gramEnd"/>
      <w:r w:rsidRPr="00116CF4">
        <w:rPr>
          <w:rFonts w:ascii="Arial" w:eastAsia="宋体" w:hAnsi="Times New Roman" w:cs="Arial" w:hint="eastAsia"/>
          <w:color w:val="000000"/>
          <w:szCs w:val="24"/>
        </w:rPr>
        <w:t>份额的</w:t>
      </w:r>
      <w:r w:rsidRPr="00116CF4">
        <w:rPr>
          <w:rFonts w:ascii="Arial" w:eastAsia="宋体" w:hAnsi="Times New Roman" w:cs="Arial" w:hint="eastAsia"/>
          <w:color w:val="000000"/>
          <w:szCs w:val="24"/>
        </w:rPr>
        <w:t>50%</w:t>
      </w:r>
      <w:r w:rsidRPr="00116CF4">
        <w:rPr>
          <w:rFonts w:ascii="Arial" w:eastAsia="宋体" w:hAnsi="Times New Roman" w:cs="Arial" w:hint="eastAsia"/>
          <w:color w:val="000000"/>
          <w:szCs w:val="24"/>
        </w:rPr>
        <w:t>，且不得变相规避</w:t>
      </w:r>
      <w:r w:rsidRPr="00116CF4">
        <w:rPr>
          <w:rFonts w:ascii="Arial" w:eastAsia="宋体" w:hAnsi="Times New Roman" w:cs="Arial" w:hint="eastAsia"/>
          <w:color w:val="000000"/>
          <w:szCs w:val="24"/>
        </w:rPr>
        <w:t>50%</w:t>
      </w:r>
      <w:r w:rsidRPr="00116CF4">
        <w:rPr>
          <w:rFonts w:ascii="Arial" w:eastAsia="宋体" w:hAnsi="Times New Roman" w:cs="Arial" w:hint="eastAsia"/>
          <w:color w:val="000000"/>
          <w:szCs w:val="24"/>
        </w:rPr>
        <w:t>集中度要求，对于超过部分的认购份额，登记机构不予确认。</w:t>
      </w:r>
    </w:p>
    <w:p w14:paraId="21991D90"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7</w:t>
      </w:r>
      <w:r w:rsidRPr="005E042E">
        <w:rPr>
          <w:rFonts w:ascii="Arial" w:eastAsia="宋体" w:hAnsi="Times New Roman" w:cs="Arial"/>
          <w:color w:val="000000"/>
          <w:szCs w:val="24"/>
        </w:rPr>
        <w:t>、投资者欲购买本基金，须开立本公司基金账户。除法律法规另有规定外，一个投资者只能开设和使用一个基金账户；不得非法利用他人账户或资金进行认购，也不得违规融资或帮助他人违规进行认购。</w:t>
      </w:r>
    </w:p>
    <w:p w14:paraId="0A0FDF1A"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8</w:t>
      </w:r>
      <w:r w:rsidRPr="005E042E">
        <w:rPr>
          <w:rFonts w:ascii="Arial" w:eastAsia="宋体" w:hAnsi="Times New Roman" w:cs="Arial"/>
          <w:color w:val="000000"/>
          <w:szCs w:val="24"/>
        </w:rPr>
        <w:t>、投资者应保证用于认购的资金来源合法，投资者应有权自行支配，不存在任何法律上、合约上或其他障碍。</w:t>
      </w:r>
    </w:p>
    <w:p w14:paraId="1DEEAE5B"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9</w:t>
      </w:r>
      <w:r w:rsidRPr="005E042E">
        <w:rPr>
          <w:rFonts w:ascii="Arial" w:eastAsia="宋体" w:hAnsi="Times New Roman" w:cs="Arial"/>
          <w:color w:val="000000"/>
          <w:szCs w:val="24"/>
        </w:rPr>
        <w:t>、</w:t>
      </w:r>
      <w:r w:rsidR="00517D75" w:rsidRPr="005E042E">
        <w:rPr>
          <w:rFonts w:ascii="Arial" w:eastAsia="宋体" w:hAnsi="Times New Roman" w:cs="Arial" w:hint="eastAsia"/>
          <w:color w:val="000000"/>
          <w:szCs w:val="24"/>
        </w:rPr>
        <w:t>销售网点（包括直销中心和代销网点）受理申请并不表示对该申请是否成功的确认，</w:t>
      </w:r>
      <w:r w:rsidR="00517D75" w:rsidRPr="005E042E">
        <w:rPr>
          <w:rFonts w:ascii="Arial" w:eastAsia="宋体" w:hAnsi="Times New Roman" w:cs="Arial" w:hint="eastAsia"/>
          <w:color w:val="000000"/>
          <w:szCs w:val="24"/>
        </w:rPr>
        <w:lastRenderedPageBreak/>
        <w:t>而仅代表确实收到了认购申请。申请是否成功应以基金注册登记与过户机构（即嘉</w:t>
      </w:r>
      <w:proofErr w:type="gramStart"/>
      <w:r w:rsidR="00517D75" w:rsidRPr="005E042E">
        <w:rPr>
          <w:rFonts w:ascii="Arial" w:eastAsia="宋体" w:hAnsi="Times New Roman" w:cs="Arial" w:hint="eastAsia"/>
          <w:color w:val="000000"/>
          <w:szCs w:val="24"/>
        </w:rPr>
        <w:t>实基金</w:t>
      </w:r>
      <w:proofErr w:type="gramEnd"/>
      <w:r w:rsidR="00517D75" w:rsidRPr="005E042E">
        <w:rPr>
          <w:rFonts w:ascii="Arial" w:eastAsia="宋体" w:hAnsi="Times New Roman" w:cs="Arial" w:hint="eastAsia"/>
          <w:color w:val="000000"/>
          <w:szCs w:val="24"/>
        </w:rPr>
        <w:t>管理有限公司）的确认登记为准。投资者可在基金合同生效后到各销售网点查询最终成交确认情况和认购的份额。</w:t>
      </w:r>
    </w:p>
    <w:p w14:paraId="68A39E97" w14:textId="4AC48A55" w:rsidR="005A34AF" w:rsidRPr="005E042E" w:rsidRDefault="005A34AF" w:rsidP="005A34AF">
      <w:pPr>
        <w:spacing w:line="360" w:lineRule="auto"/>
        <w:ind w:firstLineChars="200" w:firstLine="420"/>
        <w:rPr>
          <w:rFonts w:ascii="Arial" w:eastAsia="宋体" w:hAnsi="Times New Roman" w:cs="Arial"/>
          <w:color w:val="000000"/>
          <w:szCs w:val="24"/>
        </w:rPr>
      </w:pPr>
      <w:r w:rsidRPr="005E042E">
        <w:rPr>
          <w:rFonts w:ascii="Arial" w:eastAsia="宋体" w:hAnsi="Arial" w:cs="Arial"/>
          <w:color w:val="000000"/>
          <w:szCs w:val="24"/>
        </w:rPr>
        <w:t>10</w:t>
      </w:r>
      <w:r w:rsidRPr="005E042E">
        <w:rPr>
          <w:rFonts w:ascii="Arial" w:eastAsia="宋体" w:hAnsi="Times New Roman" w:cs="Arial"/>
          <w:color w:val="000000"/>
          <w:szCs w:val="24"/>
        </w:rPr>
        <w:t>、</w:t>
      </w:r>
      <w:r w:rsidR="00517D75" w:rsidRPr="005E042E">
        <w:rPr>
          <w:rFonts w:ascii="Arial" w:eastAsia="宋体" w:hAnsi="Times New Roman" w:cs="Arial" w:hint="eastAsia"/>
          <w:color w:val="000000"/>
          <w:szCs w:val="24"/>
        </w:rPr>
        <w:t>本公告仅对“</w:t>
      </w:r>
      <w:r w:rsidR="00116CF4">
        <w:rPr>
          <w:rFonts w:ascii="Arial" w:eastAsia="宋体" w:hAnsi="Times New Roman" w:cs="Arial" w:hint="eastAsia"/>
          <w:color w:val="000000"/>
          <w:szCs w:val="24"/>
        </w:rPr>
        <w:t>嘉实品质回报混合型证券投资基金</w:t>
      </w:r>
      <w:r w:rsidR="00517D75" w:rsidRPr="005E042E">
        <w:rPr>
          <w:rFonts w:ascii="Arial" w:eastAsia="宋体" w:hAnsi="Times New Roman" w:cs="Arial" w:hint="eastAsia"/>
          <w:color w:val="000000"/>
          <w:szCs w:val="24"/>
        </w:rPr>
        <w:t>”份额发售的有关事项和规定予以说明。投资者欲了解“</w:t>
      </w:r>
      <w:r w:rsidR="00116CF4">
        <w:rPr>
          <w:rFonts w:ascii="Arial" w:eastAsia="宋体" w:hAnsi="Times New Roman" w:cs="Arial" w:hint="eastAsia"/>
          <w:color w:val="000000"/>
          <w:szCs w:val="24"/>
        </w:rPr>
        <w:t>嘉实品质回报混合型证券投资基金</w:t>
      </w:r>
      <w:r w:rsidR="00517D75" w:rsidRPr="005E042E">
        <w:rPr>
          <w:rFonts w:ascii="Arial" w:eastAsia="宋体" w:hAnsi="Times New Roman" w:cs="Arial" w:hint="eastAsia"/>
          <w:color w:val="000000"/>
          <w:szCs w:val="24"/>
        </w:rPr>
        <w:t>”的详细情况，请详细阅读</w:t>
      </w:r>
      <w:r w:rsidR="002A4929">
        <w:rPr>
          <w:rFonts w:ascii="Arial" w:eastAsia="宋体" w:hAnsi="Times New Roman" w:cs="Arial" w:hint="eastAsia"/>
          <w:color w:val="000000"/>
          <w:szCs w:val="24"/>
        </w:rPr>
        <w:t>《</w:t>
      </w:r>
      <w:r w:rsidR="00116CF4">
        <w:rPr>
          <w:rFonts w:ascii="Arial" w:eastAsia="宋体" w:hAnsi="Times New Roman" w:cs="Arial" w:hint="eastAsia"/>
          <w:color w:val="000000"/>
          <w:szCs w:val="24"/>
        </w:rPr>
        <w:t>嘉实品质回报混合型证券投资基金</w:t>
      </w:r>
      <w:r w:rsidR="00517D75" w:rsidRPr="005E042E">
        <w:rPr>
          <w:rFonts w:ascii="Arial" w:eastAsia="宋体" w:hAnsi="Times New Roman" w:cs="Arial" w:hint="eastAsia"/>
          <w:color w:val="000000"/>
          <w:szCs w:val="24"/>
        </w:rPr>
        <w:t>招募说明书</w:t>
      </w:r>
      <w:r w:rsidR="002A4929">
        <w:rPr>
          <w:rFonts w:ascii="Arial" w:eastAsia="宋体" w:hAnsi="Times New Roman" w:cs="Arial" w:hint="eastAsia"/>
          <w:color w:val="000000"/>
          <w:szCs w:val="24"/>
        </w:rPr>
        <w:t>》</w:t>
      </w:r>
      <w:r w:rsidR="00517D75" w:rsidRPr="005E042E">
        <w:rPr>
          <w:rFonts w:ascii="Arial" w:eastAsia="宋体" w:hAnsi="Times New Roman" w:cs="Arial" w:hint="eastAsia"/>
          <w:color w:val="000000"/>
          <w:szCs w:val="24"/>
        </w:rPr>
        <w:t>。</w:t>
      </w:r>
    </w:p>
    <w:p w14:paraId="6807F646"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11</w:t>
      </w:r>
      <w:r w:rsidRPr="005E042E">
        <w:rPr>
          <w:rFonts w:ascii="Arial" w:eastAsia="宋体" w:hAnsi="Times New Roman" w:cs="Arial"/>
          <w:color w:val="000000"/>
          <w:szCs w:val="24"/>
        </w:rPr>
        <w:t>、本基金的招募说明书及本公告将同时发布在本公司网站（</w:t>
      </w:r>
      <w:r w:rsidRPr="005E042E">
        <w:rPr>
          <w:rFonts w:ascii="Arial" w:eastAsia="宋体" w:hAnsi="Arial" w:cs="Arial"/>
          <w:color w:val="000000"/>
          <w:szCs w:val="24"/>
        </w:rPr>
        <w:t>www.jsfund.cn</w:t>
      </w:r>
      <w:r w:rsidRPr="005E042E">
        <w:rPr>
          <w:rFonts w:ascii="Arial" w:eastAsia="宋体" w:hAnsi="Times New Roman" w:cs="Arial"/>
          <w:color w:val="000000"/>
          <w:szCs w:val="24"/>
        </w:rPr>
        <w:t>）</w:t>
      </w:r>
      <w:r w:rsidR="002A4929" w:rsidRPr="002A4929">
        <w:rPr>
          <w:rFonts w:ascii="Arial" w:eastAsia="宋体" w:hAnsi="Times New Roman" w:cs="Arial" w:hint="eastAsia"/>
          <w:color w:val="000000"/>
          <w:szCs w:val="24"/>
        </w:rPr>
        <w:t>和中国证监会基金电子披露网站（</w:t>
      </w:r>
      <w:r w:rsidR="002A4929" w:rsidRPr="002A4929">
        <w:rPr>
          <w:rFonts w:ascii="Arial" w:eastAsia="宋体" w:hAnsi="Times New Roman" w:cs="Arial" w:hint="eastAsia"/>
          <w:color w:val="000000"/>
          <w:szCs w:val="24"/>
        </w:rPr>
        <w:t>http://eid.csrc.gov.cn/fund</w:t>
      </w:r>
      <w:r w:rsidR="002A4929" w:rsidRPr="002A4929">
        <w:rPr>
          <w:rFonts w:ascii="Arial" w:eastAsia="宋体" w:hAnsi="Times New Roman" w:cs="Arial" w:hint="eastAsia"/>
          <w:color w:val="000000"/>
          <w:szCs w:val="24"/>
        </w:rPr>
        <w:t>）</w:t>
      </w:r>
      <w:r w:rsidRPr="005E042E">
        <w:rPr>
          <w:rFonts w:ascii="Arial" w:eastAsia="宋体" w:hAnsi="Times New Roman" w:cs="Arial"/>
          <w:color w:val="000000"/>
          <w:szCs w:val="24"/>
        </w:rPr>
        <w:t>。投资者亦可通过本公司网站下载基金申请表格和了解基金发售相关事宜。</w:t>
      </w:r>
    </w:p>
    <w:p w14:paraId="147FB918"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12</w:t>
      </w:r>
      <w:r w:rsidRPr="005E042E">
        <w:rPr>
          <w:rFonts w:ascii="Arial" w:eastAsia="宋体" w:hAnsi="Times New Roman" w:cs="Arial"/>
          <w:color w:val="000000"/>
          <w:szCs w:val="24"/>
        </w:rPr>
        <w:t>、各代销机构的代销网点以及开户、认购等事项的详细情况请向各代销机构咨询。</w:t>
      </w:r>
    </w:p>
    <w:p w14:paraId="02EC8326"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13</w:t>
      </w:r>
      <w:r w:rsidRPr="005E042E">
        <w:rPr>
          <w:rFonts w:ascii="Arial" w:eastAsia="宋体" w:hAnsi="Arial" w:cs="Arial"/>
          <w:color w:val="000000"/>
          <w:szCs w:val="24"/>
        </w:rPr>
        <w:t>、</w:t>
      </w:r>
      <w:r w:rsidRPr="005E042E">
        <w:rPr>
          <w:rFonts w:ascii="Arial" w:eastAsia="宋体" w:hAnsi="Arial" w:cs="Arial" w:hint="eastAsia"/>
          <w:color w:val="000000"/>
          <w:szCs w:val="24"/>
        </w:rPr>
        <w:t>对未开设销售网点的地区的投资者，请拨打本公司的客户服务电话（</w:t>
      </w:r>
      <w:r w:rsidRPr="005E042E">
        <w:rPr>
          <w:rFonts w:ascii="Arial" w:eastAsia="宋体" w:hAnsi="Arial" w:cs="Arial"/>
          <w:color w:val="000000"/>
          <w:szCs w:val="24"/>
        </w:rPr>
        <w:t>010</w:t>
      </w:r>
      <w:r w:rsidRPr="005E042E">
        <w:rPr>
          <w:rFonts w:ascii="Arial" w:eastAsia="宋体" w:hAnsi="Arial" w:cs="Arial" w:hint="eastAsia"/>
          <w:color w:val="000000"/>
          <w:szCs w:val="24"/>
        </w:rPr>
        <w:t>）</w:t>
      </w:r>
      <w:r w:rsidRPr="005E042E">
        <w:rPr>
          <w:rFonts w:ascii="Arial" w:eastAsia="宋体" w:hAnsi="Arial" w:cs="Arial"/>
          <w:color w:val="000000"/>
          <w:szCs w:val="24"/>
        </w:rPr>
        <w:t>85712266</w:t>
      </w:r>
      <w:r w:rsidRPr="005E042E">
        <w:rPr>
          <w:rFonts w:ascii="Arial" w:eastAsia="宋体" w:hAnsi="Arial" w:cs="Arial" w:hint="eastAsia"/>
          <w:color w:val="000000"/>
          <w:szCs w:val="24"/>
        </w:rPr>
        <w:t>，或者全国统一客户热线</w:t>
      </w:r>
      <w:r w:rsidRPr="005E042E">
        <w:rPr>
          <w:rFonts w:ascii="Arial" w:eastAsia="宋体" w:hAnsi="Arial" w:cs="Arial"/>
          <w:color w:val="000000"/>
          <w:szCs w:val="24"/>
        </w:rPr>
        <w:t>400-600-8800</w:t>
      </w:r>
      <w:r w:rsidRPr="005E042E">
        <w:rPr>
          <w:rFonts w:ascii="Arial" w:eastAsia="宋体" w:hAnsi="Arial" w:cs="Arial" w:hint="eastAsia"/>
          <w:color w:val="000000"/>
          <w:szCs w:val="24"/>
        </w:rPr>
        <w:t>（免长途话费）咨询购买事宜。</w:t>
      </w:r>
    </w:p>
    <w:p w14:paraId="466FE979"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14</w:t>
      </w:r>
      <w:r w:rsidRPr="005E042E">
        <w:rPr>
          <w:rFonts w:ascii="Arial" w:eastAsia="宋体" w:hAnsi="Arial" w:cs="Arial" w:hint="eastAsia"/>
          <w:color w:val="000000"/>
          <w:szCs w:val="24"/>
        </w:rPr>
        <w:t>、</w:t>
      </w:r>
      <w:r w:rsidRPr="005E042E">
        <w:rPr>
          <w:rFonts w:ascii="Arial" w:eastAsia="宋体" w:hAnsi="Times New Roman" w:cs="Arial"/>
          <w:color w:val="000000"/>
          <w:szCs w:val="24"/>
        </w:rPr>
        <w:t>基金管理人可综合各种情况对基金份额的发售安排做适当调整。</w:t>
      </w:r>
    </w:p>
    <w:p w14:paraId="4E5CA84A"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Times New Roman" w:cs="Arial" w:hint="eastAsia"/>
          <w:color w:val="000000"/>
          <w:szCs w:val="24"/>
        </w:rPr>
        <w:t>15</w:t>
      </w:r>
      <w:r w:rsidRPr="005E042E">
        <w:rPr>
          <w:rFonts w:ascii="Arial" w:eastAsia="宋体" w:hAnsi="Times New Roman" w:cs="Arial" w:hint="eastAsia"/>
          <w:color w:val="000000"/>
          <w:szCs w:val="24"/>
        </w:rPr>
        <w:t>、</w:t>
      </w:r>
      <w:r w:rsidRPr="005E042E">
        <w:rPr>
          <w:rFonts w:ascii="Arial" w:eastAsia="宋体" w:hAnsi="Arial" w:cs="Arial" w:hint="eastAsia"/>
          <w:color w:val="000000"/>
          <w:szCs w:val="24"/>
        </w:rPr>
        <w:t>风险提示：</w:t>
      </w:r>
    </w:p>
    <w:p w14:paraId="45F64AC6" w14:textId="77777777" w:rsidR="00116CF4" w:rsidRPr="00116CF4" w:rsidRDefault="00116CF4" w:rsidP="00116CF4">
      <w:pPr>
        <w:autoSpaceDE w:val="0"/>
        <w:autoSpaceDN w:val="0"/>
        <w:adjustRightInd w:val="0"/>
        <w:spacing w:line="360" w:lineRule="auto"/>
        <w:ind w:firstLineChars="200" w:firstLine="420"/>
        <w:rPr>
          <w:rFonts w:ascii="Times New Roman" w:eastAsia="宋体" w:hAnsi="Times New Roman" w:cs="Times New Roman"/>
          <w:szCs w:val="24"/>
        </w:rPr>
      </w:pPr>
      <w:r w:rsidRPr="00116CF4">
        <w:rPr>
          <w:rFonts w:ascii="Times New Roman" w:eastAsia="宋体" w:hAnsi="Times New Roman" w:cs="Times New Roman" w:hint="eastAsia"/>
          <w:szCs w:val="24"/>
        </w:rPr>
        <w:t>证券投资基金（以下简称“基金”）是一种长期投资工具，其主要功能是分散投资，降低投资单一证券所带来的个别风险。基金不同于银行储蓄和债券等能够提供固定收益预期的金融工具，投资者购买基金，既可能按其持有份额分享基金投资所产生的收益，也可能承担基金投资所带来的损失。</w:t>
      </w:r>
    </w:p>
    <w:p w14:paraId="149F618D" w14:textId="77777777" w:rsidR="00116CF4" w:rsidRPr="00116CF4" w:rsidRDefault="00116CF4" w:rsidP="00116CF4">
      <w:pPr>
        <w:autoSpaceDE w:val="0"/>
        <w:autoSpaceDN w:val="0"/>
        <w:adjustRightInd w:val="0"/>
        <w:spacing w:line="360" w:lineRule="auto"/>
        <w:ind w:firstLineChars="200" w:firstLine="420"/>
        <w:rPr>
          <w:rFonts w:ascii="Times New Roman" w:eastAsia="宋体" w:hAnsi="Times New Roman" w:cs="Times New Roman"/>
          <w:szCs w:val="24"/>
        </w:rPr>
      </w:pPr>
      <w:r w:rsidRPr="00116CF4">
        <w:rPr>
          <w:rFonts w:ascii="Times New Roman" w:eastAsia="宋体" w:hAnsi="Times New Roman" w:cs="Times New Roman" w:hint="eastAsia"/>
          <w:szCs w:val="24"/>
        </w:rPr>
        <w:t>本基金投资于证券市场，基金净值会因为证券市场波动等因素产生波动，投资者在投资本基金前，应全面了解本基金的产品特性，充分考虑自身的风险承受能力，理性判断市场，并承担基金投资中出现的各类风险，包括：因政治、经济、社会等环境因素对证券价格产生影响而形成的系统性风险、个别证券特有的非系统性风险、基金管理人在基金管理实施过程中产生的基金管理风险、本基金的特有风险等等。本基金的投资范围包含国债期货、股指期货、股票期权等金融衍生品、资产支持证券等品种，可能给本基金带来额外风险。</w:t>
      </w:r>
    </w:p>
    <w:p w14:paraId="416E2CF9" w14:textId="1D2FE834" w:rsidR="00116CF4" w:rsidRPr="00116CF4" w:rsidRDefault="00116CF4" w:rsidP="00116CF4">
      <w:pPr>
        <w:autoSpaceDE w:val="0"/>
        <w:autoSpaceDN w:val="0"/>
        <w:adjustRightInd w:val="0"/>
        <w:spacing w:line="360" w:lineRule="auto"/>
        <w:ind w:firstLineChars="200" w:firstLine="420"/>
        <w:rPr>
          <w:rFonts w:ascii="Times New Roman" w:eastAsia="宋体" w:hAnsi="Times New Roman" w:cs="Times New Roman"/>
          <w:szCs w:val="24"/>
        </w:rPr>
      </w:pPr>
      <w:r w:rsidRPr="00116CF4">
        <w:rPr>
          <w:rFonts w:ascii="Times New Roman" w:eastAsia="宋体" w:hAnsi="Times New Roman" w:cs="Times New Roman" w:hint="eastAsia"/>
          <w:szCs w:val="24"/>
        </w:rPr>
        <w:t>本基金为混合型证券投资基金，风险与收益高于债券型基金与货币市场基金，低于股票型基金。本基金将投资港股通标的股票，将承担汇率风险以及因投资环境、投资标的、市场制度、交易规则差异等带来的境外市场的风险。本基金投资港股通标的股票的具体风险请详见</w:t>
      </w:r>
      <w:r w:rsidR="001B2817">
        <w:rPr>
          <w:rFonts w:ascii="Times New Roman" w:eastAsia="宋体" w:hAnsi="Times New Roman" w:cs="Times New Roman" w:hint="eastAsia"/>
          <w:szCs w:val="24"/>
        </w:rPr>
        <w:t>《嘉实品质回报混合型证券投资基金招募说明书》</w:t>
      </w:r>
      <w:r w:rsidRPr="00116CF4">
        <w:rPr>
          <w:rFonts w:ascii="Times New Roman" w:eastAsia="宋体" w:hAnsi="Times New Roman" w:cs="Times New Roman" w:hint="eastAsia"/>
          <w:szCs w:val="24"/>
        </w:rPr>
        <w:t>“十七、风险揭示”章节。投资者在投资本基金之前，请仔细阅读本基金的招募说明书、基金产品资料概要和基金合同，全面认识本基金的风险收益特征和产品特性，并充分考虑自身的风险承受能力，理性判断市场，谨慎</w:t>
      </w:r>
      <w:r w:rsidRPr="00116CF4">
        <w:rPr>
          <w:rFonts w:ascii="Times New Roman" w:eastAsia="宋体" w:hAnsi="Times New Roman" w:cs="Times New Roman" w:hint="eastAsia"/>
          <w:szCs w:val="24"/>
        </w:rPr>
        <w:lastRenderedPageBreak/>
        <w:t>做出投资决策。</w:t>
      </w:r>
    </w:p>
    <w:p w14:paraId="3AC022A0" w14:textId="77777777" w:rsidR="00116CF4" w:rsidRPr="00116CF4" w:rsidRDefault="00116CF4" w:rsidP="00116CF4">
      <w:pPr>
        <w:autoSpaceDE w:val="0"/>
        <w:autoSpaceDN w:val="0"/>
        <w:adjustRightInd w:val="0"/>
        <w:spacing w:line="360" w:lineRule="auto"/>
        <w:ind w:firstLineChars="200" w:firstLine="420"/>
        <w:rPr>
          <w:rFonts w:ascii="Times New Roman" w:eastAsia="宋体" w:hAnsi="Times New Roman" w:cs="Times New Roman"/>
          <w:szCs w:val="24"/>
        </w:rPr>
      </w:pPr>
      <w:r w:rsidRPr="00116CF4">
        <w:rPr>
          <w:rFonts w:ascii="Times New Roman" w:eastAsia="宋体" w:hAnsi="Times New Roman" w:cs="Times New Roman" w:hint="eastAsia"/>
          <w:szCs w:val="24"/>
        </w:rPr>
        <w:t>本基金投资相关股票市场交易互联互通机制试点允许买卖的规定范围内的香港联合交易所上市的股票（以下简称“港股通标的股票”）的，会面临港股</w:t>
      </w:r>
      <w:proofErr w:type="gramStart"/>
      <w:r w:rsidRPr="00116CF4">
        <w:rPr>
          <w:rFonts w:ascii="Times New Roman" w:eastAsia="宋体" w:hAnsi="Times New Roman" w:cs="Times New Roman" w:hint="eastAsia"/>
          <w:szCs w:val="24"/>
        </w:rPr>
        <w:t>通机制</w:t>
      </w:r>
      <w:proofErr w:type="gramEnd"/>
      <w:r w:rsidRPr="00116CF4">
        <w:rPr>
          <w:rFonts w:ascii="Times New Roman" w:eastAsia="宋体" w:hAnsi="Times New Roman" w:cs="Times New Roman" w:hint="eastAsia"/>
          <w:szCs w:val="24"/>
        </w:rPr>
        <w:t>下因投资环境、投资标的、市场制度以及交易规则等差异带来的特有风险，包括港股市场股价波动较大的风险（港股市</w:t>
      </w:r>
      <w:proofErr w:type="gramStart"/>
      <w:r w:rsidRPr="00116CF4">
        <w:rPr>
          <w:rFonts w:ascii="Times New Roman" w:eastAsia="宋体" w:hAnsi="Times New Roman" w:cs="Times New Roman" w:hint="eastAsia"/>
          <w:szCs w:val="24"/>
        </w:rPr>
        <w:t>场实行</w:t>
      </w:r>
      <w:proofErr w:type="gramEnd"/>
      <w:r w:rsidRPr="00116CF4">
        <w:rPr>
          <w:rFonts w:ascii="Times New Roman" w:eastAsia="宋体" w:hAnsi="Times New Roman" w:cs="Times New Roman" w:hint="eastAsia"/>
          <w:szCs w:val="24"/>
        </w:rPr>
        <w:t>T+0</w:t>
      </w:r>
      <w:r w:rsidRPr="00116CF4">
        <w:rPr>
          <w:rFonts w:ascii="Times New Roman" w:eastAsia="宋体" w:hAnsi="Times New Roman" w:cs="Times New Roman" w:hint="eastAsia"/>
          <w:szCs w:val="24"/>
        </w:rPr>
        <w:t>回转交易，且对个股不设涨跌幅限制，港股可能表现出比</w:t>
      </w:r>
      <w:r w:rsidRPr="00116CF4">
        <w:rPr>
          <w:rFonts w:ascii="Times New Roman" w:eastAsia="宋体" w:hAnsi="Times New Roman" w:cs="Times New Roman" w:hint="eastAsia"/>
          <w:szCs w:val="24"/>
        </w:rPr>
        <w:t>A</w:t>
      </w:r>
      <w:r w:rsidRPr="00116CF4">
        <w:rPr>
          <w:rFonts w:ascii="Times New Roman" w:eastAsia="宋体" w:hAnsi="Times New Roman" w:cs="Times New Roman" w:hint="eastAsia"/>
          <w:szCs w:val="24"/>
        </w:rPr>
        <w:t>股更为剧烈的股价波动）、汇率风险（汇率波动可能对基金的投资收益造成损失）、港股</w:t>
      </w:r>
      <w:proofErr w:type="gramStart"/>
      <w:r w:rsidRPr="00116CF4">
        <w:rPr>
          <w:rFonts w:ascii="Times New Roman" w:eastAsia="宋体" w:hAnsi="Times New Roman" w:cs="Times New Roman" w:hint="eastAsia"/>
          <w:szCs w:val="24"/>
        </w:rPr>
        <w:t>通机制</w:t>
      </w:r>
      <w:proofErr w:type="gramEnd"/>
      <w:r w:rsidRPr="00116CF4">
        <w:rPr>
          <w:rFonts w:ascii="Times New Roman" w:eastAsia="宋体" w:hAnsi="Times New Roman" w:cs="Times New Roman" w:hint="eastAsia"/>
          <w:szCs w:val="24"/>
        </w:rPr>
        <w:t>下交易日不连贯可能带来的风险（在内地开市香港休市的情形下，港股</w:t>
      </w:r>
      <w:proofErr w:type="gramStart"/>
      <w:r w:rsidRPr="00116CF4">
        <w:rPr>
          <w:rFonts w:ascii="Times New Roman" w:eastAsia="宋体" w:hAnsi="Times New Roman" w:cs="Times New Roman" w:hint="eastAsia"/>
          <w:szCs w:val="24"/>
        </w:rPr>
        <w:t>通不能</w:t>
      </w:r>
      <w:proofErr w:type="gramEnd"/>
      <w:r w:rsidRPr="00116CF4">
        <w:rPr>
          <w:rFonts w:ascii="Times New Roman" w:eastAsia="宋体" w:hAnsi="Times New Roman" w:cs="Times New Roman" w:hint="eastAsia"/>
          <w:szCs w:val="24"/>
        </w:rPr>
        <w:t>正常交易，港股不能及时卖出，可能带来一定的流动性风险）等。</w:t>
      </w:r>
    </w:p>
    <w:p w14:paraId="77FD299D" w14:textId="77777777" w:rsidR="00116CF4" w:rsidRPr="00116CF4" w:rsidRDefault="00116CF4" w:rsidP="00116CF4">
      <w:pPr>
        <w:autoSpaceDE w:val="0"/>
        <w:autoSpaceDN w:val="0"/>
        <w:adjustRightInd w:val="0"/>
        <w:spacing w:line="360" w:lineRule="auto"/>
        <w:ind w:firstLineChars="200" w:firstLine="420"/>
        <w:rPr>
          <w:rFonts w:ascii="Times New Roman" w:eastAsia="宋体" w:hAnsi="Times New Roman" w:cs="Times New Roman"/>
          <w:szCs w:val="24"/>
        </w:rPr>
      </w:pPr>
      <w:r w:rsidRPr="00116CF4">
        <w:rPr>
          <w:rFonts w:ascii="Times New Roman" w:eastAsia="宋体" w:hAnsi="Times New Roman" w:cs="Times New Roman" w:hint="eastAsia"/>
          <w:szCs w:val="24"/>
        </w:rPr>
        <w:t>本基金投资港股通标的股票的比例下限为零，即本基金可根据投资策略需要或不同配置地市场环境的变化，选择将部分基金资产投资于港股通标的股票或选择不将基金资产投资于港股通标的股票，基金资产并非必然投资港股通标的股票。</w:t>
      </w:r>
    </w:p>
    <w:p w14:paraId="463275E7" w14:textId="77777777" w:rsidR="00116CF4" w:rsidRPr="00116CF4" w:rsidRDefault="00116CF4" w:rsidP="00116CF4">
      <w:pPr>
        <w:autoSpaceDE w:val="0"/>
        <w:autoSpaceDN w:val="0"/>
        <w:adjustRightInd w:val="0"/>
        <w:spacing w:line="360" w:lineRule="auto"/>
        <w:ind w:firstLineChars="200" w:firstLine="420"/>
        <w:rPr>
          <w:rFonts w:ascii="Times New Roman" w:eastAsia="宋体" w:hAnsi="Times New Roman" w:cs="Times New Roman"/>
          <w:szCs w:val="24"/>
        </w:rPr>
      </w:pPr>
      <w:r w:rsidRPr="00116CF4">
        <w:rPr>
          <w:rFonts w:ascii="Times New Roman" w:eastAsia="宋体" w:hAnsi="Times New Roman" w:cs="Times New Roman" w:hint="eastAsia"/>
          <w:szCs w:val="24"/>
        </w:rPr>
        <w:t>本基金的投资范围包括存托凭证，除与其他仅投资于沪深市场股票的基金所面临的共同风险外，本基金还将面临中国存托凭证价格大幅波动甚至出现较大亏损的风险，以及与中国存托凭证发行机制相关的风险。</w:t>
      </w:r>
    </w:p>
    <w:p w14:paraId="18E20127" w14:textId="77777777" w:rsidR="00116CF4" w:rsidRPr="00116CF4" w:rsidRDefault="00116CF4" w:rsidP="00116CF4">
      <w:pPr>
        <w:autoSpaceDE w:val="0"/>
        <w:autoSpaceDN w:val="0"/>
        <w:adjustRightInd w:val="0"/>
        <w:spacing w:line="360" w:lineRule="auto"/>
        <w:ind w:firstLineChars="200" w:firstLine="420"/>
        <w:rPr>
          <w:rFonts w:ascii="Times New Roman" w:eastAsia="宋体" w:hAnsi="Times New Roman" w:cs="Times New Roman"/>
          <w:szCs w:val="24"/>
        </w:rPr>
      </w:pPr>
      <w:r w:rsidRPr="00116CF4">
        <w:rPr>
          <w:rFonts w:ascii="Times New Roman" w:eastAsia="宋体" w:hAnsi="Times New Roman" w:cs="Times New Roman" w:hint="eastAsia"/>
          <w:szCs w:val="24"/>
        </w:rPr>
        <w:t>投资者应当通过本基金管理人或代销机构购买和赎回基金。本基金在募集期内按</w:t>
      </w:r>
      <w:r w:rsidRPr="00116CF4">
        <w:rPr>
          <w:rFonts w:ascii="Times New Roman" w:eastAsia="宋体" w:hAnsi="Times New Roman" w:cs="Times New Roman" w:hint="eastAsia"/>
          <w:szCs w:val="24"/>
        </w:rPr>
        <w:t>1</w:t>
      </w:r>
      <w:r w:rsidRPr="00116CF4">
        <w:rPr>
          <w:rFonts w:ascii="Times New Roman" w:eastAsia="宋体" w:hAnsi="Times New Roman" w:cs="Times New Roman" w:hint="eastAsia"/>
          <w:szCs w:val="24"/>
        </w:rPr>
        <w:t>元面值发售并不改变基金的风险收益特征。投资者按</w:t>
      </w:r>
      <w:r w:rsidRPr="00116CF4">
        <w:rPr>
          <w:rFonts w:ascii="Times New Roman" w:eastAsia="宋体" w:hAnsi="Times New Roman" w:cs="Times New Roman" w:hint="eastAsia"/>
          <w:szCs w:val="24"/>
        </w:rPr>
        <w:t>1</w:t>
      </w:r>
      <w:r w:rsidRPr="00116CF4">
        <w:rPr>
          <w:rFonts w:ascii="Times New Roman" w:eastAsia="宋体" w:hAnsi="Times New Roman" w:cs="Times New Roman" w:hint="eastAsia"/>
          <w:szCs w:val="24"/>
        </w:rPr>
        <w:t>元面值购买基金份额以后，有可能面临基金份额净值跌破</w:t>
      </w:r>
      <w:r w:rsidRPr="00116CF4">
        <w:rPr>
          <w:rFonts w:ascii="Times New Roman" w:eastAsia="宋体" w:hAnsi="Times New Roman" w:cs="Times New Roman" w:hint="eastAsia"/>
          <w:szCs w:val="24"/>
        </w:rPr>
        <w:t>1</w:t>
      </w:r>
      <w:r w:rsidRPr="00116CF4">
        <w:rPr>
          <w:rFonts w:ascii="Times New Roman" w:eastAsia="宋体" w:hAnsi="Times New Roman" w:cs="Times New Roman" w:hint="eastAsia"/>
          <w:szCs w:val="24"/>
        </w:rPr>
        <w:t>元、从而遭受损失的风险。</w:t>
      </w:r>
    </w:p>
    <w:p w14:paraId="3152EDAA" w14:textId="77777777" w:rsidR="00116CF4" w:rsidRPr="00116CF4" w:rsidRDefault="00116CF4" w:rsidP="00116CF4">
      <w:pPr>
        <w:autoSpaceDE w:val="0"/>
        <w:autoSpaceDN w:val="0"/>
        <w:adjustRightInd w:val="0"/>
        <w:spacing w:line="360" w:lineRule="auto"/>
        <w:ind w:firstLineChars="200" w:firstLine="420"/>
        <w:rPr>
          <w:rFonts w:ascii="Times New Roman" w:eastAsia="宋体" w:hAnsi="Times New Roman" w:cs="Times New Roman"/>
          <w:szCs w:val="24"/>
        </w:rPr>
      </w:pPr>
      <w:r w:rsidRPr="00116CF4">
        <w:rPr>
          <w:rFonts w:ascii="Times New Roman" w:eastAsia="宋体" w:hAnsi="Times New Roman" w:cs="Times New Roman" w:hint="eastAsia"/>
          <w:szCs w:val="24"/>
        </w:rPr>
        <w:t>本基金管理人承诺以诚实信用、勤勉尽责的原则管理和运用基金资产，但不保证本基金一定盈利，也不保证最低收益。基金的过往业绩及其净值高低并不预示其未来业绩表现。</w:t>
      </w:r>
    </w:p>
    <w:p w14:paraId="17D96BC3" w14:textId="55746AF3" w:rsidR="005A34AF" w:rsidRPr="005E042E" w:rsidRDefault="00116CF4" w:rsidP="00116CF4">
      <w:pPr>
        <w:autoSpaceDE w:val="0"/>
        <w:autoSpaceDN w:val="0"/>
        <w:adjustRightInd w:val="0"/>
        <w:spacing w:line="360" w:lineRule="auto"/>
        <w:ind w:firstLineChars="200" w:firstLine="420"/>
        <w:rPr>
          <w:rFonts w:ascii="Arial" w:eastAsia="宋体" w:hAnsi="Arial" w:cs="Arial"/>
          <w:color w:val="000000"/>
          <w:szCs w:val="24"/>
        </w:rPr>
      </w:pPr>
      <w:r w:rsidRPr="00116CF4">
        <w:rPr>
          <w:rFonts w:ascii="Times New Roman" w:eastAsia="宋体" w:hAnsi="Times New Roman" w:cs="Times New Roman" w:hint="eastAsia"/>
          <w:szCs w:val="24"/>
        </w:rPr>
        <w:t>本基金管理人提醒投资者基金投资的“买者自负”原则，在做出投资决策后，基金运营状况与基金净值变化引致的投资风险，由投资者自行负担。</w:t>
      </w:r>
      <w:r w:rsidR="005A34AF" w:rsidRPr="005E042E">
        <w:rPr>
          <w:rFonts w:ascii="Arial" w:eastAsia="宋体" w:hAnsi="Arial" w:cs="Arial"/>
          <w:color w:val="000000"/>
          <w:szCs w:val="24"/>
        </w:rPr>
        <w:br w:type="page"/>
      </w:r>
    </w:p>
    <w:p w14:paraId="0B07DD14" w14:textId="77777777" w:rsidR="005A34AF" w:rsidRPr="005E042E" w:rsidRDefault="005A34AF" w:rsidP="005A34AF">
      <w:pPr>
        <w:keepNext/>
        <w:keepLines/>
        <w:spacing w:before="240" w:after="240" w:line="400" w:lineRule="exact"/>
        <w:outlineLvl w:val="0"/>
        <w:rPr>
          <w:rFonts w:ascii="宋体" w:eastAsia="宋体" w:hAnsi="宋体" w:cs="Times New Roman"/>
          <w:b/>
          <w:bCs/>
          <w:kern w:val="0"/>
          <w:szCs w:val="44"/>
        </w:rPr>
      </w:pPr>
      <w:r w:rsidRPr="005E042E">
        <w:rPr>
          <w:rFonts w:ascii="宋体" w:eastAsia="宋体" w:hAnsi="宋体" w:cs="Times New Roman" w:hint="eastAsia"/>
          <w:b/>
          <w:bCs/>
          <w:kern w:val="0"/>
          <w:szCs w:val="44"/>
        </w:rPr>
        <w:lastRenderedPageBreak/>
        <w:t>一、本次基金募集基本情况</w:t>
      </w:r>
    </w:p>
    <w:p w14:paraId="47B900F3" w14:textId="77777777" w:rsidR="005A34AF" w:rsidRPr="005E042E"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kern w:val="0"/>
          <w:szCs w:val="20"/>
        </w:rPr>
        <w:t>1</w:t>
      </w:r>
      <w:r w:rsidRPr="005E042E">
        <w:rPr>
          <w:rFonts w:ascii="宋体" w:eastAsia="宋体" w:hAnsi="宋体" w:cs="Times New Roman" w:hint="eastAsia"/>
          <w:kern w:val="0"/>
          <w:szCs w:val="20"/>
        </w:rPr>
        <w:t>、基金名称</w:t>
      </w:r>
    </w:p>
    <w:p w14:paraId="1F6640B6" w14:textId="3D29F900" w:rsidR="005A34AF" w:rsidRPr="005E042E" w:rsidRDefault="00116CF4" w:rsidP="005A34AF">
      <w:pPr>
        <w:autoSpaceDE w:val="0"/>
        <w:autoSpaceDN w:val="0"/>
        <w:adjustRightInd w:val="0"/>
        <w:spacing w:line="360" w:lineRule="auto"/>
        <w:ind w:firstLineChars="200" w:firstLine="420"/>
        <w:rPr>
          <w:rFonts w:ascii="宋体" w:eastAsia="宋体" w:hAnsi="宋体" w:cs="Times New Roman"/>
          <w:kern w:val="0"/>
          <w:szCs w:val="20"/>
        </w:rPr>
      </w:pPr>
      <w:r>
        <w:rPr>
          <w:rFonts w:ascii="宋体" w:eastAsia="宋体" w:hAnsi="宋体" w:cs="Times New Roman" w:hint="eastAsia"/>
          <w:kern w:val="0"/>
          <w:szCs w:val="20"/>
        </w:rPr>
        <w:t>嘉实品质回报混合型证券投资基金</w:t>
      </w:r>
    </w:p>
    <w:p w14:paraId="30CD3A6B" w14:textId="77777777" w:rsidR="005A34AF" w:rsidRPr="005E042E"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kern w:val="0"/>
          <w:szCs w:val="20"/>
        </w:rPr>
        <w:t>2</w:t>
      </w:r>
      <w:r w:rsidRPr="005E042E">
        <w:rPr>
          <w:rFonts w:ascii="宋体" w:eastAsia="宋体" w:hAnsi="宋体" w:cs="Times New Roman" w:hint="eastAsia"/>
          <w:kern w:val="0"/>
          <w:szCs w:val="20"/>
        </w:rPr>
        <w:t>、基金运作方式和类型</w:t>
      </w:r>
    </w:p>
    <w:p w14:paraId="4C46EC78" w14:textId="17586635" w:rsidR="0048760E" w:rsidRDefault="005A34AF" w:rsidP="005A34AF">
      <w:pPr>
        <w:spacing w:line="360" w:lineRule="auto"/>
        <w:ind w:firstLineChars="200" w:firstLine="420"/>
        <w:rPr>
          <w:rFonts w:ascii="宋体" w:eastAsia="宋体" w:hAnsi="宋体" w:cs="Times New Roman"/>
          <w:kern w:val="0"/>
          <w:szCs w:val="21"/>
        </w:rPr>
      </w:pPr>
      <w:r w:rsidRPr="005E042E">
        <w:rPr>
          <w:rFonts w:ascii="Arial" w:eastAsia="宋体" w:hAnsi="Times New Roman" w:cs="Arial"/>
          <w:color w:val="000000"/>
          <w:szCs w:val="24"/>
        </w:rPr>
        <w:t>本基金是契约型</w:t>
      </w:r>
      <w:r w:rsidR="00116CF4">
        <w:rPr>
          <w:rFonts w:ascii="Arial" w:eastAsia="宋体" w:hAnsi="Times New Roman" w:cs="Arial"/>
          <w:color w:val="000000"/>
          <w:szCs w:val="24"/>
        </w:rPr>
        <w:t>、</w:t>
      </w:r>
      <w:r w:rsidR="0048760E">
        <w:rPr>
          <w:rFonts w:ascii="宋体" w:hAnsi="宋体" w:hint="eastAsia"/>
          <w:szCs w:val="21"/>
        </w:rPr>
        <w:t>开放式</w:t>
      </w:r>
      <w:r w:rsidR="00116CF4">
        <w:rPr>
          <w:rFonts w:ascii="宋体" w:hAnsi="宋体" w:hint="eastAsia"/>
          <w:szCs w:val="21"/>
        </w:rPr>
        <w:t>运作的</w:t>
      </w:r>
      <w:r w:rsidR="0048760E">
        <w:rPr>
          <w:rFonts w:ascii="宋体" w:hAnsi="宋体" w:hint="eastAsia"/>
          <w:szCs w:val="21"/>
        </w:rPr>
        <w:t>混合型证券投资基金</w:t>
      </w:r>
      <w:r w:rsidRPr="005E042E">
        <w:rPr>
          <w:rFonts w:ascii="宋体" w:eastAsia="宋体" w:hAnsi="宋体" w:cs="Times New Roman" w:hint="eastAsia"/>
          <w:kern w:val="0"/>
          <w:szCs w:val="21"/>
        </w:rPr>
        <w:t>。</w:t>
      </w:r>
    </w:p>
    <w:p w14:paraId="11F5BCDB" w14:textId="3E69F009" w:rsidR="00CA5970" w:rsidRDefault="00470075" w:rsidP="005A34AF">
      <w:pPr>
        <w:autoSpaceDE w:val="0"/>
        <w:autoSpaceDN w:val="0"/>
        <w:adjustRightInd w:val="0"/>
        <w:spacing w:line="360" w:lineRule="auto"/>
        <w:ind w:firstLineChars="200" w:firstLine="420"/>
        <w:rPr>
          <w:rFonts w:ascii="Arial" w:eastAsia="宋体" w:hAnsi="Times New Roman" w:cs="Arial"/>
          <w:color w:val="000000"/>
          <w:szCs w:val="24"/>
        </w:rPr>
      </w:pPr>
      <w:r w:rsidRPr="005E042E">
        <w:rPr>
          <w:rFonts w:ascii="宋体" w:eastAsia="宋体" w:hAnsi="宋体" w:cs="Times New Roman" w:hint="eastAsia"/>
          <w:kern w:val="0"/>
          <w:szCs w:val="20"/>
        </w:rPr>
        <w:t>3</w:t>
      </w:r>
      <w:r w:rsidR="005A34AF" w:rsidRPr="005E042E">
        <w:rPr>
          <w:rFonts w:ascii="宋体" w:eastAsia="宋体" w:hAnsi="宋体" w:cs="Times New Roman" w:hint="eastAsia"/>
          <w:kern w:val="0"/>
          <w:szCs w:val="20"/>
        </w:rPr>
        <w:t>、</w:t>
      </w:r>
      <w:r w:rsidR="00116CF4" w:rsidRPr="00116CF4">
        <w:rPr>
          <w:rFonts w:ascii="Times New Roman" w:eastAsia="宋体" w:hAnsi="Times New Roman" w:cs="Times New Roman" w:hint="eastAsia"/>
          <w:szCs w:val="24"/>
        </w:rPr>
        <w:t>认购最低限额：在基金募集期内，投资者通过代销机构或嘉</w:t>
      </w:r>
      <w:proofErr w:type="gramStart"/>
      <w:r w:rsidR="00116CF4" w:rsidRPr="00116CF4">
        <w:rPr>
          <w:rFonts w:ascii="Times New Roman" w:eastAsia="宋体" w:hAnsi="Times New Roman" w:cs="Times New Roman" w:hint="eastAsia"/>
          <w:szCs w:val="24"/>
        </w:rPr>
        <w:t>实基金</w:t>
      </w:r>
      <w:proofErr w:type="gramEnd"/>
      <w:r w:rsidR="00116CF4" w:rsidRPr="00116CF4">
        <w:rPr>
          <w:rFonts w:ascii="Times New Roman" w:eastAsia="宋体" w:hAnsi="Times New Roman" w:cs="Times New Roman" w:hint="eastAsia"/>
          <w:szCs w:val="24"/>
        </w:rPr>
        <w:t>管理有限公司网上直销首次认购单笔最低限额为人民币</w:t>
      </w:r>
      <w:r w:rsidR="00116CF4" w:rsidRPr="00116CF4">
        <w:rPr>
          <w:rFonts w:ascii="Times New Roman" w:eastAsia="宋体" w:hAnsi="Times New Roman" w:cs="Times New Roman" w:hint="eastAsia"/>
          <w:szCs w:val="24"/>
        </w:rPr>
        <w:t>1</w:t>
      </w:r>
      <w:r w:rsidR="00116CF4" w:rsidRPr="00116CF4">
        <w:rPr>
          <w:rFonts w:ascii="Times New Roman" w:eastAsia="宋体" w:hAnsi="Times New Roman" w:cs="Times New Roman" w:hint="eastAsia"/>
          <w:szCs w:val="24"/>
        </w:rPr>
        <w:t>元（含认购费），追加认购单笔最低限额为人民币</w:t>
      </w:r>
      <w:r w:rsidR="00116CF4" w:rsidRPr="00116CF4">
        <w:rPr>
          <w:rFonts w:ascii="Times New Roman" w:eastAsia="宋体" w:hAnsi="Times New Roman" w:cs="Times New Roman" w:hint="eastAsia"/>
          <w:szCs w:val="24"/>
        </w:rPr>
        <w:t>1</w:t>
      </w:r>
      <w:r w:rsidR="00116CF4" w:rsidRPr="00116CF4">
        <w:rPr>
          <w:rFonts w:ascii="Times New Roman" w:eastAsia="宋体" w:hAnsi="Times New Roman" w:cs="Times New Roman" w:hint="eastAsia"/>
          <w:szCs w:val="24"/>
        </w:rPr>
        <w:t>元（含认购费），投资者通过代销机构认购本基金的具体认购最低限额以各代销机构为准；投资者通过直销中心柜台首次认购单笔最低限额为人民币</w:t>
      </w:r>
      <w:r w:rsidR="00116CF4" w:rsidRPr="00116CF4">
        <w:rPr>
          <w:rFonts w:ascii="Times New Roman" w:eastAsia="宋体" w:hAnsi="Times New Roman" w:cs="Times New Roman" w:hint="eastAsia"/>
          <w:szCs w:val="24"/>
        </w:rPr>
        <w:t>20,000</w:t>
      </w:r>
      <w:r w:rsidR="00116CF4" w:rsidRPr="00116CF4">
        <w:rPr>
          <w:rFonts w:ascii="Times New Roman" w:eastAsia="宋体" w:hAnsi="Times New Roman" w:cs="Times New Roman" w:hint="eastAsia"/>
          <w:szCs w:val="24"/>
        </w:rPr>
        <w:t>元（含认购费），追加认购单笔最低限额为人民币</w:t>
      </w:r>
      <w:r w:rsidR="00116CF4" w:rsidRPr="00116CF4">
        <w:rPr>
          <w:rFonts w:ascii="Times New Roman" w:eastAsia="宋体" w:hAnsi="Times New Roman" w:cs="Times New Roman" w:hint="eastAsia"/>
          <w:szCs w:val="24"/>
        </w:rPr>
        <w:t>1</w:t>
      </w:r>
      <w:r w:rsidR="00116CF4" w:rsidRPr="00116CF4">
        <w:rPr>
          <w:rFonts w:ascii="Times New Roman" w:eastAsia="宋体" w:hAnsi="Times New Roman" w:cs="Times New Roman" w:hint="eastAsia"/>
          <w:szCs w:val="24"/>
        </w:rPr>
        <w:t>元（含认购费）。</w:t>
      </w:r>
    </w:p>
    <w:p w14:paraId="1B5AC6B2" w14:textId="4CD726D2" w:rsidR="00E83F2A" w:rsidRDefault="00116CF4" w:rsidP="005A34AF">
      <w:pPr>
        <w:autoSpaceDE w:val="0"/>
        <w:autoSpaceDN w:val="0"/>
        <w:adjustRightInd w:val="0"/>
        <w:spacing w:line="360" w:lineRule="auto"/>
        <w:ind w:firstLineChars="200" w:firstLine="420"/>
        <w:rPr>
          <w:rFonts w:ascii="Arial" w:eastAsia="宋体" w:hAnsi="Times New Roman" w:cs="Arial"/>
          <w:color w:val="000000"/>
          <w:szCs w:val="24"/>
        </w:rPr>
      </w:pPr>
      <w:r w:rsidRPr="00116CF4">
        <w:rPr>
          <w:rFonts w:ascii="Arial" w:eastAsia="宋体" w:hAnsi="Times New Roman" w:cs="Arial" w:hint="eastAsia"/>
          <w:color w:val="000000"/>
          <w:szCs w:val="24"/>
        </w:rPr>
        <w:t>在募集期内，投资者可多次认购，对单一投资者在认购期间累计认购份额不设上限，但单一投资者经登记机构确认的认购份额不得达到或者超过本基金</w:t>
      </w:r>
      <w:proofErr w:type="gramStart"/>
      <w:r w:rsidRPr="00116CF4">
        <w:rPr>
          <w:rFonts w:ascii="Arial" w:eastAsia="宋体" w:hAnsi="Times New Roman" w:cs="Arial" w:hint="eastAsia"/>
          <w:color w:val="000000"/>
          <w:szCs w:val="24"/>
        </w:rPr>
        <w:t>确认总</w:t>
      </w:r>
      <w:proofErr w:type="gramEnd"/>
      <w:r w:rsidRPr="00116CF4">
        <w:rPr>
          <w:rFonts w:ascii="Arial" w:eastAsia="宋体" w:hAnsi="Times New Roman" w:cs="Arial" w:hint="eastAsia"/>
          <w:color w:val="000000"/>
          <w:szCs w:val="24"/>
        </w:rPr>
        <w:t>份额的</w:t>
      </w:r>
      <w:r w:rsidRPr="00116CF4">
        <w:rPr>
          <w:rFonts w:ascii="Arial" w:eastAsia="宋体" w:hAnsi="Times New Roman" w:cs="Arial" w:hint="eastAsia"/>
          <w:color w:val="000000"/>
          <w:szCs w:val="24"/>
        </w:rPr>
        <w:t>50%</w:t>
      </w:r>
      <w:r w:rsidRPr="00116CF4">
        <w:rPr>
          <w:rFonts w:ascii="Arial" w:eastAsia="宋体" w:hAnsi="Times New Roman" w:cs="Arial" w:hint="eastAsia"/>
          <w:color w:val="000000"/>
          <w:szCs w:val="24"/>
        </w:rPr>
        <w:t>，且不得变相规避</w:t>
      </w:r>
      <w:r w:rsidRPr="00116CF4">
        <w:rPr>
          <w:rFonts w:ascii="Arial" w:eastAsia="宋体" w:hAnsi="Times New Roman" w:cs="Arial" w:hint="eastAsia"/>
          <w:color w:val="000000"/>
          <w:szCs w:val="24"/>
        </w:rPr>
        <w:t>50%</w:t>
      </w:r>
      <w:r w:rsidRPr="00116CF4">
        <w:rPr>
          <w:rFonts w:ascii="Arial" w:eastAsia="宋体" w:hAnsi="Times New Roman" w:cs="Arial" w:hint="eastAsia"/>
          <w:color w:val="000000"/>
          <w:szCs w:val="24"/>
        </w:rPr>
        <w:t>集中度要求，对于超过部分的认购份额，登记机构不予确认。</w:t>
      </w:r>
    </w:p>
    <w:p w14:paraId="048569CB" w14:textId="77777777" w:rsidR="005A34AF" w:rsidRPr="005E042E" w:rsidRDefault="009B72CB"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4</w:t>
      </w:r>
      <w:r w:rsidR="005A34AF" w:rsidRPr="005E042E">
        <w:rPr>
          <w:rFonts w:ascii="宋体" w:eastAsia="宋体" w:hAnsi="宋体" w:cs="Times New Roman" w:hint="eastAsia"/>
          <w:kern w:val="0"/>
          <w:szCs w:val="20"/>
        </w:rPr>
        <w:t>、基金存续期限</w:t>
      </w:r>
    </w:p>
    <w:p w14:paraId="0D383D08" w14:textId="77777777" w:rsidR="005A34AF" w:rsidRPr="005E042E" w:rsidRDefault="005A34AF" w:rsidP="005A34AF">
      <w:pPr>
        <w:autoSpaceDE w:val="0"/>
        <w:autoSpaceDN w:val="0"/>
        <w:adjustRightInd w:val="0"/>
        <w:spacing w:line="360" w:lineRule="auto"/>
        <w:ind w:firstLineChars="194" w:firstLine="407"/>
        <w:rPr>
          <w:rFonts w:ascii="宋体" w:eastAsia="宋体" w:hAnsi="宋体" w:cs="Times New Roman"/>
          <w:kern w:val="0"/>
          <w:szCs w:val="20"/>
        </w:rPr>
      </w:pPr>
      <w:r w:rsidRPr="005E042E">
        <w:rPr>
          <w:rFonts w:ascii="宋体" w:eastAsia="宋体" w:hAnsi="宋体" w:cs="Times New Roman" w:hint="eastAsia"/>
          <w:kern w:val="0"/>
          <w:szCs w:val="21"/>
        </w:rPr>
        <w:t>不定期</w:t>
      </w:r>
      <w:r w:rsidRPr="005E042E">
        <w:rPr>
          <w:rFonts w:ascii="宋体" w:eastAsia="宋体" w:hAnsi="宋体" w:cs="Times New Roman" w:hint="eastAsia"/>
          <w:szCs w:val="21"/>
        </w:rPr>
        <w:t>。</w:t>
      </w:r>
    </w:p>
    <w:p w14:paraId="418A1CCB" w14:textId="651DD6AC" w:rsidR="005A34AF" w:rsidRPr="005E042E" w:rsidRDefault="009B72CB"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5</w:t>
      </w:r>
      <w:r w:rsidR="005A34AF" w:rsidRPr="005E042E">
        <w:rPr>
          <w:rFonts w:ascii="宋体" w:eastAsia="宋体" w:hAnsi="宋体" w:cs="Times New Roman" w:hint="eastAsia"/>
          <w:kern w:val="0"/>
          <w:szCs w:val="20"/>
        </w:rPr>
        <w:t>、基金份额</w:t>
      </w:r>
      <w:r w:rsidR="00116CF4">
        <w:rPr>
          <w:rFonts w:ascii="宋体" w:eastAsia="宋体" w:hAnsi="宋体" w:cs="Times New Roman" w:hint="eastAsia"/>
          <w:kern w:val="0"/>
          <w:szCs w:val="20"/>
        </w:rPr>
        <w:t>初始</w:t>
      </w:r>
      <w:r w:rsidR="005A34AF" w:rsidRPr="005E042E">
        <w:rPr>
          <w:rFonts w:ascii="宋体" w:eastAsia="宋体" w:hAnsi="宋体" w:cs="Times New Roman" w:hint="eastAsia"/>
          <w:kern w:val="0"/>
          <w:szCs w:val="20"/>
        </w:rPr>
        <w:t>面值</w:t>
      </w:r>
    </w:p>
    <w:p w14:paraId="6A7F7D1F" w14:textId="066C3905" w:rsidR="005A34AF" w:rsidRPr="005E042E" w:rsidRDefault="00116CF4" w:rsidP="005A34AF">
      <w:pPr>
        <w:autoSpaceDE w:val="0"/>
        <w:autoSpaceDN w:val="0"/>
        <w:adjustRightInd w:val="0"/>
        <w:spacing w:line="360" w:lineRule="auto"/>
        <w:ind w:firstLineChars="200" w:firstLine="420"/>
        <w:rPr>
          <w:rFonts w:ascii="宋体" w:eastAsia="宋体" w:hAnsi="宋体" w:cs="Times New Roman"/>
          <w:kern w:val="0"/>
          <w:szCs w:val="20"/>
        </w:rPr>
      </w:pPr>
      <w:r w:rsidRPr="00116CF4">
        <w:rPr>
          <w:rFonts w:ascii="宋体" w:eastAsia="宋体" w:hAnsi="宋体" w:cs="Times New Roman" w:hint="eastAsia"/>
          <w:kern w:val="0"/>
          <w:szCs w:val="20"/>
        </w:rPr>
        <w:t>本</w:t>
      </w:r>
      <w:proofErr w:type="gramStart"/>
      <w:r w:rsidRPr="00116CF4">
        <w:rPr>
          <w:rFonts w:ascii="宋体" w:eastAsia="宋体" w:hAnsi="宋体" w:cs="Times New Roman" w:hint="eastAsia"/>
          <w:kern w:val="0"/>
          <w:szCs w:val="20"/>
        </w:rPr>
        <w:t>基金基金</w:t>
      </w:r>
      <w:proofErr w:type="gramEnd"/>
      <w:r w:rsidRPr="00116CF4">
        <w:rPr>
          <w:rFonts w:ascii="宋体" w:eastAsia="宋体" w:hAnsi="宋体" w:cs="Times New Roman" w:hint="eastAsia"/>
          <w:kern w:val="0"/>
          <w:szCs w:val="20"/>
        </w:rPr>
        <w:t>份额初始面值为人民币1元。</w:t>
      </w:r>
    </w:p>
    <w:p w14:paraId="37F00540" w14:textId="77777777" w:rsidR="005A34AF" w:rsidRPr="005E042E" w:rsidRDefault="009B72CB" w:rsidP="00355BC6">
      <w:pPr>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6</w:t>
      </w:r>
      <w:r w:rsidR="005A34AF" w:rsidRPr="005E042E">
        <w:rPr>
          <w:rFonts w:ascii="宋体" w:eastAsia="宋体" w:hAnsi="宋体" w:cs="Times New Roman" w:hint="eastAsia"/>
          <w:kern w:val="0"/>
          <w:szCs w:val="20"/>
        </w:rPr>
        <w:t>、基金投资目标</w:t>
      </w:r>
    </w:p>
    <w:p w14:paraId="0E062CD0" w14:textId="0FD80ADB" w:rsidR="00CC0C0E" w:rsidRPr="005E042E" w:rsidRDefault="00116CF4" w:rsidP="00D53609">
      <w:pPr>
        <w:autoSpaceDE w:val="0"/>
        <w:autoSpaceDN w:val="0"/>
        <w:adjustRightInd w:val="0"/>
        <w:spacing w:line="360" w:lineRule="auto"/>
        <w:ind w:firstLineChars="200" w:firstLine="420"/>
        <w:rPr>
          <w:rFonts w:ascii="宋体" w:eastAsia="宋体" w:hAnsi="宋体" w:cs="Times New Roman"/>
          <w:bCs/>
          <w:kern w:val="0"/>
          <w:szCs w:val="20"/>
        </w:rPr>
      </w:pPr>
      <w:r w:rsidRPr="00116CF4">
        <w:rPr>
          <w:rFonts w:ascii="宋体" w:eastAsia="宋体" w:hAnsi="宋体" w:cs="Times New Roman" w:hint="eastAsia"/>
          <w:bCs/>
          <w:kern w:val="0"/>
          <w:szCs w:val="20"/>
        </w:rPr>
        <w:t>本基金采用自下而上的投资方法，以基本面分析为立足点，在科学严格管理风险的前提下，精选具有核心竞争力的优质公司进行投资，力争实现基金资产的中长期稳健增值。</w:t>
      </w:r>
    </w:p>
    <w:p w14:paraId="1DF1E2C2" w14:textId="77777777" w:rsidR="005A34AF" w:rsidRPr="005E042E" w:rsidRDefault="009B72CB" w:rsidP="005A34AF">
      <w:pPr>
        <w:autoSpaceDE w:val="0"/>
        <w:autoSpaceDN w:val="0"/>
        <w:adjustRightInd w:val="0"/>
        <w:spacing w:line="360" w:lineRule="auto"/>
        <w:ind w:leftChars="200" w:left="420"/>
        <w:rPr>
          <w:rFonts w:ascii="宋体" w:eastAsia="宋体" w:hAnsi="宋体" w:cs="Times New Roman"/>
          <w:kern w:val="0"/>
          <w:szCs w:val="21"/>
        </w:rPr>
      </w:pPr>
      <w:r w:rsidRPr="005E042E">
        <w:rPr>
          <w:rFonts w:ascii="宋体" w:eastAsia="宋体" w:hAnsi="宋体" w:cs="Times New Roman" w:hint="eastAsia"/>
          <w:kern w:val="0"/>
          <w:szCs w:val="21"/>
        </w:rPr>
        <w:t>7</w:t>
      </w:r>
      <w:r w:rsidR="005A34AF" w:rsidRPr="005E042E">
        <w:rPr>
          <w:rFonts w:ascii="宋体" w:eastAsia="宋体" w:hAnsi="宋体" w:cs="Times New Roman" w:hint="eastAsia"/>
          <w:kern w:val="0"/>
          <w:szCs w:val="21"/>
        </w:rPr>
        <w:t>、募集目标</w:t>
      </w:r>
    </w:p>
    <w:p w14:paraId="6394F2FB" w14:textId="0B152CFE" w:rsidR="005A34AF" w:rsidRPr="005E042E" w:rsidRDefault="003D789F" w:rsidP="003D789F">
      <w:pPr>
        <w:autoSpaceDE w:val="0"/>
        <w:autoSpaceDN w:val="0"/>
        <w:adjustRightInd w:val="0"/>
        <w:spacing w:line="360" w:lineRule="auto"/>
        <w:ind w:firstLineChars="200" w:firstLine="420"/>
        <w:rPr>
          <w:rFonts w:ascii="宋体" w:eastAsia="宋体" w:hAnsi="宋体" w:cs="Times New Roman"/>
          <w:kern w:val="0"/>
          <w:szCs w:val="21"/>
        </w:rPr>
      </w:pPr>
      <w:r w:rsidRPr="003D789F">
        <w:rPr>
          <w:rFonts w:ascii="宋体" w:eastAsia="宋体" w:hAnsi="宋体" w:cs="Times New Roman" w:hint="eastAsia"/>
          <w:kern w:val="0"/>
          <w:szCs w:val="21"/>
        </w:rPr>
        <w:t>募集期内，本基金募集规模上限为 80 亿元人民币（不包括募集期利息，下同），采用末日比例确认的方式实现募集规模的有效控制。若本基金在募集期内任何一天（含第一天）当日募集截止时间后，基金募集总规模超过募集规模上限，本公司将提前结束本次募集并于次日在指定媒介上公告，未确认部分的认购款项将在募集期结束后退还给投资者，由此产生的利息等损失由投资人自行承担。</w:t>
      </w:r>
    </w:p>
    <w:p w14:paraId="643A8476" w14:textId="77777777" w:rsidR="005A34AF" w:rsidRPr="005E042E" w:rsidRDefault="009B72CB"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8</w:t>
      </w:r>
      <w:r w:rsidR="005A34AF" w:rsidRPr="005E042E">
        <w:rPr>
          <w:rFonts w:ascii="宋体" w:eastAsia="宋体" w:hAnsi="宋体" w:cs="Times New Roman" w:hint="eastAsia"/>
          <w:kern w:val="0"/>
          <w:szCs w:val="20"/>
        </w:rPr>
        <w:t>、发售对象</w:t>
      </w:r>
    </w:p>
    <w:p w14:paraId="33F897AE" w14:textId="2AF2AF05" w:rsidR="005A34AF" w:rsidRPr="005E042E" w:rsidRDefault="003D789F" w:rsidP="005A34AF">
      <w:pPr>
        <w:autoSpaceDE w:val="0"/>
        <w:autoSpaceDN w:val="0"/>
        <w:adjustRightInd w:val="0"/>
        <w:spacing w:line="360" w:lineRule="auto"/>
        <w:ind w:firstLineChars="200" w:firstLine="420"/>
        <w:rPr>
          <w:rFonts w:ascii="宋体" w:eastAsia="宋体" w:hAnsi="宋体" w:cs="Times New Roman"/>
          <w:bCs/>
          <w:kern w:val="0"/>
          <w:szCs w:val="20"/>
        </w:rPr>
      </w:pPr>
      <w:r w:rsidRPr="003D789F">
        <w:rPr>
          <w:rFonts w:ascii="Arial" w:eastAsia="宋体" w:hAnsi="Times New Roman" w:cs="Arial" w:hint="eastAsia"/>
          <w:color w:val="000000"/>
          <w:szCs w:val="24"/>
        </w:rPr>
        <w:t>符合法律法规规定的可投资于证券投资基金的个人投资者、机构投资者、合格境外投资者以及法律法规或中国证监会允许购买证券投资基金的其他投资人。</w:t>
      </w:r>
    </w:p>
    <w:p w14:paraId="62DFCEDE" w14:textId="77777777" w:rsidR="005A34AF" w:rsidRPr="005E042E" w:rsidRDefault="009B72CB"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lastRenderedPageBreak/>
        <w:t>9</w:t>
      </w:r>
      <w:r w:rsidR="005A34AF" w:rsidRPr="005E042E">
        <w:rPr>
          <w:rFonts w:ascii="宋体" w:eastAsia="宋体" w:hAnsi="宋体" w:cs="Times New Roman" w:hint="eastAsia"/>
          <w:kern w:val="0"/>
          <w:szCs w:val="20"/>
        </w:rPr>
        <w:t>、销售机构与销售地点</w:t>
      </w:r>
    </w:p>
    <w:p w14:paraId="3F1000A0" w14:textId="77777777" w:rsidR="005A34AF" w:rsidRPr="005E042E" w:rsidRDefault="005A34AF" w:rsidP="005A34AF">
      <w:pPr>
        <w:autoSpaceDE w:val="0"/>
        <w:autoSpaceDN w:val="0"/>
        <w:adjustRightInd w:val="0"/>
        <w:spacing w:line="360" w:lineRule="auto"/>
        <w:ind w:firstLineChars="100" w:firstLine="210"/>
        <w:rPr>
          <w:rFonts w:ascii="宋体" w:eastAsia="宋体" w:hAnsi="宋体" w:cs="Times New Roman"/>
          <w:kern w:val="0"/>
          <w:szCs w:val="20"/>
        </w:rPr>
      </w:pPr>
      <w:r w:rsidRPr="005E042E">
        <w:rPr>
          <w:rFonts w:ascii="宋体" w:eastAsia="宋体" w:hAnsi="宋体" w:cs="Times New Roman" w:hint="eastAsia"/>
          <w:kern w:val="0"/>
          <w:szCs w:val="20"/>
        </w:rPr>
        <w:t>（1）</w:t>
      </w:r>
      <w:r w:rsidRPr="005E042E">
        <w:rPr>
          <w:rFonts w:ascii="宋体" w:eastAsia="宋体" w:hAnsi="宋体" w:cs="Times New Roman"/>
          <w:kern w:val="0"/>
          <w:szCs w:val="20"/>
        </w:rPr>
        <w:t>直销中心</w:t>
      </w:r>
    </w:p>
    <w:p w14:paraId="63F4DC21" w14:textId="77777777" w:rsidR="005A34AF" w:rsidRPr="005E042E"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kern w:val="0"/>
          <w:szCs w:val="20"/>
        </w:rPr>
        <w:t>嘉</w:t>
      </w:r>
      <w:proofErr w:type="gramStart"/>
      <w:r w:rsidRPr="005E042E">
        <w:rPr>
          <w:rFonts w:ascii="宋体" w:eastAsia="宋体" w:hAnsi="宋体" w:cs="Times New Roman"/>
          <w:kern w:val="0"/>
          <w:szCs w:val="20"/>
        </w:rPr>
        <w:t>实基金</w:t>
      </w:r>
      <w:proofErr w:type="gramEnd"/>
      <w:r w:rsidRPr="005E042E">
        <w:rPr>
          <w:rFonts w:ascii="宋体" w:eastAsia="宋体" w:hAnsi="宋体" w:cs="Times New Roman"/>
          <w:kern w:val="0"/>
          <w:szCs w:val="20"/>
        </w:rPr>
        <w:t>管理有限公司直销中心、上海直销中心、深圳、成都、青岛、杭州、福州、南京、广州分公司和</w:t>
      </w:r>
      <w:proofErr w:type="gramStart"/>
      <w:r w:rsidRPr="005E042E">
        <w:rPr>
          <w:rFonts w:ascii="宋体" w:eastAsia="宋体" w:hAnsi="宋体" w:cs="Times New Roman"/>
          <w:kern w:val="0"/>
          <w:szCs w:val="20"/>
        </w:rPr>
        <w:t>嘉实</w:t>
      </w:r>
      <w:proofErr w:type="gramEnd"/>
      <w:r w:rsidRPr="005E042E">
        <w:rPr>
          <w:rFonts w:ascii="宋体" w:eastAsia="宋体" w:hAnsi="宋体" w:cs="Times New Roman"/>
          <w:kern w:val="0"/>
          <w:szCs w:val="20"/>
        </w:rPr>
        <w:t>网上交易。</w:t>
      </w:r>
    </w:p>
    <w:p w14:paraId="43ADCE4E" w14:textId="77777777" w:rsidR="005A34AF" w:rsidRDefault="005A34AF" w:rsidP="005A34AF">
      <w:pPr>
        <w:autoSpaceDE w:val="0"/>
        <w:autoSpaceDN w:val="0"/>
        <w:adjustRightInd w:val="0"/>
        <w:spacing w:line="360" w:lineRule="auto"/>
        <w:ind w:firstLineChars="100" w:firstLine="210"/>
        <w:rPr>
          <w:rFonts w:ascii="宋体" w:eastAsia="宋体" w:hAnsi="宋体" w:cs="Arial"/>
          <w:szCs w:val="21"/>
        </w:rPr>
      </w:pPr>
      <w:r w:rsidRPr="005E042E">
        <w:rPr>
          <w:rFonts w:ascii="宋体" w:eastAsia="宋体" w:hAnsi="宋体" w:cs="Arial" w:hint="eastAsia"/>
          <w:szCs w:val="21"/>
        </w:rPr>
        <w:t>（2）代销机构</w:t>
      </w:r>
    </w:p>
    <w:p w14:paraId="7DD06AE3" w14:textId="3831BDE3" w:rsidR="0063605E" w:rsidRPr="00014662" w:rsidRDefault="0063605E" w:rsidP="00014662">
      <w:pPr>
        <w:autoSpaceDE w:val="0"/>
        <w:autoSpaceDN w:val="0"/>
        <w:adjustRightInd w:val="0"/>
        <w:spacing w:line="360" w:lineRule="auto"/>
        <w:ind w:firstLineChars="200" w:firstLine="420"/>
        <w:rPr>
          <w:rFonts w:ascii="宋体" w:eastAsia="宋体" w:hAnsi="宋体" w:cs="Times New Roman"/>
          <w:kern w:val="0"/>
          <w:szCs w:val="20"/>
        </w:rPr>
      </w:pPr>
      <w:r w:rsidRPr="00014662">
        <w:rPr>
          <w:rFonts w:ascii="宋体" w:eastAsia="宋体" w:hAnsi="宋体" w:cs="Times New Roman"/>
          <w:kern w:val="0"/>
          <w:szCs w:val="20"/>
        </w:rPr>
        <w:t>中国</w:t>
      </w:r>
      <w:r w:rsidR="003D789F">
        <w:rPr>
          <w:rFonts w:ascii="宋体" w:eastAsia="宋体" w:hAnsi="宋体" w:cs="Times New Roman" w:hint="eastAsia"/>
          <w:kern w:val="0"/>
          <w:szCs w:val="20"/>
        </w:rPr>
        <w:t>农业</w:t>
      </w:r>
      <w:r w:rsidRPr="00014662">
        <w:rPr>
          <w:rFonts w:ascii="宋体" w:eastAsia="宋体" w:hAnsi="宋体" w:cs="Times New Roman"/>
          <w:kern w:val="0"/>
          <w:szCs w:val="20"/>
        </w:rPr>
        <w:t>银行股份有限公司</w:t>
      </w:r>
      <w:r w:rsidR="00846305">
        <w:rPr>
          <w:rFonts w:ascii="宋体" w:eastAsia="宋体" w:hAnsi="宋体" w:cs="Times New Roman" w:hint="eastAsia"/>
          <w:kern w:val="0"/>
          <w:szCs w:val="20"/>
        </w:rPr>
        <w:t>。</w:t>
      </w:r>
    </w:p>
    <w:p w14:paraId="3FA17D87" w14:textId="77777777" w:rsidR="0005552F" w:rsidRPr="005E042E" w:rsidRDefault="00B01FA6" w:rsidP="001E2625">
      <w:pPr>
        <w:autoSpaceDE w:val="0"/>
        <w:autoSpaceDN w:val="0"/>
        <w:adjustRightInd w:val="0"/>
        <w:spacing w:line="360" w:lineRule="auto"/>
        <w:ind w:firstLineChars="200" w:firstLine="420"/>
        <w:rPr>
          <w:rFonts w:ascii="宋体" w:eastAsia="宋体" w:hAnsi="宋体" w:cs="Arial"/>
          <w:szCs w:val="21"/>
        </w:rPr>
      </w:pPr>
      <w:r>
        <w:rPr>
          <w:rFonts w:ascii="宋体" w:eastAsia="宋体" w:hAnsi="宋体" w:cs="Arial" w:hint="eastAsia"/>
          <w:szCs w:val="21"/>
        </w:rPr>
        <w:t>其他代销机构</w:t>
      </w:r>
      <w:r w:rsidR="00B31CC3" w:rsidRPr="005E042E">
        <w:rPr>
          <w:rFonts w:ascii="宋体" w:eastAsia="宋体" w:hAnsi="宋体" w:cs="Arial" w:hint="eastAsia"/>
          <w:szCs w:val="21"/>
        </w:rPr>
        <w:t>本基金管理人可根据有关法律、法规的要求，选择符合要求的机构代理销售本基金，并</w:t>
      </w:r>
      <w:r w:rsidR="00536AE8">
        <w:rPr>
          <w:rFonts w:ascii="宋体" w:eastAsia="宋体" w:hAnsi="宋体" w:cs="Arial" w:hint="eastAsia"/>
          <w:szCs w:val="21"/>
        </w:rPr>
        <w:t>在</w:t>
      </w:r>
      <w:r w:rsidR="00536AE8">
        <w:rPr>
          <w:rFonts w:ascii="宋体" w:eastAsia="宋体" w:hAnsi="宋体" w:cs="Arial"/>
          <w:szCs w:val="21"/>
        </w:rPr>
        <w:t>管理人网站公示</w:t>
      </w:r>
      <w:r w:rsidR="00B31CC3" w:rsidRPr="005E042E">
        <w:rPr>
          <w:rFonts w:ascii="宋体" w:eastAsia="宋体" w:hAnsi="宋体" w:cs="Arial" w:hint="eastAsia"/>
          <w:szCs w:val="21"/>
        </w:rPr>
        <w:t>。</w:t>
      </w:r>
    </w:p>
    <w:p w14:paraId="31596FA6" w14:textId="77777777" w:rsidR="005A34AF" w:rsidRPr="005E042E" w:rsidRDefault="00E425D0"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1</w:t>
      </w:r>
      <w:r w:rsidR="009B72CB" w:rsidRPr="005E042E">
        <w:rPr>
          <w:rFonts w:ascii="宋体" w:eastAsia="宋体" w:hAnsi="宋体" w:cs="Times New Roman" w:hint="eastAsia"/>
          <w:kern w:val="0"/>
          <w:szCs w:val="20"/>
        </w:rPr>
        <w:t>0</w:t>
      </w:r>
      <w:r w:rsidR="005A34AF" w:rsidRPr="005E042E">
        <w:rPr>
          <w:rFonts w:ascii="宋体" w:eastAsia="宋体" w:hAnsi="宋体" w:cs="Times New Roman" w:hint="eastAsia"/>
          <w:kern w:val="0"/>
          <w:szCs w:val="20"/>
        </w:rPr>
        <w:t>、募集时间安排与基金合同生效</w:t>
      </w:r>
    </w:p>
    <w:p w14:paraId="4F1CF158" w14:textId="77777777" w:rsidR="005A34AF" w:rsidRPr="00641392"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5E042E">
        <w:rPr>
          <w:rFonts w:ascii="宋体" w:eastAsia="宋体" w:hAnsi="宋体" w:cs="Times New Roman" w:hint="eastAsia"/>
          <w:kern w:val="0"/>
          <w:szCs w:val="20"/>
        </w:rPr>
        <w:t>（</w:t>
      </w:r>
      <w:r w:rsidRPr="005E042E">
        <w:rPr>
          <w:rFonts w:ascii="宋体" w:eastAsia="宋体" w:hAnsi="宋体" w:cs="Times New Roman"/>
          <w:kern w:val="0"/>
          <w:szCs w:val="20"/>
        </w:rPr>
        <w:t>1</w:t>
      </w:r>
      <w:r w:rsidRPr="005E042E">
        <w:rPr>
          <w:rFonts w:ascii="宋体" w:eastAsia="宋体" w:hAnsi="宋体" w:cs="Times New Roman" w:hint="eastAsia"/>
          <w:kern w:val="0"/>
          <w:szCs w:val="20"/>
        </w:rPr>
        <w:t>）本基金的募</w:t>
      </w:r>
      <w:r w:rsidRPr="00641392">
        <w:rPr>
          <w:rFonts w:ascii="宋体" w:eastAsia="宋体" w:hAnsi="宋体" w:cs="Times New Roman" w:hint="eastAsia"/>
          <w:kern w:val="0"/>
          <w:szCs w:val="20"/>
        </w:rPr>
        <w:t>集期为自基金份额开始发售之日起到基金份额发售结束之日止的时间段，最长不超过</w:t>
      </w:r>
      <w:r w:rsidRPr="00641392">
        <w:rPr>
          <w:rFonts w:ascii="宋体" w:eastAsia="宋体" w:hAnsi="宋体" w:cs="Times New Roman"/>
          <w:kern w:val="0"/>
          <w:szCs w:val="20"/>
        </w:rPr>
        <w:t>3</w:t>
      </w:r>
      <w:r w:rsidRPr="00641392">
        <w:rPr>
          <w:rFonts w:ascii="宋体" w:eastAsia="宋体" w:hAnsi="宋体" w:cs="Times New Roman" w:hint="eastAsia"/>
          <w:kern w:val="0"/>
          <w:szCs w:val="20"/>
        </w:rPr>
        <w:t>个月。</w:t>
      </w:r>
    </w:p>
    <w:p w14:paraId="2463A618" w14:textId="3E4B7685" w:rsidR="005A34AF" w:rsidRPr="00641392"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641392">
        <w:rPr>
          <w:rFonts w:ascii="宋体" w:eastAsia="宋体" w:hAnsi="宋体" w:cs="Times New Roman" w:hint="eastAsia"/>
          <w:kern w:val="0"/>
          <w:szCs w:val="20"/>
        </w:rPr>
        <w:t>（</w:t>
      </w:r>
      <w:r w:rsidRPr="00641392">
        <w:rPr>
          <w:rFonts w:ascii="宋体" w:eastAsia="宋体" w:hAnsi="宋体" w:cs="Times New Roman"/>
          <w:kern w:val="0"/>
          <w:szCs w:val="20"/>
        </w:rPr>
        <w:t>2</w:t>
      </w:r>
      <w:r w:rsidRPr="00641392">
        <w:rPr>
          <w:rFonts w:ascii="宋体" w:eastAsia="宋体" w:hAnsi="宋体" w:cs="Times New Roman" w:hint="eastAsia"/>
          <w:kern w:val="0"/>
          <w:szCs w:val="20"/>
        </w:rPr>
        <w:t>）本基金的发售期</w:t>
      </w:r>
      <w:r w:rsidRPr="00641392">
        <w:rPr>
          <w:rFonts w:ascii="宋体" w:eastAsia="宋体" w:hAnsi="宋体" w:cs="Times New Roman" w:hint="eastAsia"/>
          <w:color w:val="000000"/>
          <w:kern w:val="0"/>
          <w:szCs w:val="20"/>
        </w:rPr>
        <w:t>为</w:t>
      </w:r>
      <w:r w:rsidR="006B6C38" w:rsidRPr="00641392">
        <w:rPr>
          <w:rFonts w:ascii="宋体" w:eastAsia="宋体" w:hAnsi="宋体" w:cs="Times New Roman"/>
          <w:kern w:val="0"/>
          <w:szCs w:val="20"/>
        </w:rPr>
        <w:t>20</w:t>
      </w:r>
      <w:r w:rsidR="003D789F">
        <w:rPr>
          <w:rFonts w:ascii="宋体" w:eastAsia="宋体" w:hAnsi="宋体" w:cs="Times New Roman"/>
          <w:kern w:val="0"/>
          <w:szCs w:val="20"/>
        </w:rPr>
        <w:t>21</w:t>
      </w:r>
      <w:r w:rsidR="006B6C38" w:rsidRPr="00641392">
        <w:rPr>
          <w:rFonts w:ascii="宋体" w:eastAsia="宋体" w:hAnsi="宋体" w:cs="Times New Roman" w:hint="eastAsia"/>
          <w:kern w:val="0"/>
          <w:szCs w:val="20"/>
        </w:rPr>
        <w:t>年</w:t>
      </w:r>
      <w:r w:rsidR="003D789F">
        <w:rPr>
          <w:rFonts w:ascii="宋体" w:eastAsia="宋体" w:hAnsi="宋体" w:cs="Times New Roman"/>
          <w:kern w:val="0"/>
          <w:szCs w:val="20"/>
        </w:rPr>
        <w:t>2</w:t>
      </w:r>
      <w:r w:rsidR="00060B64" w:rsidRPr="00641392">
        <w:rPr>
          <w:rFonts w:ascii="宋体" w:eastAsia="宋体" w:hAnsi="宋体" w:cs="Times New Roman"/>
          <w:kern w:val="0"/>
          <w:szCs w:val="20"/>
        </w:rPr>
        <w:t>月</w:t>
      </w:r>
      <w:r w:rsidR="001C071C">
        <w:rPr>
          <w:rFonts w:ascii="宋体" w:eastAsia="宋体" w:hAnsi="宋体" w:cs="Times New Roman" w:hint="eastAsia"/>
          <w:kern w:val="0"/>
          <w:szCs w:val="20"/>
        </w:rPr>
        <w:t>2</w:t>
      </w:r>
      <w:r w:rsidRPr="00641392">
        <w:rPr>
          <w:rFonts w:ascii="宋体" w:eastAsia="宋体" w:hAnsi="宋体" w:cs="Times New Roman" w:hint="eastAsia"/>
          <w:kern w:val="0"/>
          <w:szCs w:val="20"/>
        </w:rPr>
        <w:t>日</w:t>
      </w:r>
      <w:r w:rsidR="00161DD5" w:rsidRPr="00641392">
        <w:rPr>
          <w:rFonts w:ascii="宋体" w:eastAsia="宋体" w:hAnsi="宋体" w:cs="Times New Roman" w:hint="eastAsia"/>
          <w:kern w:val="0"/>
          <w:szCs w:val="20"/>
        </w:rPr>
        <w:t>至</w:t>
      </w:r>
      <w:r w:rsidR="0048760E" w:rsidRPr="00641392">
        <w:rPr>
          <w:rFonts w:ascii="宋体" w:eastAsia="宋体" w:hAnsi="宋体" w:cs="Times New Roman" w:hint="eastAsia"/>
          <w:kern w:val="0"/>
          <w:szCs w:val="20"/>
        </w:rPr>
        <w:t>20</w:t>
      </w:r>
      <w:r w:rsidR="001C071C">
        <w:rPr>
          <w:rFonts w:ascii="宋体" w:eastAsia="宋体" w:hAnsi="宋体" w:cs="Times New Roman"/>
          <w:kern w:val="0"/>
          <w:szCs w:val="20"/>
        </w:rPr>
        <w:t>21</w:t>
      </w:r>
      <w:r w:rsidR="0048760E" w:rsidRPr="00641392">
        <w:rPr>
          <w:rFonts w:ascii="宋体" w:eastAsia="宋体" w:hAnsi="宋体" w:cs="Times New Roman" w:hint="eastAsia"/>
          <w:kern w:val="0"/>
          <w:szCs w:val="20"/>
        </w:rPr>
        <w:t>年</w:t>
      </w:r>
      <w:r w:rsidR="003D789F">
        <w:rPr>
          <w:rFonts w:ascii="宋体" w:eastAsia="宋体" w:hAnsi="宋体" w:cs="Times New Roman" w:hint="eastAsia"/>
          <w:kern w:val="0"/>
          <w:szCs w:val="20"/>
        </w:rPr>
        <w:t>2</w:t>
      </w:r>
      <w:r w:rsidR="0048760E" w:rsidRPr="00641392">
        <w:rPr>
          <w:rFonts w:ascii="宋体" w:eastAsia="宋体" w:hAnsi="宋体" w:cs="Times New Roman" w:hint="eastAsia"/>
          <w:kern w:val="0"/>
          <w:szCs w:val="20"/>
        </w:rPr>
        <w:t>月</w:t>
      </w:r>
      <w:r w:rsidR="003D789F">
        <w:rPr>
          <w:rFonts w:ascii="宋体" w:eastAsia="宋体" w:hAnsi="宋体" w:cs="Times New Roman" w:hint="eastAsia"/>
          <w:kern w:val="0"/>
          <w:szCs w:val="20"/>
        </w:rPr>
        <w:t>5</w:t>
      </w:r>
      <w:r w:rsidR="00161DD5" w:rsidRPr="00641392">
        <w:rPr>
          <w:rFonts w:ascii="宋体" w:eastAsia="宋体" w:hAnsi="宋体" w:cs="Times New Roman" w:hint="eastAsia"/>
          <w:kern w:val="0"/>
          <w:szCs w:val="20"/>
        </w:rPr>
        <w:t>日</w:t>
      </w:r>
      <w:r w:rsidRPr="00641392">
        <w:rPr>
          <w:rFonts w:ascii="宋体" w:eastAsia="宋体" w:hAnsi="宋体" w:cs="Times New Roman" w:hint="eastAsia"/>
          <w:kern w:val="0"/>
          <w:szCs w:val="20"/>
        </w:rPr>
        <w:t>。在发售期内，本基金向个人投资者和机构投资者同时发售。基金管理人根据认购的情况可适当延长发售时间，但最长不超过法定募集期；同时也可根据认购和市场情况提前结束发售。</w:t>
      </w:r>
    </w:p>
    <w:p w14:paraId="1DE7BA7E" w14:textId="77777777" w:rsidR="005A34AF" w:rsidRPr="00641392" w:rsidRDefault="005A34AF" w:rsidP="005A34AF">
      <w:pPr>
        <w:autoSpaceDE w:val="0"/>
        <w:autoSpaceDN w:val="0"/>
        <w:adjustRightInd w:val="0"/>
        <w:spacing w:line="360" w:lineRule="auto"/>
        <w:ind w:firstLineChars="200" w:firstLine="420"/>
        <w:rPr>
          <w:rFonts w:ascii="宋体" w:eastAsia="宋体" w:hAnsi="宋体" w:cs="Times New Roman"/>
          <w:kern w:val="0"/>
          <w:szCs w:val="20"/>
        </w:rPr>
      </w:pPr>
      <w:r w:rsidRPr="00641392">
        <w:rPr>
          <w:rFonts w:ascii="宋体" w:eastAsia="宋体" w:hAnsi="宋体" w:cs="Times New Roman" w:hint="eastAsia"/>
          <w:kern w:val="0"/>
          <w:szCs w:val="20"/>
        </w:rPr>
        <w:t>（</w:t>
      </w:r>
      <w:r w:rsidRPr="00641392">
        <w:rPr>
          <w:rFonts w:ascii="宋体" w:eastAsia="宋体" w:hAnsi="宋体" w:cs="Times New Roman"/>
          <w:kern w:val="0"/>
          <w:szCs w:val="20"/>
        </w:rPr>
        <w:t>3</w:t>
      </w:r>
      <w:r w:rsidRPr="00641392">
        <w:rPr>
          <w:rFonts w:ascii="宋体" w:eastAsia="宋体" w:hAnsi="宋体" w:cs="Times New Roman" w:hint="eastAsia"/>
          <w:kern w:val="0"/>
          <w:szCs w:val="20"/>
        </w:rPr>
        <w:t>）基金募集期满，本基金符合法律法规规定的基金合同生效条件的，基金管理人应按照规定在办理基金验资和备案手续后公告本基金合同生效。</w:t>
      </w:r>
    </w:p>
    <w:p w14:paraId="5DEA2A18" w14:textId="77777777" w:rsidR="005A34AF" w:rsidRPr="005E042E" w:rsidRDefault="005A34AF" w:rsidP="005A34AF">
      <w:pPr>
        <w:spacing w:line="360" w:lineRule="auto"/>
        <w:ind w:firstLineChars="200" w:firstLine="420"/>
        <w:rPr>
          <w:rFonts w:ascii="Times New Roman" w:eastAsia="宋体" w:hAnsi="宋体" w:cs="Times New Roman"/>
          <w:color w:val="000000"/>
          <w:szCs w:val="24"/>
        </w:rPr>
      </w:pPr>
      <w:r w:rsidRPr="00641392">
        <w:rPr>
          <w:rFonts w:ascii="Times New Roman" w:eastAsia="宋体" w:hAnsi="Times New Roman" w:cs="Times New Roman" w:hint="eastAsia"/>
          <w:color w:val="000000"/>
          <w:szCs w:val="24"/>
        </w:rPr>
        <w:t>募集期间认购资金利息在募集期结束时归入投资者认购</w:t>
      </w:r>
      <w:r w:rsidRPr="005E042E">
        <w:rPr>
          <w:rFonts w:ascii="Times New Roman" w:eastAsia="宋体" w:hAnsi="Times New Roman" w:cs="Times New Roman" w:hint="eastAsia"/>
          <w:color w:val="000000"/>
          <w:szCs w:val="24"/>
        </w:rPr>
        <w:t>金额中，折合成基金份额，归投资者所有。募集资金利息的数额以基金注册登记机构的记录为准。</w:t>
      </w:r>
    </w:p>
    <w:p w14:paraId="7B5DCF01" w14:textId="77777777" w:rsidR="00C34329" w:rsidRPr="00C34329" w:rsidRDefault="005A34AF" w:rsidP="00C34329">
      <w:pPr>
        <w:autoSpaceDE w:val="0"/>
        <w:autoSpaceDN w:val="0"/>
        <w:adjustRightInd w:val="0"/>
        <w:spacing w:line="360" w:lineRule="auto"/>
        <w:ind w:firstLineChars="200" w:firstLine="420"/>
        <w:rPr>
          <w:rFonts w:ascii="Times New Roman" w:eastAsia="宋体" w:hAnsi="Times New Roman" w:cs="Times New Roman"/>
          <w:kern w:val="0"/>
          <w:szCs w:val="24"/>
        </w:rPr>
      </w:pPr>
      <w:r w:rsidRPr="005E042E">
        <w:rPr>
          <w:rFonts w:ascii="Times New Roman" w:eastAsia="宋体" w:hAnsi="Times New Roman" w:cs="Times New Roman" w:hint="eastAsia"/>
          <w:kern w:val="0"/>
          <w:szCs w:val="24"/>
        </w:rPr>
        <w:t>基金合同生效前，投资人的认购款项只能存入商业银行，不得动用。</w:t>
      </w:r>
    </w:p>
    <w:p w14:paraId="58DB55F8" w14:textId="77777777" w:rsidR="005A34AF" w:rsidRPr="005E042E" w:rsidRDefault="005A34AF" w:rsidP="00C34329">
      <w:pPr>
        <w:autoSpaceDE w:val="0"/>
        <w:autoSpaceDN w:val="0"/>
        <w:adjustRightInd w:val="0"/>
        <w:spacing w:line="360" w:lineRule="auto"/>
        <w:ind w:firstLineChars="200" w:firstLine="420"/>
        <w:rPr>
          <w:rFonts w:ascii="Times New Roman" w:eastAsia="宋体" w:hAnsi="Times New Roman" w:cs="Times New Roman"/>
          <w:kern w:val="0"/>
          <w:szCs w:val="24"/>
        </w:rPr>
      </w:pPr>
    </w:p>
    <w:p w14:paraId="717DE7A1" w14:textId="77777777" w:rsidR="005A34AF" w:rsidRPr="005E042E" w:rsidRDefault="005A34AF" w:rsidP="005A34AF">
      <w:pPr>
        <w:widowControl/>
        <w:jc w:val="left"/>
        <w:rPr>
          <w:rFonts w:ascii="Times New Roman" w:eastAsia="宋体" w:hAnsi="Times New Roman" w:cs="Times New Roman"/>
          <w:kern w:val="0"/>
          <w:szCs w:val="24"/>
        </w:rPr>
      </w:pPr>
      <w:r w:rsidRPr="005E042E">
        <w:rPr>
          <w:rFonts w:ascii="Times New Roman" w:eastAsia="宋体" w:hAnsi="Times New Roman" w:cs="Times New Roman"/>
          <w:kern w:val="0"/>
          <w:szCs w:val="24"/>
        </w:rPr>
        <w:br w:type="page"/>
      </w:r>
    </w:p>
    <w:p w14:paraId="062BF1D8" w14:textId="77777777" w:rsidR="005A34AF" w:rsidRPr="005E042E" w:rsidRDefault="005A34AF" w:rsidP="005A34AF">
      <w:pPr>
        <w:keepNext/>
        <w:keepLines/>
        <w:spacing w:before="240" w:after="240" w:line="400" w:lineRule="exact"/>
        <w:outlineLvl w:val="0"/>
        <w:rPr>
          <w:rFonts w:ascii="宋体" w:eastAsia="宋体" w:hAnsi="宋体" w:cs="Times New Roman"/>
          <w:b/>
          <w:bCs/>
          <w:kern w:val="0"/>
          <w:szCs w:val="44"/>
        </w:rPr>
      </w:pPr>
      <w:r w:rsidRPr="005E042E">
        <w:rPr>
          <w:rFonts w:ascii="宋体" w:eastAsia="宋体" w:hAnsi="宋体" w:cs="Times New Roman" w:hint="eastAsia"/>
          <w:b/>
          <w:bCs/>
          <w:kern w:val="0"/>
          <w:szCs w:val="44"/>
        </w:rPr>
        <w:lastRenderedPageBreak/>
        <w:t>二、认购方式与相关规定</w:t>
      </w:r>
    </w:p>
    <w:p w14:paraId="5EE9A3BD" w14:textId="77777777" w:rsidR="00220F77" w:rsidRDefault="00C11821" w:rsidP="00220F77">
      <w:pPr>
        <w:spacing w:line="360" w:lineRule="auto"/>
        <w:ind w:firstLineChars="200" w:firstLine="420"/>
        <w:rPr>
          <w:rFonts w:ascii="宋体" w:hAnsi="宋体"/>
          <w:bCs/>
          <w:szCs w:val="21"/>
        </w:rPr>
      </w:pPr>
      <w:r>
        <w:rPr>
          <w:rFonts w:ascii="宋体" w:hAnsi="宋体" w:hint="eastAsia"/>
          <w:bCs/>
          <w:szCs w:val="21"/>
        </w:rPr>
        <w:t>1</w:t>
      </w:r>
      <w:r w:rsidR="00220F77">
        <w:rPr>
          <w:rFonts w:ascii="宋体" w:hAnsi="宋体" w:hint="eastAsia"/>
          <w:bCs/>
          <w:szCs w:val="21"/>
        </w:rPr>
        <w:t>、认购方式及确认：</w:t>
      </w:r>
    </w:p>
    <w:p w14:paraId="443B734F" w14:textId="77777777" w:rsidR="00220F77" w:rsidRDefault="00220F77" w:rsidP="00220F77">
      <w:pPr>
        <w:spacing w:line="360" w:lineRule="auto"/>
        <w:ind w:firstLineChars="200" w:firstLine="420"/>
        <w:rPr>
          <w:rFonts w:ascii="宋体" w:hAnsi="宋体"/>
          <w:bCs/>
          <w:szCs w:val="21"/>
        </w:rPr>
      </w:pPr>
      <w:r>
        <w:rPr>
          <w:rFonts w:ascii="宋体" w:hAnsi="宋体" w:hint="eastAsia"/>
          <w:bCs/>
          <w:szCs w:val="21"/>
        </w:rPr>
        <w:t>本基金认购采取金额认购的方式。</w:t>
      </w:r>
    </w:p>
    <w:p w14:paraId="37C37BE3" w14:textId="77777777" w:rsidR="00C11821" w:rsidRDefault="00C11821" w:rsidP="00220F77">
      <w:pPr>
        <w:spacing w:line="360" w:lineRule="auto"/>
        <w:ind w:firstLineChars="200" w:firstLine="420"/>
        <w:rPr>
          <w:rFonts w:ascii="宋体" w:hAnsi="宋体"/>
          <w:bCs/>
          <w:szCs w:val="21"/>
        </w:rPr>
      </w:pPr>
      <w:r w:rsidRPr="00C11821">
        <w:rPr>
          <w:rFonts w:ascii="宋体" w:hAnsi="宋体" w:hint="eastAsia"/>
          <w:bCs/>
          <w:szCs w:val="21"/>
        </w:rPr>
        <w:t>2、认购费率和认购份额的计算</w:t>
      </w:r>
    </w:p>
    <w:p w14:paraId="47EB26F3" w14:textId="77777777" w:rsidR="003D789F" w:rsidRDefault="003D789F" w:rsidP="003D789F">
      <w:pPr>
        <w:spacing w:line="360" w:lineRule="auto"/>
        <w:ind w:firstLineChars="200" w:firstLine="420"/>
        <w:rPr>
          <w:rFonts w:ascii="宋体" w:hAnsi="宋体"/>
          <w:bCs/>
          <w:szCs w:val="21"/>
        </w:rPr>
      </w:pPr>
      <w:r>
        <w:rPr>
          <w:rFonts w:ascii="宋体" w:hAnsi="宋体" w:hint="eastAsia"/>
          <w:bCs/>
          <w:szCs w:val="21"/>
        </w:rPr>
        <w:t>本基金认购费率按照认购金额递减，即认购金额越大，所适用的认购费率越低。投资者在一天之内如果有多笔认购，适用费率按单笔分别计算。</w:t>
      </w:r>
    </w:p>
    <w:p w14:paraId="234200E3" w14:textId="77777777" w:rsidR="003D789F" w:rsidRDefault="003D789F" w:rsidP="003D789F">
      <w:pPr>
        <w:spacing w:line="360" w:lineRule="auto"/>
        <w:ind w:firstLineChars="200" w:firstLine="420"/>
        <w:rPr>
          <w:rFonts w:ascii="宋体" w:hAnsi="宋体"/>
          <w:color w:val="000000"/>
          <w:kern w:val="0"/>
          <w:szCs w:val="21"/>
        </w:rPr>
      </w:pPr>
      <w:r>
        <w:rPr>
          <w:rFonts w:ascii="宋体" w:hAnsi="宋体" w:hint="eastAsia"/>
          <w:bCs/>
          <w:szCs w:val="21"/>
        </w:rPr>
        <w:t>投资者在认购基金份额时需交纳前端认购费，费率按认购金额递减，具体如下：</w:t>
      </w:r>
    </w:p>
    <w:tbl>
      <w:tblPr>
        <w:tblW w:w="5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841"/>
      </w:tblGrid>
      <w:tr w:rsidR="003D789F" w14:paraId="04C8F78E" w14:textId="77777777" w:rsidTr="004B3953">
        <w:trPr>
          <w:jc w:val="center"/>
        </w:trPr>
        <w:tc>
          <w:tcPr>
            <w:tcW w:w="2840" w:type="dxa"/>
          </w:tcPr>
          <w:p w14:paraId="3628B851" w14:textId="77777777" w:rsidR="003D789F" w:rsidRDefault="003D789F" w:rsidP="004B3953">
            <w:pPr>
              <w:spacing w:line="360" w:lineRule="auto"/>
              <w:ind w:firstLineChars="200" w:firstLine="422"/>
              <w:rPr>
                <w:rFonts w:ascii="宋体" w:hAnsi="宋体"/>
                <w:b/>
                <w:bCs/>
                <w:color w:val="000000"/>
                <w:kern w:val="0"/>
                <w:szCs w:val="21"/>
              </w:rPr>
            </w:pPr>
            <w:r>
              <w:rPr>
                <w:rFonts w:ascii="宋体" w:hAnsi="宋体" w:hint="eastAsia"/>
                <w:b/>
                <w:bCs/>
                <w:color w:val="000000"/>
                <w:kern w:val="0"/>
                <w:szCs w:val="21"/>
              </w:rPr>
              <w:t>认购金额（含认购费）</w:t>
            </w:r>
          </w:p>
        </w:tc>
        <w:tc>
          <w:tcPr>
            <w:tcW w:w="2841" w:type="dxa"/>
          </w:tcPr>
          <w:p w14:paraId="5333C993" w14:textId="77777777" w:rsidR="003D789F" w:rsidRDefault="003D789F" w:rsidP="004B3953">
            <w:pPr>
              <w:spacing w:line="360" w:lineRule="auto"/>
              <w:ind w:firstLineChars="200" w:firstLine="422"/>
              <w:rPr>
                <w:rFonts w:ascii="宋体" w:hAnsi="宋体"/>
                <w:b/>
                <w:bCs/>
                <w:color w:val="000000"/>
                <w:kern w:val="0"/>
                <w:szCs w:val="21"/>
              </w:rPr>
            </w:pPr>
            <w:r>
              <w:rPr>
                <w:rFonts w:ascii="宋体" w:hAnsi="宋体" w:hint="eastAsia"/>
                <w:b/>
                <w:bCs/>
                <w:color w:val="000000"/>
                <w:kern w:val="0"/>
                <w:szCs w:val="21"/>
              </w:rPr>
              <w:t>认购费率</w:t>
            </w:r>
          </w:p>
        </w:tc>
      </w:tr>
      <w:tr w:rsidR="003D789F" w14:paraId="08F089A7" w14:textId="77777777" w:rsidTr="004B3953">
        <w:trPr>
          <w:jc w:val="center"/>
        </w:trPr>
        <w:tc>
          <w:tcPr>
            <w:tcW w:w="2840" w:type="dxa"/>
          </w:tcPr>
          <w:p w14:paraId="2CCDAC53" w14:textId="77777777" w:rsidR="003D789F" w:rsidRDefault="003D789F" w:rsidP="004B3953">
            <w:pPr>
              <w:spacing w:line="360" w:lineRule="auto"/>
              <w:ind w:firstLineChars="200" w:firstLine="420"/>
              <w:rPr>
                <w:rFonts w:ascii="宋体" w:hAnsi="宋体"/>
                <w:color w:val="000000"/>
                <w:kern w:val="0"/>
                <w:szCs w:val="21"/>
              </w:rPr>
            </w:pPr>
            <w:r>
              <w:rPr>
                <w:rFonts w:ascii="宋体" w:hAnsi="宋体"/>
                <w:color w:val="000000"/>
                <w:kern w:val="0"/>
                <w:szCs w:val="21"/>
              </w:rPr>
              <w:t>M</w:t>
            </w:r>
            <w:r>
              <w:rPr>
                <w:rFonts w:ascii="宋体" w:hAnsi="宋体" w:hint="eastAsia"/>
                <w:color w:val="000000"/>
                <w:kern w:val="0"/>
                <w:szCs w:val="21"/>
              </w:rPr>
              <w:t>＜</w:t>
            </w:r>
            <w:r>
              <w:rPr>
                <w:rFonts w:ascii="宋体" w:hAnsi="宋体"/>
                <w:color w:val="000000"/>
                <w:kern w:val="0"/>
                <w:szCs w:val="21"/>
              </w:rPr>
              <w:t>100</w:t>
            </w:r>
            <w:r>
              <w:rPr>
                <w:rFonts w:ascii="宋体" w:hAnsi="宋体" w:hint="eastAsia"/>
                <w:color w:val="000000"/>
                <w:kern w:val="0"/>
                <w:szCs w:val="21"/>
              </w:rPr>
              <w:t>万元</w:t>
            </w:r>
          </w:p>
        </w:tc>
        <w:tc>
          <w:tcPr>
            <w:tcW w:w="2841" w:type="dxa"/>
          </w:tcPr>
          <w:p w14:paraId="6958A64B" w14:textId="77777777" w:rsidR="003D789F" w:rsidRDefault="003D789F" w:rsidP="004B3953">
            <w:pPr>
              <w:spacing w:line="360" w:lineRule="auto"/>
              <w:ind w:firstLineChars="200" w:firstLine="420"/>
              <w:rPr>
                <w:rFonts w:ascii="宋体" w:hAnsi="宋体"/>
                <w:color w:val="000000"/>
                <w:kern w:val="0"/>
                <w:szCs w:val="21"/>
              </w:rPr>
            </w:pPr>
            <w:r>
              <w:rPr>
                <w:rFonts w:ascii="宋体" w:hAnsi="宋体" w:hint="eastAsia"/>
                <w:color w:val="000000"/>
                <w:kern w:val="0"/>
                <w:szCs w:val="21"/>
              </w:rPr>
              <w:t>1.2</w:t>
            </w:r>
            <w:r>
              <w:rPr>
                <w:rFonts w:ascii="宋体" w:hAnsi="宋体"/>
                <w:color w:val="000000"/>
                <w:kern w:val="0"/>
                <w:szCs w:val="21"/>
              </w:rPr>
              <w:t>%</w:t>
            </w:r>
          </w:p>
        </w:tc>
      </w:tr>
      <w:tr w:rsidR="003D789F" w14:paraId="747347FA" w14:textId="77777777" w:rsidTr="004B3953">
        <w:trPr>
          <w:jc w:val="center"/>
        </w:trPr>
        <w:tc>
          <w:tcPr>
            <w:tcW w:w="2840" w:type="dxa"/>
          </w:tcPr>
          <w:p w14:paraId="0EDD8F8E" w14:textId="77777777" w:rsidR="003D789F" w:rsidRDefault="003D789F" w:rsidP="004B3953">
            <w:pPr>
              <w:spacing w:line="360" w:lineRule="auto"/>
              <w:ind w:firstLineChars="200" w:firstLine="420"/>
              <w:rPr>
                <w:rFonts w:ascii="宋体" w:hAnsi="宋体"/>
                <w:color w:val="000000"/>
                <w:kern w:val="0"/>
                <w:szCs w:val="21"/>
              </w:rPr>
            </w:pPr>
            <w:r>
              <w:rPr>
                <w:rFonts w:ascii="宋体" w:hAnsi="宋体"/>
                <w:color w:val="000000"/>
                <w:kern w:val="0"/>
                <w:szCs w:val="21"/>
              </w:rPr>
              <w:t>100</w:t>
            </w:r>
            <w:r>
              <w:rPr>
                <w:rFonts w:ascii="宋体" w:hAnsi="宋体" w:hint="eastAsia"/>
                <w:color w:val="000000"/>
                <w:kern w:val="0"/>
                <w:szCs w:val="21"/>
              </w:rPr>
              <w:t>万元</w:t>
            </w:r>
            <w:r>
              <w:rPr>
                <w:rFonts w:ascii="宋体" w:hAnsi="宋体"/>
                <w:color w:val="000000"/>
                <w:kern w:val="0"/>
                <w:szCs w:val="21"/>
              </w:rPr>
              <w:t>≤M</w:t>
            </w:r>
            <w:r>
              <w:rPr>
                <w:rFonts w:ascii="宋体" w:hAnsi="宋体" w:hint="eastAsia"/>
                <w:color w:val="000000"/>
                <w:kern w:val="0"/>
                <w:szCs w:val="21"/>
              </w:rPr>
              <w:t>＜2</w:t>
            </w:r>
            <w:r>
              <w:rPr>
                <w:rFonts w:ascii="宋体" w:hAnsi="宋体"/>
                <w:color w:val="000000"/>
                <w:kern w:val="0"/>
                <w:szCs w:val="21"/>
              </w:rPr>
              <w:t>00</w:t>
            </w:r>
            <w:r>
              <w:rPr>
                <w:rFonts w:ascii="宋体" w:hAnsi="宋体" w:hint="eastAsia"/>
                <w:color w:val="000000"/>
                <w:kern w:val="0"/>
                <w:szCs w:val="21"/>
              </w:rPr>
              <w:t>万元</w:t>
            </w:r>
          </w:p>
        </w:tc>
        <w:tc>
          <w:tcPr>
            <w:tcW w:w="2841" w:type="dxa"/>
          </w:tcPr>
          <w:p w14:paraId="64D903CA" w14:textId="77777777" w:rsidR="003D789F" w:rsidRDefault="003D789F" w:rsidP="004B3953">
            <w:pPr>
              <w:spacing w:line="360" w:lineRule="auto"/>
              <w:ind w:firstLineChars="200" w:firstLine="420"/>
              <w:rPr>
                <w:rFonts w:ascii="宋体" w:hAnsi="宋体"/>
                <w:color w:val="000000"/>
                <w:kern w:val="0"/>
                <w:szCs w:val="21"/>
              </w:rPr>
            </w:pPr>
            <w:r>
              <w:rPr>
                <w:rFonts w:ascii="宋体" w:hAnsi="宋体" w:hint="eastAsia"/>
                <w:color w:val="000000"/>
                <w:kern w:val="0"/>
                <w:szCs w:val="21"/>
              </w:rPr>
              <w:t>0.8</w:t>
            </w:r>
            <w:r>
              <w:rPr>
                <w:rFonts w:ascii="宋体" w:hAnsi="宋体"/>
                <w:color w:val="000000"/>
                <w:kern w:val="0"/>
                <w:szCs w:val="21"/>
              </w:rPr>
              <w:t>%</w:t>
            </w:r>
          </w:p>
        </w:tc>
      </w:tr>
      <w:tr w:rsidR="003D789F" w14:paraId="096DF2A5" w14:textId="77777777" w:rsidTr="004B3953">
        <w:trPr>
          <w:jc w:val="center"/>
        </w:trPr>
        <w:tc>
          <w:tcPr>
            <w:tcW w:w="2840" w:type="dxa"/>
          </w:tcPr>
          <w:p w14:paraId="059D3BBC" w14:textId="77777777" w:rsidR="003D789F" w:rsidRDefault="003D789F" w:rsidP="004B3953">
            <w:pPr>
              <w:spacing w:line="360" w:lineRule="auto"/>
              <w:ind w:firstLineChars="200" w:firstLine="420"/>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00</w:t>
            </w:r>
            <w:r>
              <w:rPr>
                <w:rFonts w:ascii="宋体" w:hAnsi="宋体" w:hint="eastAsia"/>
                <w:color w:val="000000"/>
                <w:kern w:val="0"/>
                <w:szCs w:val="21"/>
              </w:rPr>
              <w:t>万元</w:t>
            </w:r>
            <w:r>
              <w:rPr>
                <w:rFonts w:ascii="宋体" w:hAnsi="宋体"/>
                <w:color w:val="000000"/>
                <w:kern w:val="0"/>
                <w:szCs w:val="21"/>
              </w:rPr>
              <w:t>≤M</w:t>
            </w:r>
            <w:r>
              <w:rPr>
                <w:rFonts w:ascii="宋体" w:hAnsi="宋体" w:hint="eastAsia"/>
                <w:color w:val="000000"/>
                <w:kern w:val="0"/>
                <w:szCs w:val="21"/>
              </w:rPr>
              <w:t>＜</w:t>
            </w:r>
            <w:r>
              <w:rPr>
                <w:rFonts w:ascii="宋体" w:hAnsi="宋体"/>
                <w:color w:val="000000"/>
                <w:kern w:val="0"/>
                <w:szCs w:val="21"/>
              </w:rPr>
              <w:t>500</w:t>
            </w:r>
            <w:r>
              <w:rPr>
                <w:rFonts w:ascii="宋体" w:hAnsi="宋体" w:hint="eastAsia"/>
                <w:color w:val="000000"/>
                <w:kern w:val="0"/>
                <w:szCs w:val="21"/>
              </w:rPr>
              <w:t>万元</w:t>
            </w:r>
          </w:p>
        </w:tc>
        <w:tc>
          <w:tcPr>
            <w:tcW w:w="2841" w:type="dxa"/>
          </w:tcPr>
          <w:p w14:paraId="7C093CC9" w14:textId="77777777" w:rsidR="003D789F" w:rsidRDefault="003D789F" w:rsidP="004B3953">
            <w:pPr>
              <w:spacing w:line="360" w:lineRule="auto"/>
              <w:ind w:firstLineChars="200" w:firstLine="420"/>
              <w:rPr>
                <w:rFonts w:ascii="宋体" w:hAnsi="宋体"/>
                <w:color w:val="000000"/>
                <w:kern w:val="0"/>
                <w:szCs w:val="21"/>
              </w:rPr>
            </w:pPr>
            <w:r>
              <w:rPr>
                <w:rFonts w:ascii="宋体" w:hAnsi="宋体" w:hint="eastAsia"/>
                <w:color w:val="000000"/>
                <w:kern w:val="0"/>
                <w:szCs w:val="21"/>
              </w:rPr>
              <w:t>0.5</w:t>
            </w:r>
            <w:r>
              <w:rPr>
                <w:rFonts w:ascii="宋体" w:hAnsi="宋体"/>
                <w:color w:val="000000"/>
                <w:kern w:val="0"/>
                <w:szCs w:val="21"/>
              </w:rPr>
              <w:t>%</w:t>
            </w:r>
          </w:p>
        </w:tc>
      </w:tr>
      <w:tr w:rsidR="003D789F" w14:paraId="14223392" w14:textId="77777777" w:rsidTr="004B3953">
        <w:trPr>
          <w:jc w:val="center"/>
        </w:trPr>
        <w:tc>
          <w:tcPr>
            <w:tcW w:w="2840" w:type="dxa"/>
          </w:tcPr>
          <w:p w14:paraId="5A024EB9" w14:textId="77777777" w:rsidR="003D789F" w:rsidRDefault="003D789F" w:rsidP="004B3953">
            <w:pPr>
              <w:spacing w:line="360" w:lineRule="auto"/>
              <w:ind w:firstLineChars="200" w:firstLine="420"/>
              <w:rPr>
                <w:rFonts w:ascii="宋体" w:hAnsi="宋体"/>
                <w:color w:val="000000"/>
                <w:kern w:val="0"/>
                <w:szCs w:val="21"/>
              </w:rPr>
            </w:pPr>
            <w:r>
              <w:rPr>
                <w:rFonts w:ascii="宋体" w:hAnsi="宋体"/>
                <w:color w:val="000000"/>
                <w:kern w:val="0"/>
                <w:szCs w:val="21"/>
              </w:rPr>
              <w:t>M≥500</w:t>
            </w:r>
            <w:r>
              <w:rPr>
                <w:rFonts w:ascii="宋体" w:hAnsi="宋体" w:hint="eastAsia"/>
                <w:color w:val="000000"/>
                <w:kern w:val="0"/>
                <w:szCs w:val="21"/>
              </w:rPr>
              <w:t>万元</w:t>
            </w:r>
          </w:p>
        </w:tc>
        <w:tc>
          <w:tcPr>
            <w:tcW w:w="2841" w:type="dxa"/>
          </w:tcPr>
          <w:p w14:paraId="2593048C" w14:textId="77777777" w:rsidR="003D789F" w:rsidRDefault="003D789F" w:rsidP="004B3953">
            <w:pPr>
              <w:spacing w:line="360" w:lineRule="auto"/>
              <w:ind w:firstLineChars="200" w:firstLine="420"/>
              <w:rPr>
                <w:rFonts w:ascii="宋体" w:hAnsi="宋体"/>
                <w:color w:val="000000"/>
                <w:kern w:val="0"/>
                <w:szCs w:val="21"/>
              </w:rPr>
            </w:pPr>
            <w:proofErr w:type="gramStart"/>
            <w:r>
              <w:rPr>
                <w:rFonts w:ascii="宋体" w:hAnsi="宋体" w:hint="eastAsia"/>
                <w:color w:val="000000"/>
                <w:kern w:val="0"/>
                <w:szCs w:val="21"/>
              </w:rPr>
              <w:t>按笔收取</w:t>
            </w:r>
            <w:proofErr w:type="gramEnd"/>
            <w:r>
              <w:rPr>
                <w:rFonts w:ascii="宋体" w:hAnsi="宋体" w:hint="eastAsia"/>
                <w:color w:val="000000"/>
                <w:kern w:val="0"/>
                <w:szCs w:val="21"/>
              </w:rPr>
              <w:t>，</w:t>
            </w:r>
            <w:r>
              <w:rPr>
                <w:rFonts w:ascii="宋体" w:hAnsi="宋体"/>
                <w:color w:val="000000"/>
                <w:kern w:val="0"/>
                <w:szCs w:val="21"/>
              </w:rPr>
              <w:t>1000</w:t>
            </w:r>
            <w:r>
              <w:rPr>
                <w:rFonts w:ascii="宋体" w:hAnsi="宋体" w:hint="eastAsia"/>
                <w:color w:val="000000"/>
                <w:kern w:val="0"/>
                <w:szCs w:val="21"/>
              </w:rPr>
              <w:t>元</w:t>
            </w:r>
            <w:r>
              <w:rPr>
                <w:rFonts w:ascii="宋体" w:hAnsi="宋体"/>
                <w:color w:val="000000"/>
                <w:kern w:val="0"/>
                <w:szCs w:val="21"/>
              </w:rPr>
              <w:t>/</w:t>
            </w:r>
            <w:r>
              <w:rPr>
                <w:rFonts w:ascii="宋体" w:hAnsi="宋体" w:hint="eastAsia"/>
                <w:color w:val="000000"/>
                <w:kern w:val="0"/>
                <w:szCs w:val="21"/>
              </w:rPr>
              <w:t>笔</w:t>
            </w:r>
          </w:p>
        </w:tc>
      </w:tr>
    </w:tbl>
    <w:p w14:paraId="7F21312A" w14:textId="77777777" w:rsidR="003D789F" w:rsidRDefault="003D789F" w:rsidP="003D789F">
      <w:pPr>
        <w:spacing w:line="360" w:lineRule="auto"/>
        <w:ind w:firstLineChars="200" w:firstLine="420"/>
        <w:rPr>
          <w:rFonts w:ascii="宋体" w:hAnsi="宋体"/>
          <w:color w:val="000000"/>
          <w:kern w:val="0"/>
          <w:szCs w:val="21"/>
        </w:rPr>
      </w:pPr>
      <w:r>
        <w:rPr>
          <w:rFonts w:ascii="宋体" w:hAnsi="宋体" w:hint="eastAsia"/>
          <w:color w:val="000000"/>
          <w:kern w:val="0"/>
          <w:szCs w:val="21"/>
        </w:rPr>
        <w:t>本基金的认购费用由投资者承担，不列入基金资产，认购费用用于本基金的市场推广、销售、注册登记等募集期间发生的各项费用。</w:t>
      </w:r>
    </w:p>
    <w:p w14:paraId="311D25FE" w14:textId="77777777" w:rsidR="003D789F" w:rsidRDefault="003D789F" w:rsidP="003D789F">
      <w:pPr>
        <w:spacing w:line="360" w:lineRule="auto"/>
        <w:ind w:firstLineChars="200" w:firstLine="420"/>
        <w:rPr>
          <w:rFonts w:ascii="宋体" w:hAnsi="宋体"/>
          <w:bCs/>
          <w:szCs w:val="21"/>
        </w:rPr>
      </w:pPr>
      <w:r>
        <w:rPr>
          <w:rFonts w:ascii="宋体" w:hAnsi="宋体" w:hint="eastAsia"/>
          <w:bCs/>
          <w:szCs w:val="21"/>
        </w:rPr>
        <w:t>有效认购款项在募集期间产生的利息将折算为基金份额</w:t>
      </w:r>
      <w:proofErr w:type="gramStart"/>
      <w:r>
        <w:rPr>
          <w:rFonts w:ascii="宋体" w:hAnsi="宋体" w:hint="eastAsia"/>
          <w:bCs/>
          <w:szCs w:val="21"/>
        </w:rPr>
        <w:t>归基金</w:t>
      </w:r>
      <w:proofErr w:type="gramEnd"/>
      <w:r>
        <w:rPr>
          <w:rFonts w:ascii="宋体" w:hAnsi="宋体" w:hint="eastAsia"/>
          <w:bCs/>
          <w:szCs w:val="21"/>
        </w:rPr>
        <w:t>份额持有人所有，其中利息转份额的数量以登记机构的记录为准。</w:t>
      </w:r>
    </w:p>
    <w:p w14:paraId="228D1724"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本</w:t>
      </w:r>
      <w:proofErr w:type="gramStart"/>
      <w:r>
        <w:rPr>
          <w:rFonts w:ascii="宋体" w:hAnsi="宋体" w:hint="eastAsia"/>
          <w:bCs/>
          <w:color w:val="000000"/>
          <w:kern w:val="0"/>
          <w:szCs w:val="21"/>
        </w:rPr>
        <w:t>基金基金</w:t>
      </w:r>
      <w:proofErr w:type="gramEnd"/>
      <w:r>
        <w:rPr>
          <w:rFonts w:ascii="宋体" w:hAnsi="宋体" w:hint="eastAsia"/>
          <w:bCs/>
          <w:color w:val="000000"/>
          <w:kern w:val="0"/>
          <w:szCs w:val="21"/>
        </w:rPr>
        <w:t>份额发售初始面值为人民币</w:t>
      </w:r>
      <w:r>
        <w:rPr>
          <w:rFonts w:ascii="宋体" w:hAnsi="宋体"/>
          <w:bCs/>
          <w:color w:val="000000"/>
          <w:kern w:val="0"/>
          <w:szCs w:val="21"/>
        </w:rPr>
        <w:t>1</w:t>
      </w:r>
      <w:r>
        <w:rPr>
          <w:rFonts w:ascii="宋体" w:hAnsi="宋体" w:hint="eastAsia"/>
          <w:bCs/>
          <w:color w:val="000000"/>
          <w:kern w:val="0"/>
          <w:szCs w:val="21"/>
        </w:rPr>
        <w:t>元。</w:t>
      </w:r>
    </w:p>
    <w:p w14:paraId="19BD94D3"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bCs/>
          <w:color w:val="000000"/>
          <w:kern w:val="0"/>
          <w:szCs w:val="21"/>
        </w:rPr>
        <w:t>认购份数的计算方法如下：</w:t>
      </w:r>
    </w:p>
    <w:p w14:paraId="190326D7"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（1）认</w:t>
      </w:r>
      <w:r>
        <w:rPr>
          <w:rFonts w:ascii="宋体" w:hAnsi="宋体"/>
          <w:bCs/>
          <w:color w:val="000000"/>
          <w:kern w:val="0"/>
          <w:szCs w:val="21"/>
        </w:rPr>
        <w:t>购费用适用比例费率时，</w:t>
      </w:r>
      <w:r>
        <w:rPr>
          <w:rFonts w:ascii="宋体" w:hAnsi="宋体" w:hint="eastAsia"/>
          <w:bCs/>
          <w:color w:val="000000"/>
          <w:kern w:val="0"/>
          <w:szCs w:val="21"/>
        </w:rPr>
        <w:t>认</w:t>
      </w:r>
      <w:r>
        <w:rPr>
          <w:rFonts w:ascii="宋体" w:hAnsi="宋体"/>
          <w:bCs/>
          <w:color w:val="000000"/>
          <w:kern w:val="0"/>
          <w:szCs w:val="21"/>
        </w:rPr>
        <w:t>购</w:t>
      </w:r>
      <w:r>
        <w:rPr>
          <w:rFonts w:ascii="宋体" w:hAnsi="宋体" w:hint="eastAsia"/>
          <w:bCs/>
          <w:color w:val="000000"/>
          <w:kern w:val="0"/>
          <w:szCs w:val="21"/>
        </w:rPr>
        <w:t>份额</w:t>
      </w:r>
      <w:r>
        <w:rPr>
          <w:rFonts w:ascii="宋体" w:hAnsi="宋体"/>
          <w:bCs/>
          <w:color w:val="000000"/>
          <w:kern w:val="0"/>
          <w:szCs w:val="21"/>
        </w:rPr>
        <w:t>的计算方法如下：</w:t>
      </w:r>
    </w:p>
    <w:p w14:paraId="28F5C4D2"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购金额/(1＋</w:t>
      </w:r>
      <w:r>
        <w:rPr>
          <w:rFonts w:ascii="宋体" w:hAnsi="宋体" w:hint="eastAsia"/>
          <w:bCs/>
          <w:color w:val="000000"/>
          <w:kern w:val="0"/>
          <w:szCs w:val="21"/>
        </w:rPr>
        <w:t>认</w:t>
      </w:r>
      <w:r>
        <w:rPr>
          <w:rFonts w:ascii="宋体" w:hAnsi="宋体"/>
          <w:bCs/>
          <w:color w:val="000000"/>
          <w:kern w:val="0"/>
          <w:szCs w:val="21"/>
        </w:rPr>
        <w:t>购费率)</w:t>
      </w:r>
    </w:p>
    <w:p w14:paraId="778C8766"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购费用＝</w:t>
      </w:r>
      <w:r>
        <w:rPr>
          <w:rFonts w:ascii="宋体" w:hAnsi="宋体" w:hint="eastAsia"/>
          <w:bCs/>
          <w:color w:val="000000"/>
          <w:kern w:val="0"/>
          <w:szCs w:val="21"/>
        </w:rPr>
        <w:t>认</w:t>
      </w:r>
      <w:r>
        <w:rPr>
          <w:rFonts w:ascii="宋体" w:hAnsi="宋体"/>
          <w:bCs/>
          <w:color w:val="000000"/>
          <w:kern w:val="0"/>
          <w:szCs w:val="21"/>
        </w:rPr>
        <w:t>购金额－净</w:t>
      </w:r>
      <w:r>
        <w:rPr>
          <w:rFonts w:ascii="宋体" w:hAnsi="宋体" w:hint="eastAsia"/>
          <w:bCs/>
          <w:color w:val="000000"/>
          <w:kern w:val="0"/>
          <w:szCs w:val="21"/>
        </w:rPr>
        <w:t>认</w:t>
      </w:r>
      <w:r>
        <w:rPr>
          <w:rFonts w:ascii="宋体" w:hAnsi="宋体"/>
          <w:bCs/>
          <w:color w:val="000000"/>
          <w:kern w:val="0"/>
          <w:szCs w:val="21"/>
        </w:rPr>
        <w:t>购金额</w:t>
      </w:r>
    </w:p>
    <w:p w14:paraId="65334F76"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w:t>
      </w:r>
      <w:r>
        <w:rPr>
          <w:rFonts w:ascii="宋体" w:hAnsi="宋体" w:hint="eastAsia"/>
          <w:bCs/>
          <w:color w:val="000000"/>
          <w:kern w:val="0"/>
          <w:szCs w:val="21"/>
        </w:rPr>
        <w:t>（</w:t>
      </w: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认购资金利息）</w:t>
      </w:r>
      <w:r>
        <w:rPr>
          <w:rFonts w:ascii="宋体" w:hAnsi="宋体"/>
          <w:bCs/>
          <w:color w:val="000000"/>
          <w:kern w:val="0"/>
          <w:szCs w:val="21"/>
        </w:rPr>
        <w:t xml:space="preserve">/ </w:t>
      </w:r>
      <w:r>
        <w:rPr>
          <w:rFonts w:ascii="宋体" w:hAnsi="宋体" w:hint="eastAsia"/>
          <w:bCs/>
          <w:color w:val="000000"/>
          <w:kern w:val="0"/>
          <w:szCs w:val="21"/>
        </w:rPr>
        <w:t>1元</w:t>
      </w:r>
    </w:p>
    <w:p w14:paraId="7C7C41FF"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（2）认</w:t>
      </w:r>
      <w:r>
        <w:rPr>
          <w:rFonts w:ascii="宋体" w:hAnsi="宋体"/>
          <w:bCs/>
          <w:color w:val="000000"/>
          <w:kern w:val="0"/>
          <w:szCs w:val="21"/>
        </w:rPr>
        <w:t>购费用为固定金额时，</w:t>
      </w:r>
      <w:r>
        <w:rPr>
          <w:rFonts w:ascii="宋体" w:hAnsi="宋体" w:hint="eastAsia"/>
          <w:bCs/>
          <w:color w:val="000000"/>
          <w:kern w:val="0"/>
          <w:szCs w:val="21"/>
        </w:rPr>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的计算方法如下：</w:t>
      </w:r>
    </w:p>
    <w:p w14:paraId="45FCD590"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购费用＝固定金额</w:t>
      </w:r>
    </w:p>
    <w:p w14:paraId="0F99CDF5"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认</w:t>
      </w:r>
      <w:r>
        <w:rPr>
          <w:rFonts w:ascii="宋体" w:hAnsi="宋体"/>
          <w:bCs/>
          <w:color w:val="000000"/>
          <w:kern w:val="0"/>
          <w:szCs w:val="21"/>
        </w:rPr>
        <w:t>购费用</w:t>
      </w:r>
    </w:p>
    <w:p w14:paraId="1A7EDEE9"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w:t>
      </w:r>
      <w:r>
        <w:rPr>
          <w:rFonts w:ascii="宋体" w:hAnsi="宋体"/>
          <w:bCs/>
          <w:color w:val="000000"/>
          <w:kern w:val="0"/>
          <w:szCs w:val="21"/>
        </w:rPr>
        <w:t>购份</w:t>
      </w:r>
      <w:r>
        <w:rPr>
          <w:rFonts w:ascii="宋体" w:hAnsi="宋体" w:hint="eastAsia"/>
          <w:bCs/>
          <w:color w:val="000000"/>
          <w:kern w:val="0"/>
          <w:szCs w:val="21"/>
        </w:rPr>
        <w:t>额</w:t>
      </w:r>
      <w:r>
        <w:rPr>
          <w:rFonts w:ascii="宋体" w:hAnsi="宋体"/>
          <w:bCs/>
          <w:color w:val="000000"/>
          <w:kern w:val="0"/>
          <w:szCs w:val="21"/>
        </w:rPr>
        <w:t>＝</w:t>
      </w:r>
      <w:r>
        <w:rPr>
          <w:rFonts w:ascii="宋体" w:hAnsi="宋体" w:hint="eastAsia"/>
          <w:bCs/>
          <w:color w:val="000000"/>
          <w:kern w:val="0"/>
          <w:szCs w:val="21"/>
        </w:rPr>
        <w:t>（</w:t>
      </w:r>
      <w:r>
        <w:rPr>
          <w:rFonts w:ascii="宋体" w:hAnsi="宋体"/>
          <w:bCs/>
          <w:color w:val="000000"/>
          <w:kern w:val="0"/>
          <w:szCs w:val="21"/>
        </w:rPr>
        <w:t>净</w:t>
      </w:r>
      <w:r>
        <w:rPr>
          <w:rFonts w:ascii="宋体" w:hAnsi="宋体" w:hint="eastAsia"/>
          <w:bCs/>
          <w:color w:val="000000"/>
          <w:kern w:val="0"/>
          <w:szCs w:val="21"/>
        </w:rPr>
        <w:t>认</w:t>
      </w:r>
      <w:r>
        <w:rPr>
          <w:rFonts w:ascii="宋体" w:hAnsi="宋体"/>
          <w:bCs/>
          <w:color w:val="000000"/>
          <w:kern w:val="0"/>
          <w:szCs w:val="21"/>
        </w:rPr>
        <w:t>购金额</w:t>
      </w:r>
      <w:r>
        <w:rPr>
          <w:rFonts w:ascii="宋体" w:hAnsi="宋体" w:hint="eastAsia"/>
          <w:bCs/>
          <w:color w:val="000000"/>
          <w:kern w:val="0"/>
          <w:szCs w:val="21"/>
        </w:rPr>
        <w:t xml:space="preserve"> + 认购资金利息）</w:t>
      </w:r>
      <w:r>
        <w:rPr>
          <w:rFonts w:ascii="宋体" w:hAnsi="宋体"/>
          <w:bCs/>
          <w:color w:val="000000"/>
          <w:kern w:val="0"/>
          <w:szCs w:val="21"/>
        </w:rPr>
        <w:t>/</w:t>
      </w:r>
      <w:r>
        <w:rPr>
          <w:rFonts w:ascii="宋体" w:hAnsi="宋体" w:hint="eastAsia"/>
          <w:bCs/>
          <w:color w:val="000000"/>
          <w:kern w:val="0"/>
          <w:szCs w:val="21"/>
        </w:rPr>
        <w:t>1元</w:t>
      </w:r>
    </w:p>
    <w:p w14:paraId="103A5F3F"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（3）认购份额的计算保留到小数点后两位，小数点两位以后的部分四舍五入，由此误差产生的收益或损失由基金财产承担。</w:t>
      </w:r>
    </w:p>
    <w:p w14:paraId="2A64BC1F"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例</w:t>
      </w:r>
      <w:proofErr w:type="gramStart"/>
      <w:r>
        <w:rPr>
          <w:rFonts w:ascii="宋体" w:hAnsi="宋体" w:hint="eastAsia"/>
          <w:bCs/>
          <w:color w:val="000000"/>
          <w:kern w:val="0"/>
          <w:szCs w:val="21"/>
        </w:rPr>
        <w:t>一</w:t>
      </w:r>
      <w:proofErr w:type="gramEnd"/>
      <w:r>
        <w:rPr>
          <w:rFonts w:ascii="宋体" w:hAnsi="宋体" w:hint="eastAsia"/>
          <w:bCs/>
          <w:color w:val="000000"/>
          <w:kern w:val="0"/>
          <w:szCs w:val="21"/>
        </w:rPr>
        <w:t>：某投资者投资10,000元认购本基金，如果其认购资金的利息为10元，则其可得</w:t>
      </w:r>
      <w:r>
        <w:rPr>
          <w:rFonts w:ascii="宋体" w:hAnsi="宋体" w:hint="eastAsia"/>
          <w:bCs/>
          <w:color w:val="000000"/>
          <w:kern w:val="0"/>
          <w:szCs w:val="21"/>
        </w:rPr>
        <w:lastRenderedPageBreak/>
        <w:t>到的基金份数计算如下：</w:t>
      </w:r>
    </w:p>
    <w:p w14:paraId="7591A8A1"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净认购金额</w:t>
      </w:r>
      <w:r>
        <w:rPr>
          <w:rFonts w:ascii="宋体" w:hAnsi="宋体"/>
          <w:bCs/>
          <w:color w:val="000000"/>
          <w:kern w:val="0"/>
          <w:szCs w:val="21"/>
        </w:rPr>
        <w:t>=</w:t>
      </w:r>
      <w:r>
        <w:rPr>
          <w:rFonts w:ascii="宋体" w:hAnsi="宋体" w:hint="eastAsia"/>
          <w:bCs/>
          <w:color w:val="000000"/>
          <w:kern w:val="0"/>
          <w:szCs w:val="21"/>
        </w:rPr>
        <w:t>10</w:t>
      </w:r>
      <w:r>
        <w:rPr>
          <w:rFonts w:ascii="宋体" w:hAnsi="宋体"/>
          <w:bCs/>
          <w:color w:val="000000"/>
          <w:kern w:val="0"/>
          <w:szCs w:val="21"/>
        </w:rPr>
        <w:t>,00</w:t>
      </w:r>
      <w:r>
        <w:rPr>
          <w:rFonts w:ascii="宋体" w:hAnsi="宋体" w:hint="eastAsia"/>
          <w:bCs/>
          <w:color w:val="000000"/>
          <w:kern w:val="0"/>
          <w:szCs w:val="21"/>
        </w:rPr>
        <w:t>0/(1+1.2%）</w:t>
      </w:r>
      <w:r>
        <w:rPr>
          <w:rFonts w:ascii="宋体" w:hAnsi="宋体"/>
          <w:bCs/>
          <w:color w:val="000000"/>
          <w:kern w:val="0"/>
          <w:szCs w:val="21"/>
        </w:rPr>
        <w:t>=</w:t>
      </w:r>
      <w:r>
        <w:rPr>
          <w:rFonts w:ascii="宋体" w:hAnsi="宋体" w:hint="eastAsia"/>
          <w:bCs/>
          <w:color w:val="000000"/>
          <w:kern w:val="0"/>
          <w:szCs w:val="21"/>
        </w:rPr>
        <w:t xml:space="preserve"> </w:t>
      </w:r>
      <w:r>
        <w:rPr>
          <w:rFonts w:ascii="宋体" w:hAnsi="宋体"/>
          <w:bCs/>
          <w:color w:val="000000"/>
          <w:kern w:val="0"/>
          <w:szCs w:val="21"/>
        </w:rPr>
        <w:t>9,881.42</w:t>
      </w:r>
      <w:r>
        <w:rPr>
          <w:rFonts w:ascii="宋体" w:hAnsi="宋体" w:hint="eastAsia"/>
          <w:bCs/>
          <w:color w:val="000000"/>
          <w:kern w:val="0"/>
          <w:szCs w:val="21"/>
        </w:rPr>
        <w:t>元</w:t>
      </w:r>
    </w:p>
    <w:p w14:paraId="6FFF319B"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认购费用＝10</w:t>
      </w:r>
      <w:r>
        <w:rPr>
          <w:rFonts w:ascii="宋体" w:hAnsi="宋体"/>
          <w:bCs/>
          <w:color w:val="000000"/>
          <w:kern w:val="0"/>
          <w:szCs w:val="21"/>
        </w:rPr>
        <w:t>,000</w:t>
      </w:r>
      <w:r>
        <w:rPr>
          <w:rFonts w:ascii="宋体" w:hAnsi="宋体" w:hint="eastAsia"/>
          <w:bCs/>
          <w:color w:val="000000"/>
          <w:kern w:val="0"/>
          <w:szCs w:val="21"/>
        </w:rPr>
        <w:t xml:space="preserve"> </w:t>
      </w:r>
      <w:r>
        <w:rPr>
          <w:rFonts w:ascii="宋体" w:hAnsi="宋体"/>
          <w:bCs/>
          <w:color w:val="000000"/>
          <w:kern w:val="0"/>
          <w:szCs w:val="21"/>
        </w:rPr>
        <w:t>–9,881.42</w:t>
      </w:r>
      <w:r>
        <w:rPr>
          <w:rFonts w:ascii="宋体" w:hAnsi="宋体" w:hint="eastAsia"/>
          <w:bCs/>
          <w:color w:val="000000"/>
          <w:kern w:val="0"/>
          <w:szCs w:val="21"/>
        </w:rPr>
        <w:t xml:space="preserve"> </w:t>
      </w:r>
      <w:r>
        <w:rPr>
          <w:rFonts w:ascii="宋体" w:hAnsi="宋体"/>
          <w:bCs/>
          <w:color w:val="000000"/>
          <w:kern w:val="0"/>
          <w:szCs w:val="21"/>
        </w:rPr>
        <w:t>=</w:t>
      </w:r>
      <w:r>
        <w:rPr>
          <w:rFonts w:ascii="宋体" w:hAnsi="宋体" w:hint="eastAsia"/>
          <w:bCs/>
          <w:color w:val="000000"/>
          <w:kern w:val="0"/>
          <w:szCs w:val="21"/>
        </w:rPr>
        <w:t xml:space="preserve"> </w:t>
      </w:r>
      <w:r>
        <w:rPr>
          <w:rFonts w:ascii="宋体" w:hAnsi="宋体"/>
          <w:bCs/>
          <w:color w:val="000000"/>
          <w:kern w:val="0"/>
          <w:szCs w:val="21"/>
        </w:rPr>
        <w:t>118.58</w:t>
      </w:r>
      <w:r>
        <w:rPr>
          <w:rFonts w:ascii="宋体" w:hAnsi="宋体" w:hint="eastAsia"/>
          <w:bCs/>
          <w:color w:val="000000"/>
          <w:kern w:val="0"/>
          <w:szCs w:val="21"/>
        </w:rPr>
        <w:t>元</w:t>
      </w:r>
    </w:p>
    <w:p w14:paraId="2C1EF0BC" w14:textId="77777777" w:rsid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认购份额＝(</w:t>
      </w:r>
      <w:r>
        <w:rPr>
          <w:rFonts w:ascii="宋体" w:hAnsi="宋体"/>
          <w:bCs/>
          <w:color w:val="000000"/>
          <w:kern w:val="0"/>
          <w:szCs w:val="21"/>
        </w:rPr>
        <w:t>9,881.42</w:t>
      </w:r>
      <w:r>
        <w:rPr>
          <w:rFonts w:ascii="宋体" w:hAnsi="宋体" w:hint="eastAsia"/>
          <w:bCs/>
          <w:color w:val="000000"/>
          <w:kern w:val="0"/>
          <w:szCs w:val="21"/>
        </w:rPr>
        <w:t xml:space="preserve"> + 10)</w:t>
      </w:r>
      <w:r>
        <w:rPr>
          <w:rFonts w:ascii="宋体" w:hAnsi="宋体"/>
          <w:bCs/>
          <w:color w:val="000000"/>
          <w:kern w:val="0"/>
          <w:szCs w:val="21"/>
        </w:rPr>
        <w:t>/1</w:t>
      </w:r>
      <w:r>
        <w:rPr>
          <w:rFonts w:ascii="宋体" w:hAnsi="宋体" w:hint="eastAsia"/>
          <w:bCs/>
          <w:color w:val="000000"/>
          <w:kern w:val="0"/>
          <w:szCs w:val="21"/>
        </w:rPr>
        <w:t xml:space="preserve"> </w:t>
      </w:r>
      <w:r>
        <w:rPr>
          <w:rFonts w:ascii="宋体" w:hAnsi="宋体"/>
          <w:bCs/>
          <w:color w:val="000000"/>
          <w:kern w:val="0"/>
          <w:szCs w:val="21"/>
        </w:rPr>
        <w:t>=</w:t>
      </w:r>
      <w:r>
        <w:rPr>
          <w:rFonts w:ascii="宋体" w:hAnsi="宋体" w:hint="eastAsia"/>
          <w:bCs/>
          <w:color w:val="000000"/>
          <w:kern w:val="0"/>
          <w:szCs w:val="21"/>
        </w:rPr>
        <w:t xml:space="preserve"> </w:t>
      </w:r>
      <w:r>
        <w:rPr>
          <w:rFonts w:ascii="宋体" w:hAnsi="宋体"/>
          <w:bCs/>
          <w:color w:val="000000"/>
          <w:kern w:val="0"/>
          <w:szCs w:val="21"/>
        </w:rPr>
        <w:t>9,8</w:t>
      </w:r>
      <w:r>
        <w:rPr>
          <w:rFonts w:ascii="宋体" w:hAnsi="宋体" w:hint="eastAsia"/>
          <w:bCs/>
          <w:color w:val="000000"/>
          <w:kern w:val="0"/>
          <w:szCs w:val="21"/>
        </w:rPr>
        <w:t>9</w:t>
      </w:r>
      <w:r>
        <w:rPr>
          <w:rFonts w:ascii="宋体" w:hAnsi="宋体"/>
          <w:bCs/>
          <w:color w:val="000000"/>
          <w:kern w:val="0"/>
          <w:szCs w:val="21"/>
        </w:rPr>
        <w:t>1.42</w:t>
      </w:r>
      <w:r>
        <w:rPr>
          <w:rFonts w:ascii="宋体" w:hAnsi="宋体" w:hint="eastAsia"/>
          <w:bCs/>
          <w:color w:val="000000"/>
          <w:kern w:val="0"/>
          <w:szCs w:val="21"/>
        </w:rPr>
        <w:t>份</w:t>
      </w:r>
    </w:p>
    <w:p w14:paraId="700EAF98" w14:textId="18DF4AD7" w:rsidR="003D789F" w:rsidRPr="006C5C0A" w:rsidRDefault="006C5C0A" w:rsidP="006C5C0A">
      <w:pPr>
        <w:spacing w:line="360" w:lineRule="auto"/>
        <w:ind w:firstLineChars="200" w:firstLine="420"/>
        <w:rPr>
          <w:rFonts w:ascii="宋体" w:hAnsi="宋体"/>
          <w:bCs/>
          <w:color w:val="000000"/>
          <w:kern w:val="0"/>
          <w:szCs w:val="21"/>
        </w:rPr>
      </w:pPr>
      <w:r>
        <w:rPr>
          <w:rFonts w:ascii="宋体" w:hAnsi="宋体" w:hint="eastAsia"/>
          <w:bCs/>
          <w:color w:val="000000"/>
          <w:kern w:val="0"/>
          <w:szCs w:val="21"/>
        </w:rPr>
        <w:t>即投资者投资10</w:t>
      </w:r>
      <w:r>
        <w:rPr>
          <w:rFonts w:ascii="宋体" w:hAnsi="宋体"/>
          <w:bCs/>
          <w:color w:val="000000"/>
          <w:kern w:val="0"/>
          <w:szCs w:val="21"/>
        </w:rPr>
        <w:t>,000</w:t>
      </w:r>
      <w:r>
        <w:rPr>
          <w:rFonts w:ascii="宋体" w:hAnsi="宋体" w:hint="eastAsia"/>
          <w:bCs/>
          <w:color w:val="000000"/>
          <w:kern w:val="0"/>
          <w:szCs w:val="21"/>
        </w:rPr>
        <w:t>元认购本基金，</w:t>
      </w:r>
      <w:r>
        <w:rPr>
          <w:rFonts w:ascii="宋体" w:hAnsi="宋体"/>
          <w:bCs/>
          <w:color w:val="000000"/>
          <w:kern w:val="0"/>
          <w:szCs w:val="21"/>
        </w:rPr>
        <w:t>加上募集期间利息后一共</w:t>
      </w:r>
      <w:r>
        <w:rPr>
          <w:rFonts w:ascii="宋体" w:hAnsi="宋体" w:hint="eastAsia"/>
          <w:bCs/>
          <w:color w:val="000000"/>
          <w:kern w:val="0"/>
          <w:szCs w:val="21"/>
        </w:rPr>
        <w:t>可得到</w:t>
      </w:r>
      <w:r>
        <w:rPr>
          <w:rFonts w:ascii="宋体" w:hAnsi="宋体"/>
          <w:bCs/>
          <w:color w:val="000000"/>
          <w:kern w:val="0"/>
          <w:szCs w:val="21"/>
        </w:rPr>
        <w:t>9,891.42</w:t>
      </w:r>
      <w:r>
        <w:rPr>
          <w:rFonts w:ascii="宋体" w:hAnsi="宋体" w:hint="eastAsia"/>
          <w:bCs/>
          <w:color w:val="000000"/>
          <w:kern w:val="0"/>
          <w:szCs w:val="21"/>
        </w:rPr>
        <w:t>份基金份额。</w:t>
      </w:r>
    </w:p>
    <w:p w14:paraId="5BEC5B2D"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Arial" w:cs="Arial"/>
          <w:color w:val="000000"/>
          <w:szCs w:val="24"/>
        </w:rPr>
        <w:t>、认购限制</w:t>
      </w:r>
    </w:p>
    <w:p w14:paraId="5B3C1C36" w14:textId="77777777" w:rsidR="006C5C0A" w:rsidRDefault="00FC41BC" w:rsidP="009E403A">
      <w:pPr>
        <w:spacing w:line="360" w:lineRule="auto"/>
        <w:ind w:firstLineChars="200" w:firstLine="420"/>
        <w:rPr>
          <w:rFonts w:ascii="宋体" w:hAnsi="宋体"/>
          <w:bCs/>
          <w:szCs w:val="21"/>
        </w:rPr>
      </w:pPr>
      <w:r>
        <w:rPr>
          <w:rFonts w:ascii="宋体" w:hAnsi="宋体" w:hint="eastAsia"/>
          <w:bCs/>
          <w:szCs w:val="21"/>
        </w:rPr>
        <w:t>（1）</w:t>
      </w:r>
      <w:r w:rsidR="006C5C0A" w:rsidRPr="006C5C0A">
        <w:rPr>
          <w:rFonts w:ascii="宋体" w:hAnsi="宋体" w:hint="eastAsia"/>
          <w:bCs/>
          <w:szCs w:val="21"/>
        </w:rPr>
        <w:t>在募集期内，投资者可多次认购，对单一投资者在认购期间累计认购份额不设上限，但单一投资者经登记机构确认的认购份额不得达到或者超过本基金</w:t>
      </w:r>
      <w:proofErr w:type="gramStart"/>
      <w:r w:rsidR="006C5C0A" w:rsidRPr="006C5C0A">
        <w:rPr>
          <w:rFonts w:ascii="宋体" w:hAnsi="宋体" w:hint="eastAsia"/>
          <w:bCs/>
          <w:szCs w:val="21"/>
        </w:rPr>
        <w:t>确认总</w:t>
      </w:r>
      <w:proofErr w:type="gramEnd"/>
      <w:r w:rsidR="006C5C0A" w:rsidRPr="006C5C0A">
        <w:rPr>
          <w:rFonts w:ascii="宋体" w:hAnsi="宋体" w:hint="eastAsia"/>
          <w:bCs/>
          <w:szCs w:val="21"/>
        </w:rPr>
        <w:t>份额的50%，且不得变相规避50%集中度要求，对于超过部分的认购份额，登记机构不予确认。</w:t>
      </w:r>
    </w:p>
    <w:p w14:paraId="6A8A6DD9" w14:textId="5C90644D" w:rsidR="009E403A" w:rsidRDefault="00FC41BC" w:rsidP="009E403A">
      <w:pPr>
        <w:spacing w:line="360" w:lineRule="auto"/>
        <w:ind w:firstLineChars="200" w:firstLine="420"/>
        <w:rPr>
          <w:rFonts w:ascii="宋体" w:eastAsia="宋体" w:hAnsi="宋体" w:cs="Times New Roman"/>
          <w:kern w:val="0"/>
          <w:szCs w:val="21"/>
        </w:rPr>
      </w:pPr>
      <w:r>
        <w:rPr>
          <w:rFonts w:ascii="宋体" w:hAnsi="宋体" w:hint="eastAsia"/>
          <w:bCs/>
          <w:szCs w:val="21"/>
        </w:rPr>
        <w:t>（2）</w:t>
      </w:r>
      <w:r w:rsidR="006C5C0A" w:rsidRPr="006C5C0A">
        <w:rPr>
          <w:rFonts w:ascii="宋体" w:hAnsi="宋体" w:hint="eastAsia"/>
          <w:bCs/>
          <w:szCs w:val="21"/>
        </w:rPr>
        <w:t>认购最低限额：在基金募集期内，投资者通过代销机构或嘉</w:t>
      </w:r>
      <w:proofErr w:type="gramStart"/>
      <w:r w:rsidR="006C5C0A" w:rsidRPr="006C5C0A">
        <w:rPr>
          <w:rFonts w:ascii="宋体" w:hAnsi="宋体" w:hint="eastAsia"/>
          <w:bCs/>
          <w:szCs w:val="21"/>
        </w:rPr>
        <w:t>实基金</w:t>
      </w:r>
      <w:proofErr w:type="gramEnd"/>
      <w:r w:rsidR="006C5C0A" w:rsidRPr="006C5C0A">
        <w:rPr>
          <w:rFonts w:ascii="宋体" w:hAnsi="宋体" w:hint="eastAsia"/>
          <w:bCs/>
          <w:szCs w:val="21"/>
        </w:rPr>
        <w:t>管理有限公司网上直销首次认购单笔最低限额为人民币1元（含认购费），追加认购单笔最低限额为人民币1元（含认购费），投资者通过代销机构认购本基金的具体认购最低限额以各代销机构为准；投资者通过直销中心柜台首次认购单笔最低限额为人民币20,000元（含认购费），追加认购单笔最低限额为人民币1元（含认购费）。</w:t>
      </w:r>
    </w:p>
    <w:p w14:paraId="5BA51557" w14:textId="5CB30D34" w:rsidR="009B72CB" w:rsidRPr="009E403A" w:rsidRDefault="009E403A" w:rsidP="009E403A">
      <w:pPr>
        <w:spacing w:line="360" w:lineRule="auto"/>
        <w:ind w:firstLineChars="200" w:firstLine="420"/>
        <w:rPr>
          <w:rFonts w:ascii="Arial" w:eastAsia="宋体" w:hAnsi="Arial" w:cs="Arial"/>
          <w:color w:val="000000"/>
          <w:szCs w:val="24"/>
        </w:rPr>
      </w:pPr>
      <w:r w:rsidRPr="009E403A">
        <w:rPr>
          <w:rFonts w:ascii="Arial" w:eastAsia="宋体" w:hAnsi="Arial" w:cs="Arial" w:hint="eastAsia"/>
          <w:color w:val="000000"/>
          <w:szCs w:val="24"/>
        </w:rPr>
        <w:t>4</w:t>
      </w:r>
      <w:r w:rsidRPr="009E403A">
        <w:rPr>
          <w:rFonts w:ascii="Arial" w:eastAsia="宋体" w:hAnsi="Arial" w:cs="Arial" w:hint="eastAsia"/>
          <w:color w:val="000000"/>
          <w:szCs w:val="24"/>
        </w:rPr>
        <w:t>、</w:t>
      </w:r>
      <w:r w:rsidR="006C5C0A" w:rsidRPr="006C5C0A">
        <w:rPr>
          <w:rFonts w:ascii="Arial" w:eastAsia="宋体" w:hAnsi="Arial" w:cs="Arial" w:hint="eastAsia"/>
          <w:color w:val="000000"/>
          <w:szCs w:val="24"/>
        </w:rPr>
        <w:t>投资人在募集期内可以多次认购基金份额，但已受理的认购</w:t>
      </w:r>
      <w:proofErr w:type="gramStart"/>
      <w:r w:rsidR="006C5C0A" w:rsidRPr="006C5C0A">
        <w:rPr>
          <w:rFonts w:ascii="Arial" w:eastAsia="宋体" w:hAnsi="Arial" w:cs="Arial" w:hint="eastAsia"/>
          <w:color w:val="000000"/>
          <w:szCs w:val="24"/>
        </w:rPr>
        <w:t>申请非</w:t>
      </w:r>
      <w:proofErr w:type="gramEnd"/>
      <w:r w:rsidR="006C5C0A" w:rsidRPr="006C5C0A">
        <w:rPr>
          <w:rFonts w:ascii="Arial" w:eastAsia="宋体" w:hAnsi="Arial" w:cs="Arial" w:hint="eastAsia"/>
          <w:color w:val="000000"/>
          <w:szCs w:val="24"/>
        </w:rPr>
        <w:t>经登记机构同意不得撤销。</w:t>
      </w:r>
    </w:p>
    <w:p w14:paraId="67309FF1" w14:textId="51EBD38E" w:rsidR="005A34AF" w:rsidRPr="005E042E" w:rsidRDefault="005A34AF" w:rsidP="009B72CB">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5</w:t>
      </w:r>
      <w:r w:rsidRPr="005E042E">
        <w:rPr>
          <w:rFonts w:ascii="Arial" w:eastAsia="宋体" w:hAnsi="Arial" w:cs="Arial"/>
          <w:color w:val="000000"/>
          <w:szCs w:val="24"/>
        </w:rPr>
        <w:t>、</w:t>
      </w:r>
      <w:r w:rsidR="00BD4743" w:rsidRPr="00BD4743">
        <w:rPr>
          <w:rFonts w:ascii="Arial" w:eastAsia="宋体" w:hAnsi="Arial" w:cs="Arial" w:hint="eastAsia"/>
          <w:color w:val="000000"/>
          <w:szCs w:val="24"/>
        </w:rPr>
        <w:t>已购买过嘉</w:t>
      </w:r>
      <w:proofErr w:type="gramStart"/>
      <w:r w:rsidR="00BD4743" w:rsidRPr="00BD4743">
        <w:rPr>
          <w:rFonts w:ascii="Arial" w:eastAsia="宋体" w:hAnsi="Arial" w:cs="Arial" w:hint="eastAsia"/>
          <w:color w:val="000000"/>
          <w:szCs w:val="24"/>
        </w:rPr>
        <w:t>实成长</w:t>
      </w:r>
      <w:proofErr w:type="gramEnd"/>
      <w:r w:rsidR="00BD4743" w:rsidRPr="00BD4743">
        <w:rPr>
          <w:rFonts w:ascii="Arial" w:eastAsia="宋体" w:hAnsi="Arial" w:cs="Arial" w:hint="eastAsia"/>
          <w:color w:val="000000"/>
          <w:szCs w:val="24"/>
        </w:rPr>
        <w:t>收益混合、嘉</w:t>
      </w:r>
      <w:proofErr w:type="gramStart"/>
      <w:r w:rsidR="00BD4743" w:rsidRPr="00BD4743">
        <w:rPr>
          <w:rFonts w:ascii="Arial" w:eastAsia="宋体" w:hAnsi="Arial" w:cs="Arial" w:hint="eastAsia"/>
          <w:color w:val="000000"/>
          <w:szCs w:val="24"/>
        </w:rPr>
        <w:t>实增长</w:t>
      </w:r>
      <w:proofErr w:type="gramEnd"/>
      <w:r w:rsidR="00BD4743" w:rsidRPr="00BD4743">
        <w:rPr>
          <w:rFonts w:ascii="Arial" w:eastAsia="宋体" w:hAnsi="Arial" w:cs="Arial" w:hint="eastAsia"/>
          <w:color w:val="000000"/>
          <w:szCs w:val="24"/>
        </w:rPr>
        <w:t>混合、嘉实稳健混合、嘉实债券、嘉</w:t>
      </w:r>
      <w:proofErr w:type="gramStart"/>
      <w:r w:rsidR="00BD4743" w:rsidRPr="00BD4743">
        <w:rPr>
          <w:rFonts w:ascii="Arial" w:eastAsia="宋体" w:hAnsi="Arial" w:cs="Arial" w:hint="eastAsia"/>
          <w:color w:val="000000"/>
          <w:szCs w:val="24"/>
        </w:rPr>
        <w:t>实服务</w:t>
      </w:r>
      <w:proofErr w:type="gramEnd"/>
      <w:r w:rsidR="00BD4743" w:rsidRPr="00BD4743">
        <w:rPr>
          <w:rFonts w:ascii="Arial" w:eastAsia="宋体" w:hAnsi="Arial" w:cs="Arial" w:hint="eastAsia"/>
          <w:color w:val="000000"/>
          <w:szCs w:val="24"/>
        </w:rPr>
        <w:t>增值行业混合、嘉实优质企业混合、嘉实货币、嘉实超短债债券、嘉</w:t>
      </w:r>
      <w:proofErr w:type="gramStart"/>
      <w:r w:rsidR="00BD4743" w:rsidRPr="00BD4743">
        <w:rPr>
          <w:rFonts w:ascii="Arial" w:eastAsia="宋体" w:hAnsi="Arial" w:cs="Arial" w:hint="eastAsia"/>
          <w:color w:val="000000"/>
          <w:szCs w:val="24"/>
        </w:rPr>
        <w:t>实主题</w:t>
      </w:r>
      <w:proofErr w:type="gramEnd"/>
      <w:r w:rsidR="00BD4743" w:rsidRPr="00BD4743">
        <w:rPr>
          <w:rFonts w:ascii="Arial" w:eastAsia="宋体" w:hAnsi="Arial" w:cs="Arial" w:hint="eastAsia"/>
          <w:color w:val="000000"/>
          <w:szCs w:val="24"/>
        </w:rPr>
        <w:t>混合、嘉实策略混合、嘉</w:t>
      </w:r>
      <w:proofErr w:type="gramStart"/>
      <w:r w:rsidR="00BD4743" w:rsidRPr="00BD4743">
        <w:rPr>
          <w:rFonts w:ascii="Arial" w:eastAsia="宋体" w:hAnsi="Arial" w:cs="Arial" w:hint="eastAsia"/>
          <w:color w:val="000000"/>
          <w:szCs w:val="24"/>
        </w:rPr>
        <w:t>实海外</w:t>
      </w:r>
      <w:proofErr w:type="gramEnd"/>
      <w:r w:rsidR="00BD4743" w:rsidRPr="00BD4743">
        <w:rPr>
          <w:rFonts w:ascii="Arial" w:eastAsia="宋体" w:hAnsi="Arial" w:cs="Arial" w:hint="eastAsia"/>
          <w:color w:val="000000"/>
          <w:szCs w:val="24"/>
        </w:rPr>
        <w:t>中国混合（</w:t>
      </w:r>
      <w:r w:rsidR="00BD4743" w:rsidRPr="00BD4743">
        <w:rPr>
          <w:rFonts w:ascii="Arial" w:eastAsia="宋体" w:hAnsi="Arial" w:cs="Arial" w:hint="eastAsia"/>
          <w:color w:val="000000"/>
          <w:szCs w:val="24"/>
        </w:rPr>
        <w:t>QDII</w:t>
      </w:r>
      <w:r w:rsidR="00BD4743" w:rsidRPr="00BD4743">
        <w:rPr>
          <w:rFonts w:ascii="Arial" w:eastAsia="宋体" w:hAnsi="Arial" w:cs="Arial" w:hint="eastAsia"/>
          <w:color w:val="000000"/>
          <w:szCs w:val="24"/>
        </w:rPr>
        <w:t>）、嘉</w:t>
      </w:r>
      <w:proofErr w:type="gramStart"/>
      <w:r w:rsidR="00BD4743" w:rsidRPr="00BD4743">
        <w:rPr>
          <w:rFonts w:ascii="Arial" w:eastAsia="宋体" w:hAnsi="Arial" w:cs="Arial" w:hint="eastAsia"/>
          <w:color w:val="000000"/>
          <w:szCs w:val="24"/>
        </w:rPr>
        <w:t>实研究</w:t>
      </w:r>
      <w:proofErr w:type="gramEnd"/>
      <w:r w:rsidR="00BD4743" w:rsidRPr="00BD4743">
        <w:rPr>
          <w:rFonts w:ascii="Arial" w:eastAsia="宋体" w:hAnsi="Arial" w:cs="Arial" w:hint="eastAsia"/>
          <w:color w:val="000000"/>
          <w:szCs w:val="24"/>
        </w:rPr>
        <w:t>精选混合、嘉实多元债券、嘉实量化阿尔法混合、嘉实回报混合、嘉实价</w:t>
      </w:r>
      <w:proofErr w:type="gramStart"/>
      <w:r w:rsidR="00BD4743" w:rsidRPr="00BD4743">
        <w:rPr>
          <w:rFonts w:ascii="Arial" w:eastAsia="宋体" w:hAnsi="Arial" w:cs="Arial" w:hint="eastAsia"/>
          <w:color w:val="000000"/>
          <w:szCs w:val="24"/>
        </w:rPr>
        <w:t>值优势</w:t>
      </w:r>
      <w:proofErr w:type="gramEnd"/>
      <w:r w:rsidR="00BD4743" w:rsidRPr="00BD4743">
        <w:rPr>
          <w:rFonts w:ascii="Arial" w:eastAsia="宋体" w:hAnsi="Arial" w:cs="Arial" w:hint="eastAsia"/>
          <w:color w:val="000000"/>
          <w:szCs w:val="24"/>
        </w:rPr>
        <w:t>混合、嘉实稳固收益债券、嘉</w:t>
      </w:r>
      <w:proofErr w:type="gramStart"/>
      <w:r w:rsidR="00BD4743" w:rsidRPr="00BD4743">
        <w:rPr>
          <w:rFonts w:ascii="Arial" w:eastAsia="宋体" w:hAnsi="Arial" w:cs="Arial" w:hint="eastAsia"/>
          <w:color w:val="000000"/>
          <w:szCs w:val="24"/>
        </w:rPr>
        <w:t>实主题新</w:t>
      </w:r>
      <w:proofErr w:type="gramEnd"/>
      <w:r w:rsidR="00BD4743" w:rsidRPr="00BD4743">
        <w:rPr>
          <w:rFonts w:ascii="Arial" w:eastAsia="宋体" w:hAnsi="Arial" w:cs="Arial" w:hint="eastAsia"/>
          <w:color w:val="000000"/>
          <w:szCs w:val="24"/>
        </w:rPr>
        <w:t>动力混合、嘉实领先成长混合、嘉实深证基本面</w:t>
      </w:r>
      <w:r w:rsidR="00BD4743" w:rsidRPr="00BD4743">
        <w:rPr>
          <w:rFonts w:ascii="Arial" w:eastAsia="宋体" w:hAnsi="Arial" w:cs="Arial" w:hint="eastAsia"/>
          <w:color w:val="000000"/>
          <w:szCs w:val="24"/>
        </w:rPr>
        <w:t>120ETF</w:t>
      </w:r>
      <w:r w:rsidR="00BD4743" w:rsidRPr="00BD4743">
        <w:rPr>
          <w:rFonts w:ascii="Arial" w:eastAsia="宋体" w:hAnsi="Arial" w:cs="Arial" w:hint="eastAsia"/>
          <w:color w:val="000000"/>
          <w:szCs w:val="24"/>
        </w:rPr>
        <w:t>联接、嘉实信用债券、嘉实周期优选混合、嘉实安心货币、嘉实中创</w:t>
      </w:r>
      <w:r w:rsidR="00BD4743" w:rsidRPr="00BD4743">
        <w:rPr>
          <w:rFonts w:ascii="Arial" w:eastAsia="宋体" w:hAnsi="Arial" w:cs="Arial" w:hint="eastAsia"/>
          <w:color w:val="000000"/>
          <w:szCs w:val="24"/>
        </w:rPr>
        <w:t>400ETF</w:t>
      </w:r>
      <w:r w:rsidR="00BD4743" w:rsidRPr="00BD4743">
        <w:rPr>
          <w:rFonts w:ascii="Arial" w:eastAsia="宋体" w:hAnsi="Arial" w:cs="Arial" w:hint="eastAsia"/>
          <w:color w:val="000000"/>
          <w:szCs w:val="24"/>
        </w:rPr>
        <w:t>联接、嘉实优化红利混合、嘉</w:t>
      </w:r>
      <w:proofErr w:type="gramStart"/>
      <w:r w:rsidR="00BD4743" w:rsidRPr="00BD4743">
        <w:rPr>
          <w:rFonts w:ascii="Arial" w:eastAsia="宋体" w:hAnsi="Arial" w:cs="Arial" w:hint="eastAsia"/>
          <w:color w:val="000000"/>
          <w:szCs w:val="24"/>
        </w:rPr>
        <w:t>实全球</w:t>
      </w:r>
      <w:proofErr w:type="gramEnd"/>
      <w:r w:rsidR="00BD4743" w:rsidRPr="00BD4743">
        <w:rPr>
          <w:rFonts w:ascii="Arial" w:eastAsia="宋体" w:hAnsi="Arial" w:cs="Arial" w:hint="eastAsia"/>
          <w:color w:val="000000"/>
          <w:szCs w:val="24"/>
        </w:rPr>
        <w:t>房地产（</w:t>
      </w:r>
      <w:r w:rsidR="00BD4743" w:rsidRPr="00BD4743">
        <w:rPr>
          <w:rFonts w:ascii="Arial" w:eastAsia="宋体" w:hAnsi="Arial" w:cs="Arial" w:hint="eastAsia"/>
          <w:color w:val="000000"/>
          <w:szCs w:val="24"/>
        </w:rPr>
        <w:t>QDII</w:t>
      </w:r>
      <w:r w:rsidR="00BD4743" w:rsidRPr="00BD4743">
        <w:rPr>
          <w:rFonts w:ascii="Arial" w:eastAsia="宋体" w:hAnsi="Arial" w:cs="Arial" w:hint="eastAsia"/>
          <w:color w:val="000000"/>
          <w:szCs w:val="24"/>
        </w:rPr>
        <w:t>）、嘉实理财宝</w:t>
      </w:r>
      <w:r w:rsidR="00BD4743" w:rsidRPr="00BD4743">
        <w:rPr>
          <w:rFonts w:ascii="Arial" w:eastAsia="宋体" w:hAnsi="Arial" w:cs="Arial" w:hint="eastAsia"/>
          <w:color w:val="000000"/>
          <w:szCs w:val="24"/>
        </w:rPr>
        <w:t>7</w:t>
      </w:r>
      <w:r w:rsidR="00BD4743" w:rsidRPr="00BD4743">
        <w:rPr>
          <w:rFonts w:ascii="Arial" w:eastAsia="宋体" w:hAnsi="Arial" w:cs="Arial" w:hint="eastAsia"/>
          <w:color w:val="000000"/>
          <w:szCs w:val="24"/>
        </w:rPr>
        <w:t>天债券、嘉</w:t>
      </w:r>
      <w:proofErr w:type="gramStart"/>
      <w:r w:rsidR="00BD4743" w:rsidRPr="00BD4743">
        <w:rPr>
          <w:rFonts w:ascii="Arial" w:eastAsia="宋体" w:hAnsi="Arial" w:cs="Arial" w:hint="eastAsia"/>
          <w:color w:val="000000"/>
          <w:szCs w:val="24"/>
        </w:rPr>
        <w:t>实增强</w:t>
      </w:r>
      <w:proofErr w:type="gramEnd"/>
      <w:r w:rsidR="00BD4743" w:rsidRPr="00BD4743">
        <w:rPr>
          <w:rFonts w:ascii="Arial" w:eastAsia="宋体" w:hAnsi="Arial" w:cs="Arial" w:hint="eastAsia"/>
          <w:color w:val="000000"/>
          <w:szCs w:val="24"/>
        </w:rPr>
        <w:t>收益定期债券、嘉</w:t>
      </w:r>
      <w:proofErr w:type="gramStart"/>
      <w:r w:rsidR="00BD4743" w:rsidRPr="00BD4743">
        <w:rPr>
          <w:rFonts w:ascii="Arial" w:eastAsia="宋体" w:hAnsi="Arial" w:cs="Arial" w:hint="eastAsia"/>
          <w:color w:val="000000"/>
          <w:szCs w:val="24"/>
        </w:rPr>
        <w:t>实纯债</w:t>
      </w:r>
      <w:proofErr w:type="gramEnd"/>
      <w:r w:rsidR="00BD4743" w:rsidRPr="00BD4743">
        <w:rPr>
          <w:rFonts w:ascii="Arial" w:eastAsia="宋体" w:hAnsi="Arial" w:cs="Arial" w:hint="eastAsia"/>
          <w:color w:val="000000"/>
          <w:szCs w:val="24"/>
        </w:rPr>
        <w:t>债券、嘉实中证</w:t>
      </w:r>
      <w:r w:rsidR="00BD4743" w:rsidRPr="00BD4743">
        <w:rPr>
          <w:rFonts w:ascii="Arial" w:eastAsia="宋体" w:hAnsi="Arial" w:cs="Arial" w:hint="eastAsia"/>
          <w:color w:val="000000"/>
          <w:szCs w:val="24"/>
        </w:rPr>
        <w:t>500ETF</w:t>
      </w:r>
      <w:r w:rsidR="00BD4743" w:rsidRPr="00BD4743">
        <w:rPr>
          <w:rFonts w:ascii="Arial" w:eastAsia="宋体" w:hAnsi="Arial" w:cs="Arial" w:hint="eastAsia"/>
          <w:color w:val="000000"/>
          <w:szCs w:val="24"/>
        </w:rPr>
        <w:t>联接、嘉实中证金边中期国债</w:t>
      </w:r>
      <w:r w:rsidR="00BD4743" w:rsidRPr="00BD4743">
        <w:rPr>
          <w:rFonts w:ascii="Arial" w:eastAsia="宋体" w:hAnsi="Arial" w:cs="Arial" w:hint="eastAsia"/>
          <w:color w:val="000000"/>
          <w:szCs w:val="24"/>
        </w:rPr>
        <w:t>ETF</w:t>
      </w:r>
      <w:r w:rsidR="00BD4743" w:rsidRPr="00BD4743">
        <w:rPr>
          <w:rFonts w:ascii="Arial" w:eastAsia="宋体" w:hAnsi="Arial" w:cs="Arial" w:hint="eastAsia"/>
          <w:color w:val="000000"/>
          <w:szCs w:val="24"/>
        </w:rPr>
        <w:t>联接、嘉</w:t>
      </w:r>
      <w:proofErr w:type="gramStart"/>
      <w:r w:rsidR="00BD4743" w:rsidRPr="00BD4743">
        <w:rPr>
          <w:rFonts w:ascii="Arial" w:eastAsia="宋体" w:hAnsi="Arial" w:cs="Arial" w:hint="eastAsia"/>
          <w:color w:val="000000"/>
          <w:szCs w:val="24"/>
        </w:rPr>
        <w:t>实丰益纯债</w:t>
      </w:r>
      <w:proofErr w:type="gramEnd"/>
      <w:r w:rsidR="00BD4743" w:rsidRPr="00BD4743">
        <w:rPr>
          <w:rFonts w:ascii="Arial" w:eastAsia="宋体" w:hAnsi="Arial" w:cs="Arial" w:hint="eastAsia"/>
          <w:color w:val="000000"/>
          <w:szCs w:val="24"/>
        </w:rPr>
        <w:t>定期债券、嘉</w:t>
      </w:r>
      <w:proofErr w:type="gramStart"/>
      <w:r w:rsidR="00BD4743" w:rsidRPr="00BD4743">
        <w:rPr>
          <w:rFonts w:ascii="Arial" w:eastAsia="宋体" w:hAnsi="Arial" w:cs="Arial" w:hint="eastAsia"/>
          <w:color w:val="000000"/>
          <w:szCs w:val="24"/>
        </w:rPr>
        <w:t>实研究</w:t>
      </w:r>
      <w:proofErr w:type="gramEnd"/>
      <w:r w:rsidR="00BD4743" w:rsidRPr="00BD4743">
        <w:rPr>
          <w:rFonts w:ascii="Arial" w:eastAsia="宋体" w:hAnsi="Arial" w:cs="Arial" w:hint="eastAsia"/>
          <w:color w:val="000000"/>
          <w:szCs w:val="24"/>
        </w:rPr>
        <w:t>阿尔法股票、嘉实如意宝定期债券、嘉实美国成长股票（</w:t>
      </w:r>
      <w:r w:rsidR="00BD4743" w:rsidRPr="00BD4743">
        <w:rPr>
          <w:rFonts w:ascii="Arial" w:eastAsia="宋体" w:hAnsi="Arial" w:cs="Arial" w:hint="eastAsia"/>
          <w:color w:val="000000"/>
          <w:szCs w:val="24"/>
        </w:rPr>
        <w:t>QDII</w:t>
      </w:r>
      <w:r w:rsidR="00BD4743" w:rsidRPr="00BD4743">
        <w:rPr>
          <w:rFonts w:ascii="Arial" w:eastAsia="宋体" w:hAnsi="Arial" w:cs="Arial" w:hint="eastAsia"/>
          <w:color w:val="000000"/>
          <w:szCs w:val="24"/>
        </w:rPr>
        <w:t>）、</w:t>
      </w:r>
      <w:proofErr w:type="gramStart"/>
      <w:r w:rsidR="00BD4743" w:rsidRPr="00BD4743">
        <w:rPr>
          <w:rFonts w:ascii="Arial" w:eastAsia="宋体" w:hAnsi="Arial" w:cs="Arial" w:hint="eastAsia"/>
          <w:color w:val="000000"/>
          <w:szCs w:val="24"/>
        </w:rPr>
        <w:t>嘉实丰益</w:t>
      </w:r>
      <w:proofErr w:type="gramEnd"/>
      <w:r w:rsidR="00BD4743" w:rsidRPr="00BD4743">
        <w:rPr>
          <w:rFonts w:ascii="Arial" w:eastAsia="宋体" w:hAnsi="Arial" w:cs="Arial" w:hint="eastAsia"/>
          <w:color w:val="000000"/>
          <w:szCs w:val="24"/>
        </w:rPr>
        <w:t>策略定期债券、</w:t>
      </w:r>
      <w:proofErr w:type="gramStart"/>
      <w:r w:rsidR="00BD4743" w:rsidRPr="00BD4743">
        <w:rPr>
          <w:rFonts w:ascii="Arial" w:eastAsia="宋体" w:hAnsi="Arial" w:cs="Arial" w:hint="eastAsia"/>
          <w:color w:val="000000"/>
          <w:szCs w:val="24"/>
        </w:rPr>
        <w:t>嘉实丰益</w:t>
      </w:r>
      <w:proofErr w:type="gramEnd"/>
      <w:r w:rsidR="00BD4743" w:rsidRPr="00BD4743">
        <w:rPr>
          <w:rFonts w:ascii="Arial" w:eastAsia="宋体" w:hAnsi="Arial" w:cs="Arial" w:hint="eastAsia"/>
          <w:color w:val="000000"/>
          <w:szCs w:val="24"/>
        </w:rPr>
        <w:t>信用定期债券、嘉实新兴市场债券、嘉实绝对收益策略定期混合、嘉实活期宝货币、嘉实</w:t>
      </w:r>
      <w:r w:rsidR="00BD4743" w:rsidRPr="00BD4743">
        <w:rPr>
          <w:rFonts w:ascii="Arial" w:eastAsia="宋体" w:hAnsi="Arial" w:cs="Arial" w:hint="eastAsia"/>
          <w:color w:val="000000"/>
          <w:szCs w:val="24"/>
        </w:rPr>
        <w:t>1</w:t>
      </w:r>
      <w:r w:rsidR="00BD4743" w:rsidRPr="00BD4743">
        <w:rPr>
          <w:rFonts w:ascii="Arial" w:eastAsia="宋体" w:hAnsi="Arial" w:cs="Arial" w:hint="eastAsia"/>
          <w:color w:val="000000"/>
          <w:szCs w:val="24"/>
        </w:rPr>
        <w:t>个月理财债券、嘉实活钱包货币、嘉实泰和混合、嘉实薪金宝货币、嘉实对冲套利定期混合、嘉实</w:t>
      </w:r>
      <w:r w:rsidR="00BD4743" w:rsidRPr="00BD4743">
        <w:rPr>
          <w:rFonts w:ascii="Arial" w:eastAsia="宋体" w:hAnsi="Arial" w:cs="Arial" w:hint="eastAsia"/>
          <w:color w:val="000000"/>
          <w:szCs w:val="24"/>
        </w:rPr>
        <w:t>3</w:t>
      </w:r>
      <w:r w:rsidR="00BD4743" w:rsidRPr="00BD4743">
        <w:rPr>
          <w:rFonts w:ascii="Arial" w:eastAsia="宋体" w:hAnsi="Arial" w:cs="Arial" w:hint="eastAsia"/>
          <w:color w:val="000000"/>
          <w:szCs w:val="24"/>
        </w:rPr>
        <w:t>个月理财债券、嘉</w:t>
      </w:r>
      <w:proofErr w:type="gramStart"/>
      <w:r w:rsidR="00BD4743" w:rsidRPr="00BD4743">
        <w:rPr>
          <w:rFonts w:ascii="Arial" w:eastAsia="宋体" w:hAnsi="Arial" w:cs="Arial" w:hint="eastAsia"/>
          <w:color w:val="000000"/>
          <w:szCs w:val="24"/>
        </w:rPr>
        <w:t>实医疗</w:t>
      </w:r>
      <w:proofErr w:type="gramEnd"/>
      <w:r w:rsidR="00BD4743" w:rsidRPr="00BD4743">
        <w:rPr>
          <w:rFonts w:ascii="Arial" w:eastAsia="宋体" w:hAnsi="Arial" w:cs="Arial" w:hint="eastAsia"/>
          <w:color w:val="000000"/>
          <w:szCs w:val="24"/>
        </w:rPr>
        <w:t>保健股票、嘉实新兴产业股票、嘉</w:t>
      </w:r>
      <w:proofErr w:type="gramStart"/>
      <w:r w:rsidR="00BD4743" w:rsidRPr="00BD4743">
        <w:rPr>
          <w:rFonts w:ascii="Arial" w:eastAsia="宋体" w:hAnsi="Arial" w:cs="Arial" w:hint="eastAsia"/>
          <w:color w:val="000000"/>
          <w:szCs w:val="24"/>
        </w:rPr>
        <w:t>实新收益</w:t>
      </w:r>
      <w:proofErr w:type="gramEnd"/>
      <w:r w:rsidR="00BD4743" w:rsidRPr="00BD4743">
        <w:rPr>
          <w:rFonts w:ascii="Arial" w:eastAsia="宋体" w:hAnsi="Arial" w:cs="Arial" w:hint="eastAsia"/>
          <w:color w:val="000000"/>
          <w:szCs w:val="24"/>
        </w:rPr>
        <w:t>混合、</w:t>
      </w:r>
      <w:proofErr w:type="gramStart"/>
      <w:r w:rsidR="00BD4743" w:rsidRPr="00BD4743">
        <w:rPr>
          <w:rFonts w:ascii="Arial" w:eastAsia="宋体" w:hAnsi="Arial" w:cs="Arial" w:hint="eastAsia"/>
          <w:color w:val="000000"/>
          <w:szCs w:val="24"/>
        </w:rPr>
        <w:t>嘉实沪深</w:t>
      </w:r>
      <w:proofErr w:type="gramEnd"/>
      <w:r w:rsidR="00BD4743" w:rsidRPr="00BD4743">
        <w:rPr>
          <w:rFonts w:ascii="Arial" w:eastAsia="宋体" w:hAnsi="Arial" w:cs="Arial" w:hint="eastAsia"/>
          <w:color w:val="000000"/>
          <w:szCs w:val="24"/>
        </w:rPr>
        <w:t>300</w:t>
      </w:r>
      <w:r w:rsidR="00BD4743" w:rsidRPr="00BD4743">
        <w:rPr>
          <w:rFonts w:ascii="Arial" w:eastAsia="宋体" w:hAnsi="Arial" w:cs="Arial" w:hint="eastAsia"/>
          <w:color w:val="000000"/>
          <w:szCs w:val="24"/>
        </w:rPr>
        <w:t>指数研究增强、嘉实逆向策略股票、嘉</w:t>
      </w:r>
      <w:proofErr w:type="gramStart"/>
      <w:r w:rsidR="00BD4743" w:rsidRPr="00BD4743">
        <w:rPr>
          <w:rFonts w:ascii="Arial" w:eastAsia="宋体" w:hAnsi="Arial" w:cs="Arial" w:hint="eastAsia"/>
          <w:color w:val="000000"/>
          <w:szCs w:val="24"/>
        </w:rPr>
        <w:t>实企业</w:t>
      </w:r>
      <w:proofErr w:type="gramEnd"/>
      <w:r w:rsidR="00BD4743" w:rsidRPr="00BD4743">
        <w:rPr>
          <w:rFonts w:ascii="Arial" w:eastAsia="宋体" w:hAnsi="Arial" w:cs="Arial" w:hint="eastAsia"/>
          <w:color w:val="000000"/>
          <w:szCs w:val="24"/>
        </w:rPr>
        <w:t>变革股票、</w:t>
      </w:r>
      <w:proofErr w:type="gramStart"/>
      <w:r w:rsidR="00BD4743" w:rsidRPr="00BD4743">
        <w:rPr>
          <w:rFonts w:ascii="Arial" w:eastAsia="宋体" w:hAnsi="Arial" w:cs="Arial" w:hint="eastAsia"/>
          <w:color w:val="000000"/>
          <w:szCs w:val="24"/>
        </w:rPr>
        <w:t>嘉实新消费</w:t>
      </w:r>
      <w:proofErr w:type="gramEnd"/>
      <w:r w:rsidR="00BD4743" w:rsidRPr="00BD4743">
        <w:rPr>
          <w:rFonts w:ascii="Arial" w:eastAsia="宋体" w:hAnsi="Arial" w:cs="Arial" w:hint="eastAsia"/>
          <w:color w:val="000000"/>
          <w:szCs w:val="24"/>
        </w:rPr>
        <w:t>股票、嘉</w:t>
      </w:r>
      <w:proofErr w:type="gramStart"/>
      <w:r w:rsidR="00BD4743" w:rsidRPr="00BD4743">
        <w:rPr>
          <w:rFonts w:ascii="Arial" w:eastAsia="宋体" w:hAnsi="Arial" w:cs="Arial" w:hint="eastAsia"/>
          <w:color w:val="000000"/>
          <w:szCs w:val="24"/>
        </w:rPr>
        <w:t>实全球</w:t>
      </w:r>
      <w:proofErr w:type="gramEnd"/>
      <w:r w:rsidR="00BD4743" w:rsidRPr="00BD4743">
        <w:rPr>
          <w:rFonts w:ascii="Arial" w:eastAsia="宋体" w:hAnsi="Arial" w:cs="Arial" w:hint="eastAsia"/>
          <w:color w:val="000000"/>
          <w:szCs w:val="24"/>
        </w:rPr>
        <w:t>互联网（</w:t>
      </w:r>
      <w:r w:rsidR="00BD4743" w:rsidRPr="00BD4743">
        <w:rPr>
          <w:rFonts w:ascii="Arial" w:eastAsia="宋体" w:hAnsi="Arial" w:cs="Arial" w:hint="eastAsia"/>
          <w:color w:val="000000"/>
          <w:szCs w:val="24"/>
        </w:rPr>
        <w:t>QDII</w:t>
      </w:r>
      <w:r w:rsidR="00BD4743" w:rsidRPr="00BD4743">
        <w:rPr>
          <w:rFonts w:ascii="Arial" w:eastAsia="宋体" w:hAnsi="Arial" w:cs="Arial" w:hint="eastAsia"/>
          <w:color w:val="000000"/>
          <w:szCs w:val="24"/>
        </w:rPr>
        <w:t>）、嘉</w:t>
      </w:r>
      <w:proofErr w:type="gramStart"/>
      <w:r w:rsidR="00BD4743" w:rsidRPr="00BD4743">
        <w:rPr>
          <w:rFonts w:ascii="Arial" w:eastAsia="宋体" w:hAnsi="Arial" w:cs="Arial" w:hint="eastAsia"/>
          <w:color w:val="000000"/>
          <w:szCs w:val="24"/>
        </w:rPr>
        <w:t>实先进</w:t>
      </w:r>
      <w:proofErr w:type="gramEnd"/>
      <w:r w:rsidR="00BD4743" w:rsidRPr="00BD4743">
        <w:rPr>
          <w:rFonts w:ascii="Arial" w:eastAsia="宋体" w:hAnsi="Arial" w:cs="Arial" w:hint="eastAsia"/>
          <w:color w:val="000000"/>
          <w:szCs w:val="24"/>
        </w:rPr>
        <w:lastRenderedPageBreak/>
        <w:t>制造股票、嘉实事件驱动股票、嘉实快线货币、</w:t>
      </w:r>
      <w:proofErr w:type="gramStart"/>
      <w:r w:rsidR="00BD4743" w:rsidRPr="00BD4743">
        <w:rPr>
          <w:rFonts w:ascii="Arial" w:eastAsia="宋体" w:hAnsi="Arial" w:cs="Arial" w:hint="eastAsia"/>
          <w:color w:val="000000"/>
          <w:szCs w:val="24"/>
        </w:rPr>
        <w:t>嘉实新机遇</w:t>
      </w:r>
      <w:proofErr w:type="gramEnd"/>
      <w:r w:rsidR="00BD4743" w:rsidRPr="00BD4743">
        <w:rPr>
          <w:rFonts w:ascii="Arial" w:eastAsia="宋体" w:hAnsi="Arial" w:cs="Arial" w:hint="eastAsia"/>
          <w:color w:val="000000"/>
          <w:szCs w:val="24"/>
        </w:rPr>
        <w:t>混合、嘉实低价策略股票、嘉实中</w:t>
      </w:r>
      <w:proofErr w:type="gramStart"/>
      <w:r w:rsidR="00BD4743" w:rsidRPr="00BD4743">
        <w:rPr>
          <w:rFonts w:ascii="Arial" w:eastAsia="宋体" w:hAnsi="Arial" w:cs="Arial" w:hint="eastAsia"/>
          <w:color w:val="000000"/>
          <w:szCs w:val="24"/>
        </w:rPr>
        <w:t>证金融</w:t>
      </w:r>
      <w:proofErr w:type="gramEnd"/>
      <w:r w:rsidR="00BD4743" w:rsidRPr="00BD4743">
        <w:rPr>
          <w:rFonts w:ascii="Arial" w:eastAsia="宋体" w:hAnsi="Arial" w:cs="Arial" w:hint="eastAsia"/>
          <w:color w:val="000000"/>
          <w:szCs w:val="24"/>
        </w:rPr>
        <w:t>地产</w:t>
      </w:r>
      <w:r w:rsidR="00BD4743" w:rsidRPr="00BD4743">
        <w:rPr>
          <w:rFonts w:ascii="Arial" w:eastAsia="宋体" w:hAnsi="Arial" w:cs="Arial" w:hint="eastAsia"/>
          <w:color w:val="000000"/>
          <w:szCs w:val="24"/>
        </w:rPr>
        <w:t>ETF</w:t>
      </w:r>
      <w:r w:rsidR="00BD4743" w:rsidRPr="00BD4743">
        <w:rPr>
          <w:rFonts w:ascii="Arial" w:eastAsia="宋体" w:hAnsi="Arial" w:cs="Arial" w:hint="eastAsia"/>
          <w:color w:val="000000"/>
          <w:szCs w:val="24"/>
        </w:rPr>
        <w:t>联接、</w:t>
      </w:r>
      <w:proofErr w:type="gramStart"/>
      <w:r w:rsidR="00BD4743" w:rsidRPr="00BD4743">
        <w:rPr>
          <w:rFonts w:ascii="Arial" w:eastAsia="宋体" w:hAnsi="Arial" w:cs="Arial" w:hint="eastAsia"/>
          <w:color w:val="000000"/>
          <w:szCs w:val="24"/>
        </w:rPr>
        <w:t>嘉实新起点</w:t>
      </w:r>
      <w:proofErr w:type="gramEnd"/>
      <w:r w:rsidR="00BD4743" w:rsidRPr="00BD4743">
        <w:rPr>
          <w:rFonts w:ascii="Arial" w:eastAsia="宋体" w:hAnsi="Arial" w:cs="Arial" w:hint="eastAsia"/>
          <w:color w:val="000000"/>
          <w:szCs w:val="24"/>
        </w:rPr>
        <w:t>混合、嘉</w:t>
      </w:r>
      <w:proofErr w:type="gramStart"/>
      <w:r w:rsidR="00BD4743" w:rsidRPr="00BD4743">
        <w:rPr>
          <w:rFonts w:ascii="Arial" w:eastAsia="宋体" w:hAnsi="Arial" w:cs="Arial" w:hint="eastAsia"/>
          <w:color w:val="000000"/>
          <w:szCs w:val="24"/>
        </w:rPr>
        <w:t>实腾讯</w:t>
      </w:r>
      <w:proofErr w:type="gramEnd"/>
      <w:r w:rsidR="00BD4743" w:rsidRPr="00BD4743">
        <w:rPr>
          <w:rFonts w:ascii="Arial" w:eastAsia="宋体" w:hAnsi="Arial" w:cs="Arial" w:hint="eastAsia"/>
          <w:color w:val="000000"/>
          <w:szCs w:val="24"/>
        </w:rPr>
        <w:t>自选股大数据股票、嘉实环保低碳股票、嘉</w:t>
      </w:r>
      <w:proofErr w:type="gramStart"/>
      <w:r w:rsidR="00BD4743" w:rsidRPr="00BD4743">
        <w:rPr>
          <w:rFonts w:ascii="Arial" w:eastAsia="宋体" w:hAnsi="Arial" w:cs="Arial" w:hint="eastAsia"/>
          <w:color w:val="000000"/>
          <w:szCs w:val="24"/>
        </w:rPr>
        <w:t>实创新</w:t>
      </w:r>
      <w:proofErr w:type="gramEnd"/>
      <w:r w:rsidR="00BD4743" w:rsidRPr="00BD4743">
        <w:rPr>
          <w:rFonts w:ascii="Arial" w:eastAsia="宋体" w:hAnsi="Arial" w:cs="Arial" w:hint="eastAsia"/>
          <w:color w:val="000000"/>
          <w:szCs w:val="24"/>
        </w:rPr>
        <w:t>成长混合、嘉实智能汽车股票、</w:t>
      </w:r>
      <w:proofErr w:type="gramStart"/>
      <w:r w:rsidR="00BD4743" w:rsidRPr="00BD4743">
        <w:rPr>
          <w:rFonts w:ascii="Arial" w:eastAsia="宋体" w:hAnsi="Arial" w:cs="Arial" w:hint="eastAsia"/>
          <w:color w:val="000000"/>
          <w:szCs w:val="24"/>
        </w:rPr>
        <w:t>嘉实新起航</w:t>
      </w:r>
      <w:proofErr w:type="gramEnd"/>
      <w:r w:rsidR="00BD4743" w:rsidRPr="00BD4743">
        <w:rPr>
          <w:rFonts w:ascii="Arial" w:eastAsia="宋体" w:hAnsi="Arial" w:cs="Arial" w:hint="eastAsia"/>
          <w:color w:val="000000"/>
          <w:szCs w:val="24"/>
        </w:rPr>
        <w:t>混合、</w:t>
      </w:r>
      <w:proofErr w:type="gramStart"/>
      <w:r w:rsidR="00BD4743" w:rsidRPr="00BD4743">
        <w:rPr>
          <w:rFonts w:ascii="Arial" w:eastAsia="宋体" w:hAnsi="Arial" w:cs="Arial" w:hint="eastAsia"/>
          <w:color w:val="000000"/>
          <w:szCs w:val="24"/>
        </w:rPr>
        <w:t>嘉实新财富</w:t>
      </w:r>
      <w:proofErr w:type="gramEnd"/>
      <w:r w:rsidR="00BD4743" w:rsidRPr="00BD4743">
        <w:rPr>
          <w:rFonts w:ascii="Arial" w:eastAsia="宋体" w:hAnsi="Arial" w:cs="Arial" w:hint="eastAsia"/>
          <w:color w:val="000000"/>
          <w:szCs w:val="24"/>
        </w:rPr>
        <w:t>混合、嘉实稳</w:t>
      </w:r>
      <w:proofErr w:type="gramStart"/>
      <w:r w:rsidR="00BD4743" w:rsidRPr="00BD4743">
        <w:rPr>
          <w:rFonts w:ascii="Arial" w:eastAsia="宋体" w:hAnsi="Arial" w:cs="Arial" w:hint="eastAsia"/>
          <w:color w:val="000000"/>
          <w:szCs w:val="24"/>
        </w:rPr>
        <w:t>祥纯债</w:t>
      </w:r>
      <w:proofErr w:type="gramEnd"/>
      <w:r w:rsidR="00BD4743" w:rsidRPr="00BD4743">
        <w:rPr>
          <w:rFonts w:ascii="Arial" w:eastAsia="宋体" w:hAnsi="Arial" w:cs="Arial" w:hint="eastAsia"/>
          <w:color w:val="000000"/>
          <w:szCs w:val="24"/>
        </w:rPr>
        <w:t>债券、嘉</w:t>
      </w:r>
      <w:proofErr w:type="gramStart"/>
      <w:r w:rsidR="00BD4743" w:rsidRPr="00BD4743">
        <w:rPr>
          <w:rFonts w:ascii="Arial" w:eastAsia="宋体" w:hAnsi="Arial" w:cs="Arial" w:hint="eastAsia"/>
          <w:color w:val="000000"/>
          <w:szCs w:val="24"/>
        </w:rPr>
        <w:t>实稳瑞纯债</w:t>
      </w:r>
      <w:proofErr w:type="gramEnd"/>
      <w:r w:rsidR="00BD4743" w:rsidRPr="00BD4743">
        <w:rPr>
          <w:rFonts w:ascii="Arial" w:eastAsia="宋体" w:hAnsi="Arial" w:cs="Arial" w:hint="eastAsia"/>
          <w:color w:val="000000"/>
          <w:szCs w:val="24"/>
        </w:rPr>
        <w:t>债券、</w:t>
      </w:r>
      <w:proofErr w:type="gramStart"/>
      <w:r w:rsidR="00BD4743" w:rsidRPr="00BD4743">
        <w:rPr>
          <w:rFonts w:ascii="Arial" w:eastAsia="宋体" w:hAnsi="Arial" w:cs="Arial" w:hint="eastAsia"/>
          <w:color w:val="000000"/>
          <w:szCs w:val="24"/>
        </w:rPr>
        <w:t>嘉实新常态</w:t>
      </w:r>
      <w:proofErr w:type="gramEnd"/>
      <w:r w:rsidR="00BD4743" w:rsidRPr="00BD4743">
        <w:rPr>
          <w:rFonts w:ascii="Arial" w:eastAsia="宋体" w:hAnsi="Arial" w:cs="Arial" w:hint="eastAsia"/>
          <w:color w:val="000000"/>
          <w:szCs w:val="24"/>
        </w:rPr>
        <w:t>混合、嘉实新趋势混合、嘉实新优选混合、嘉实新思路混合、嘉实稳泰债券、嘉实沪港深精选股票、嘉实稳丰纯债债券、嘉实稳盛债券、嘉实稳鑫纯债债券、嘉实安益混合、嘉实文体娱乐股票、嘉实稳泽纯债债券、嘉实优势成长混合、嘉实成长增强混合、嘉实研究增强混合、嘉实策略优选混合、嘉实主题增强混合、嘉实稳荣债券、嘉实农业产业股票、嘉实价值增强混合、嘉实新添瑞混合、嘉实现金宝货币、嘉实增益宝货币、嘉实物流产业股票、嘉实丰安</w:t>
      </w:r>
      <w:r w:rsidR="00BD4743" w:rsidRPr="00BD4743">
        <w:rPr>
          <w:rFonts w:ascii="Arial" w:eastAsia="宋体" w:hAnsi="Arial" w:cs="Arial" w:hint="eastAsia"/>
          <w:color w:val="000000"/>
          <w:szCs w:val="24"/>
        </w:rPr>
        <w:t>6</w:t>
      </w:r>
      <w:r w:rsidR="00BD4743" w:rsidRPr="00BD4743">
        <w:rPr>
          <w:rFonts w:ascii="Arial" w:eastAsia="宋体" w:hAnsi="Arial" w:cs="Arial" w:hint="eastAsia"/>
          <w:color w:val="000000"/>
          <w:szCs w:val="24"/>
        </w:rPr>
        <w:t>个月定期债券、嘉实物流产业股票、嘉实新添程混合、嘉实稳元纯债债券、嘉实新能源新材料股票、嘉实稳熙纯债债券、嘉实新添华定期混合、嘉实定期宝</w:t>
      </w:r>
      <w:r w:rsidR="00BD4743" w:rsidRPr="00BD4743">
        <w:rPr>
          <w:rFonts w:ascii="Arial" w:eastAsia="宋体" w:hAnsi="Arial" w:cs="Arial" w:hint="eastAsia"/>
          <w:color w:val="000000"/>
          <w:szCs w:val="24"/>
        </w:rPr>
        <w:t>6</w:t>
      </w:r>
      <w:r w:rsidR="00BD4743" w:rsidRPr="00BD4743">
        <w:rPr>
          <w:rFonts w:ascii="Arial" w:eastAsia="宋体" w:hAnsi="Arial" w:cs="Arial" w:hint="eastAsia"/>
          <w:color w:val="000000"/>
          <w:szCs w:val="24"/>
        </w:rPr>
        <w:t>个月理财债券、嘉实沪港深回报混合、嘉实现金添利货币、嘉实前沿科技沪港深股票、嘉实稳宏债券、嘉实稳康债券、嘉实稳华债券、嘉实</w:t>
      </w:r>
      <w:r w:rsidR="00BD4743" w:rsidRPr="00BD4743">
        <w:rPr>
          <w:rFonts w:ascii="Arial" w:eastAsia="宋体" w:hAnsi="Arial" w:cs="Arial" w:hint="eastAsia"/>
          <w:color w:val="000000"/>
          <w:szCs w:val="24"/>
        </w:rPr>
        <w:t>6</w:t>
      </w:r>
      <w:r w:rsidR="00BD4743" w:rsidRPr="00BD4743">
        <w:rPr>
          <w:rFonts w:ascii="Arial" w:eastAsia="宋体" w:hAnsi="Arial" w:cs="Arial" w:hint="eastAsia"/>
          <w:color w:val="000000"/>
          <w:szCs w:val="24"/>
        </w:rPr>
        <w:t>个月理财债券、嘉实稳怡债券、嘉实富时中国</w:t>
      </w:r>
      <w:r w:rsidR="00BD4743" w:rsidRPr="00BD4743">
        <w:rPr>
          <w:rFonts w:ascii="Arial" w:eastAsia="宋体" w:hAnsi="Arial" w:cs="Arial" w:hint="eastAsia"/>
          <w:color w:val="000000"/>
          <w:szCs w:val="24"/>
        </w:rPr>
        <w:t>A50ETF</w:t>
      </w:r>
      <w:r w:rsidR="00BD4743" w:rsidRPr="00BD4743">
        <w:rPr>
          <w:rFonts w:ascii="Arial" w:eastAsia="宋体" w:hAnsi="Arial" w:cs="Arial" w:hint="eastAsia"/>
          <w:color w:val="000000"/>
          <w:szCs w:val="24"/>
        </w:rPr>
        <w:t>联接、嘉实中小企业量化活力灵活配置混合、嘉实稳愉债券、嘉实新添泽定期混合、嘉实合润双债两年期定期债券、嘉实新添丰定期混合、嘉实致博纯债债券、嘉实稳悦纯债债券、嘉实新添辉定期混合、嘉实领航资产配置混合（</w:t>
      </w:r>
      <w:r w:rsidR="00BD4743" w:rsidRPr="00BD4743">
        <w:rPr>
          <w:rFonts w:ascii="Arial" w:eastAsia="宋体" w:hAnsi="Arial" w:cs="Arial" w:hint="eastAsia"/>
          <w:color w:val="000000"/>
          <w:szCs w:val="24"/>
        </w:rPr>
        <w:t>FOF</w:t>
      </w:r>
      <w:r w:rsidR="00BD4743" w:rsidRPr="00BD4743">
        <w:rPr>
          <w:rFonts w:ascii="Arial" w:eastAsia="宋体" w:hAnsi="Arial" w:cs="Arial" w:hint="eastAsia"/>
          <w:color w:val="000000"/>
          <w:szCs w:val="24"/>
        </w:rPr>
        <w:t>）、嘉实价值精选股票、嘉实医药健康股票、嘉实润泽量化定期混合、嘉实核心优势股票、嘉实润和量化定期混合、嘉实金融精选股票、嘉实新添荣定期混合、嘉实致兴定期纯债债券、嘉实新添康定期混合、嘉实资源精选股票、嘉实致盈债券、嘉实中短债债券、嘉实致享纯债债券、嘉实互通精选股票、嘉实互融精选股票、嘉实养老</w:t>
      </w:r>
      <w:r w:rsidR="00BD4743" w:rsidRPr="00BD4743">
        <w:rPr>
          <w:rFonts w:ascii="Arial" w:eastAsia="宋体" w:hAnsi="Arial" w:cs="Arial" w:hint="eastAsia"/>
          <w:color w:val="000000"/>
          <w:szCs w:val="24"/>
        </w:rPr>
        <w:t>2040</w:t>
      </w:r>
      <w:r w:rsidR="00BD4743" w:rsidRPr="00BD4743">
        <w:rPr>
          <w:rFonts w:ascii="Arial" w:eastAsia="宋体" w:hAnsi="Arial" w:cs="Arial" w:hint="eastAsia"/>
          <w:color w:val="000000"/>
          <w:szCs w:val="24"/>
        </w:rPr>
        <w:t>混合（</w:t>
      </w:r>
      <w:r w:rsidR="00BD4743" w:rsidRPr="00BD4743">
        <w:rPr>
          <w:rFonts w:ascii="Arial" w:eastAsia="宋体" w:hAnsi="Arial" w:cs="Arial" w:hint="eastAsia"/>
          <w:color w:val="000000"/>
          <w:szCs w:val="24"/>
        </w:rPr>
        <w:t>FOF</w:t>
      </w:r>
      <w:r w:rsidR="00BD4743" w:rsidRPr="00BD4743">
        <w:rPr>
          <w:rFonts w:ascii="Arial" w:eastAsia="宋体" w:hAnsi="Arial" w:cs="Arial" w:hint="eastAsia"/>
          <w:color w:val="000000"/>
          <w:szCs w:val="24"/>
        </w:rPr>
        <w:t>）、嘉实新添元定期混合、嘉实消费精选股票、嘉实中债</w:t>
      </w:r>
      <w:r w:rsidR="00BD4743" w:rsidRPr="00BD4743">
        <w:rPr>
          <w:rFonts w:ascii="Arial" w:eastAsia="宋体" w:hAnsi="Arial" w:cs="Arial" w:hint="eastAsia"/>
          <w:color w:val="000000"/>
          <w:szCs w:val="24"/>
        </w:rPr>
        <w:t>1-3</w:t>
      </w:r>
      <w:r w:rsidR="00BD4743" w:rsidRPr="00BD4743">
        <w:rPr>
          <w:rFonts w:ascii="Arial" w:eastAsia="宋体" w:hAnsi="Arial" w:cs="Arial" w:hint="eastAsia"/>
          <w:color w:val="000000"/>
          <w:szCs w:val="24"/>
        </w:rPr>
        <w:t>政金债指数、嘉实长青竞争优势股票、嘉实养老</w:t>
      </w:r>
      <w:r w:rsidR="00BD4743" w:rsidRPr="00BD4743">
        <w:rPr>
          <w:rFonts w:ascii="Arial" w:eastAsia="宋体" w:hAnsi="Arial" w:cs="Arial" w:hint="eastAsia"/>
          <w:color w:val="000000"/>
          <w:szCs w:val="24"/>
        </w:rPr>
        <w:t>2050</w:t>
      </w:r>
      <w:r w:rsidR="00BD4743" w:rsidRPr="00BD4743">
        <w:rPr>
          <w:rFonts w:ascii="Arial" w:eastAsia="宋体" w:hAnsi="Arial" w:cs="Arial" w:hint="eastAsia"/>
          <w:color w:val="000000"/>
          <w:szCs w:val="24"/>
        </w:rPr>
        <w:t>混合（</w:t>
      </w:r>
      <w:r w:rsidR="00BD4743" w:rsidRPr="00BD4743">
        <w:rPr>
          <w:rFonts w:ascii="Arial" w:eastAsia="宋体" w:hAnsi="Arial" w:cs="Arial" w:hint="eastAsia"/>
          <w:color w:val="000000"/>
          <w:szCs w:val="24"/>
        </w:rPr>
        <w:t>FOF</w:t>
      </w:r>
      <w:r w:rsidR="00BD4743" w:rsidRPr="00BD4743">
        <w:rPr>
          <w:rFonts w:ascii="Arial" w:eastAsia="宋体" w:hAnsi="Arial" w:cs="Arial" w:hint="eastAsia"/>
          <w:color w:val="000000"/>
          <w:szCs w:val="24"/>
        </w:rPr>
        <w:t>）、嘉实科技创新混合、嘉实稳联纯债债券、嘉实汇达中短债债券、嘉实致元</w:t>
      </w:r>
      <w:r w:rsidR="00BD4743" w:rsidRPr="00BD4743">
        <w:rPr>
          <w:rFonts w:ascii="Arial" w:eastAsia="宋体" w:hAnsi="Arial" w:cs="Arial" w:hint="eastAsia"/>
          <w:color w:val="000000"/>
          <w:szCs w:val="24"/>
        </w:rPr>
        <w:t>42</w:t>
      </w:r>
      <w:r w:rsidR="00BD4743" w:rsidRPr="00BD4743">
        <w:rPr>
          <w:rFonts w:ascii="Arial" w:eastAsia="宋体" w:hAnsi="Arial" w:cs="Arial" w:hint="eastAsia"/>
          <w:color w:val="000000"/>
          <w:szCs w:val="24"/>
        </w:rPr>
        <w:t>个月定期债券、嘉实新添益定期混合、嘉实养老</w:t>
      </w:r>
      <w:r w:rsidR="00BD4743" w:rsidRPr="00BD4743">
        <w:rPr>
          <w:rFonts w:ascii="Arial" w:eastAsia="宋体" w:hAnsi="Arial" w:cs="Arial" w:hint="eastAsia"/>
          <w:color w:val="000000"/>
          <w:szCs w:val="24"/>
        </w:rPr>
        <w:t>2030</w:t>
      </w:r>
      <w:r w:rsidR="00BD4743" w:rsidRPr="00BD4743">
        <w:rPr>
          <w:rFonts w:ascii="Arial" w:eastAsia="宋体" w:hAnsi="Arial" w:cs="Arial" w:hint="eastAsia"/>
          <w:color w:val="000000"/>
          <w:szCs w:val="24"/>
        </w:rPr>
        <w:t>混合（</w:t>
      </w:r>
      <w:r w:rsidR="00BD4743" w:rsidRPr="00BD4743">
        <w:rPr>
          <w:rFonts w:ascii="Arial" w:eastAsia="宋体" w:hAnsi="Arial" w:cs="Arial" w:hint="eastAsia"/>
          <w:color w:val="000000"/>
          <w:szCs w:val="24"/>
        </w:rPr>
        <w:t>FOF</w:t>
      </w:r>
      <w:r w:rsidR="00BD4743" w:rsidRPr="00BD4743">
        <w:rPr>
          <w:rFonts w:ascii="Arial" w:eastAsia="宋体" w:hAnsi="Arial" w:cs="Arial" w:hint="eastAsia"/>
          <w:color w:val="000000"/>
          <w:szCs w:val="24"/>
        </w:rPr>
        <w:t>）、嘉实融享货币、嘉实价值成长混合、嘉实致安</w:t>
      </w:r>
      <w:r w:rsidR="00BD4743" w:rsidRPr="00BD4743">
        <w:rPr>
          <w:rFonts w:ascii="Arial" w:eastAsia="宋体" w:hAnsi="Arial" w:cs="Arial" w:hint="eastAsia"/>
          <w:color w:val="000000"/>
          <w:szCs w:val="24"/>
        </w:rPr>
        <w:t>3</w:t>
      </w:r>
      <w:r w:rsidR="00BD4743" w:rsidRPr="00BD4743">
        <w:rPr>
          <w:rFonts w:ascii="Arial" w:eastAsia="宋体" w:hAnsi="Arial" w:cs="Arial" w:hint="eastAsia"/>
          <w:color w:val="000000"/>
          <w:szCs w:val="24"/>
        </w:rPr>
        <w:t>个月定期债券、嘉实汇鑫中短债债券、嘉实新兴科技</w:t>
      </w:r>
      <w:r w:rsidR="00BD4743" w:rsidRPr="00BD4743">
        <w:rPr>
          <w:rFonts w:ascii="Arial" w:eastAsia="宋体" w:hAnsi="Arial" w:cs="Arial" w:hint="eastAsia"/>
          <w:color w:val="000000"/>
          <w:szCs w:val="24"/>
        </w:rPr>
        <w:t>100ETF</w:t>
      </w:r>
      <w:r w:rsidR="00BD4743" w:rsidRPr="00BD4743">
        <w:rPr>
          <w:rFonts w:ascii="Arial" w:eastAsia="宋体" w:hAnsi="Arial" w:cs="Arial" w:hint="eastAsia"/>
          <w:color w:val="000000"/>
          <w:szCs w:val="24"/>
        </w:rPr>
        <w:t>联接、嘉实致华纯债债券、嘉实商业银行精选债券、嘉实央企创新驱动</w:t>
      </w:r>
      <w:r w:rsidR="00BD4743" w:rsidRPr="00BD4743">
        <w:rPr>
          <w:rFonts w:ascii="Arial" w:eastAsia="宋体" w:hAnsi="Arial" w:cs="Arial" w:hint="eastAsia"/>
          <w:color w:val="000000"/>
          <w:szCs w:val="24"/>
        </w:rPr>
        <w:t>ETF</w:t>
      </w:r>
      <w:r w:rsidR="00BD4743" w:rsidRPr="00BD4743">
        <w:rPr>
          <w:rFonts w:ascii="Arial" w:eastAsia="宋体" w:hAnsi="Arial" w:cs="Arial" w:hint="eastAsia"/>
          <w:color w:val="000000"/>
          <w:szCs w:val="24"/>
        </w:rPr>
        <w:t>联接、嘉实民企精选一年定期债券、嘉实致禄</w:t>
      </w:r>
      <w:r w:rsidR="00BD4743" w:rsidRPr="00BD4743">
        <w:rPr>
          <w:rFonts w:ascii="Arial" w:eastAsia="宋体" w:hAnsi="Arial" w:cs="Arial" w:hint="eastAsia"/>
          <w:color w:val="000000"/>
          <w:szCs w:val="24"/>
        </w:rPr>
        <w:t>3</w:t>
      </w:r>
      <w:r w:rsidR="00BD4743" w:rsidRPr="00BD4743">
        <w:rPr>
          <w:rFonts w:ascii="Arial" w:eastAsia="宋体" w:hAnsi="Arial" w:cs="Arial" w:hint="eastAsia"/>
          <w:color w:val="000000"/>
          <w:szCs w:val="24"/>
        </w:rPr>
        <w:t>个月定期纯债债券、嘉实安元</w:t>
      </w:r>
      <w:r w:rsidR="00BD4743" w:rsidRPr="00BD4743">
        <w:rPr>
          <w:rFonts w:ascii="Arial" w:eastAsia="宋体" w:hAnsi="Arial" w:cs="Arial" w:hint="eastAsia"/>
          <w:color w:val="000000"/>
          <w:szCs w:val="24"/>
        </w:rPr>
        <w:t>39</w:t>
      </w:r>
      <w:r w:rsidR="00BD4743" w:rsidRPr="00BD4743">
        <w:rPr>
          <w:rFonts w:ascii="Arial" w:eastAsia="宋体" w:hAnsi="Arial" w:cs="Arial" w:hint="eastAsia"/>
          <w:color w:val="000000"/>
          <w:szCs w:val="24"/>
        </w:rPr>
        <w:t>个月定期纯债债券、嘉实沪深</w:t>
      </w:r>
      <w:r w:rsidR="00BD4743" w:rsidRPr="00BD4743">
        <w:rPr>
          <w:rFonts w:ascii="Arial" w:eastAsia="宋体" w:hAnsi="Arial" w:cs="Arial" w:hint="eastAsia"/>
          <w:color w:val="000000"/>
          <w:szCs w:val="24"/>
        </w:rPr>
        <w:t>300</w:t>
      </w:r>
      <w:r w:rsidR="00BD4743" w:rsidRPr="00BD4743">
        <w:rPr>
          <w:rFonts w:ascii="Arial" w:eastAsia="宋体" w:hAnsi="Arial" w:cs="Arial" w:hint="eastAsia"/>
          <w:color w:val="000000"/>
          <w:szCs w:val="24"/>
        </w:rPr>
        <w:t>红利低波动</w:t>
      </w:r>
      <w:r w:rsidR="00BD4743" w:rsidRPr="00BD4743">
        <w:rPr>
          <w:rFonts w:ascii="Arial" w:eastAsia="宋体" w:hAnsi="Arial" w:cs="Arial" w:hint="eastAsia"/>
          <w:color w:val="000000"/>
          <w:szCs w:val="24"/>
        </w:rPr>
        <w:t>ETF</w:t>
      </w:r>
      <w:r w:rsidR="00BD4743" w:rsidRPr="00BD4743">
        <w:rPr>
          <w:rFonts w:ascii="Arial" w:eastAsia="宋体" w:hAnsi="Arial" w:cs="Arial" w:hint="eastAsia"/>
          <w:color w:val="000000"/>
          <w:szCs w:val="24"/>
        </w:rPr>
        <w:t>联接、嘉实中债</w:t>
      </w:r>
      <w:r w:rsidR="00BD4743" w:rsidRPr="00BD4743">
        <w:rPr>
          <w:rFonts w:ascii="Arial" w:eastAsia="宋体" w:hAnsi="Arial" w:cs="Arial" w:hint="eastAsia"/>
          <w:color w:val="000000"/>
          <w:szCs w:val="24"/>
        </w:rPr>
        <w:t>3-5</w:t>
      </w:r>
      <w:r w:rsidR="00BD4743" w:rsidRPr="00BD4743">
        <w:rPr>
          <w:rFonts w:ascii="Arial" w:eastAsia="宋体" w:hAnsi="Arial" w:cs="Arial" w:hint="eastAsia"/>
          <w:color w:val="000000"/>
          <w:szCs w:val="24"/>
        </w:rPr>
        <w:t>年国开债指数、嘉实鑫和一年持有期混合、嘉实中证</w:t>
      </w:r>
      <w:r w:rsidR="00BD4743" w:rsidRPr="00BD4743">
        <w:rPr>
          <w:rFonts w:ascii="Arial" w:eastAsia="宋体" w:hAnsi="Arial" w:cs="Arial" w:hint="eastAsia"/>
          <w:color w:val="000000"/>
          <w:szCs w:val="24"/>
        </w:rPr>
        <w:t>500</w:t>
      </w:r>
      <w:r w:rsidR="00BD4743" w:rsidRPr="00BD4743">
        <w:rPr>
          <w:rFonts w:ascii="Arial" w:eastAsia="宋体" w:hAnsi="Arial" w:cs="Arial" w:hint="eastAsia"/>
          <w:color w:val="000000"/>
          <w:szCs w:val="24"/>
        </w:rPr>
        <w:t>指数增强、嘉实致宁</w:t>
      </w:r>
      <w:r w:rsidR="00BD4743" w:rsidRPr="00BD4743">
        <w:rPr>
          <w:rFonts w:ascii="Arial" w:eastAsia="宋体" w:hAnsi="Arial" w:cs="Arial" w:hint="eastAsia"/>
          <w:color w:val="000000"/>
          <w:szCs w:val="24"/>
        </w:rPr>
        <w:t>3</w:t>
      </w:r>
      <w:r w:rsidR="00BD4743" w:rsidRPr="00BD4743">
        <w:rPr>
          <w:rFonts w:ascii="Arial" w:eastAsia="宋体" w:hAnsi="Arial" w:cs="Arial" w:hint="eastAsia"/>
          <w:color w:val="000000"/>
          <w:szCs w:val="24"/>
        </w:rPr>
        <w:t>个月定开纯债债券、嘉实回报精选股票、嘉实瑞和两</w:t>
      </w:r>
      <w:r w:rsidR="005506A7" w:rsidRPr="005506A7">
        <w:rPr>
          <w:rFonts w:ascii="Arial" w:eastAsia="宋体" w:hAnsi="Arial" w:cs="Arial" w:hint="eastAsia"/>
          <w:color w:val="000000"/>
          <w:szCs w:val="24"/>
        </w:rPr>
        <w:t>年持有期混合、嘉实基础产业优选股票、嘉实中证主要消费</w:t>
      </w:r>
      <w:r w:rsidR="005506A7" w:rsidRPr="005506A7">
        <w:rPr>
          <w:rFonts w:ascii="Arial" w:eastAsia="宋体" w:hAnsi="Arial" w:cs="Arial" w:hint="eastAsia"/>
          <w:color w:val="000000"/>
          <w:szCs w:val="24"/>
        </w:rPr>
        <w:t>ETF</w:t>
      </w:r>
      <w:r w:rsidR="005506A7" w:rsidRPr="005506A7">
        <w:rPr>
          <w:rFonts w:ascii="Arial" w:eastAsia="宋体" w:hAnsi="Arial" w:cs="Arial" w:hint="eastAsia"/>
          <w:color w:val="000000"/>
          <w:szCs w:val="24"/>
        </w:rPr>
        <w:t>联接、嘉实瑞成两年持有期混合、嘉实稳福混合、嘉实致益纯债债券、嘉实精选平衡混合、嘉实致信一年定期纯债债券、嘉实致嘉纯债债券、嘉实产业先锋混合、嘉实远见精选两年持有期混合、嘉实致业一年</w:t>
      </w:r>
      <w:r w:rsidR="005506A7" w:rsidRPr="005506A7">
        <w:rPr>
          <w:rFonts w:ascii="Arial" w:eastAsia="宋体" w:hAnsi="Arial" w:cs="Arial" w:hint="eastAsia"/>
          <w:color w:val="000000"/>
          <w:szCs w:val="24"/>
        </w:rPr>
        <w:lastRenderedPageBreak/>
        <w:t>定期纯债债券、嘉实安泽一年定期纯债债券</w:t>
      </w:r>
      <w:r w:rsidR="005506A7">
        <w:rPr>
          <w:rFonts w:ascii="Arial" w:eastAsia="宋体" w:hAnsi="Arial" w:cs="Arial" w:hint="eastAsia"/>
          <w:color w:val="000000"/>
          <w:szCs w:val="24"/>
        </w:rPr>
        <w:t>、</w:t>
      </w:r>
      <w:r w:rsidR="005506A7" w:rsidRPr="005506A7">
        <w:rPr>
          <w:rFonts w:ascii="Arial" w:eastAsia="宋体" w:hAnsi="Arial" w:cs="Arial" w:hint="eastAsia"/>
          <w:color w:val="000000"/>
          <w:szCs w:val="24"/>
        </w:rPr>
        <w:t>嘉实前沿创新混合</w:t>
      </w:r>
      <w:r w:rsidR="005506A7">
        <w:rPr>
          <w:rFonts w:ascii="Arial" w:eastAsia="宋体" w:hAnsi="Arial" w:cs="Arial" w:hint="eastAsia"/>
          <w:color w:val="000000"/>
          <w:szCs w:val="24"/>
        </w:rPr>
        <w:t>、</w:t>
      </w:r>
      <w:r w:rsidR="005506A7" w:rsidRPr="005506A7">
        <w:rPr>
          <w:rFonts w:ascii="Arial" w:eastAsia="宋体" w:hAnsi="Arial" w:cs="Arial" w:hint="eastAsia"/>
          <w:color w:val="000000"/>
          <w:szCs w:val="24"/>
        </w:rPr>
        <w:t>嘉实远见企业精选两年持有期混合</w:t>
      </w:r>
      <w:r w:rsidR="005506A7">
        <w:rPr>
          <w:rFonts w:ascii="Arial" w:eastAsia="宋体" w:hAnsi="Arial" w:cs="Arial" w:hint="eastAsia"/>
          <w:color w:val="000000"/>
          <w:szCs w:val="24"/>
        </w:rPr>
        <w:t>、</w:t>
      </w:r>
      <w:r w:rsidR="005506A7" w:rsidRPr="005506A7">
        <w:rPr>
          <w:rFonts w:ascii="Arial" w:eastAsia="宋体" w:hAnsi="Arial" w:cs="Arial" w:hint="eastAsia"/>
          <w:color w:val="000000"/>
          <w:szCs w:val="24"/>
        </w:rPr>
        <w:t>嘉实价值发现三个月定期混合</w:t>
      </w:r>
      <w:r w:rsidR="005506A7">
        <w:rPr>
          <w:rFonts w:ascii="Arial" w:eastAsia="宋体" w:hAnsi="Arial" w:cs="Arial" w:hint="eastAsia"/>
          <w:color w:val="000000"/>
          <w:szCs w:val="24"/>
        </w:rPr>
        <w:t>、</w:t>
      </w:r>
      <w:r w:rsidR="006C5C0A">
        <w:rPr>
          <w:rFonts w:ascii="Arial" w:eastAsia="宋体" w:hAnsi="Arial" w:cs="Arial" w:hint="eastAsia"/>
          <w:color w:val="000000"/>
          <w:szCs w:val="24"/>
        </w:rPr>
        <w:t>嘉实浦惠</w:t>
      </w:r>
      <w:r w:rsidR="006C5C0A">
        <w:rPr>
          <w:rFonts w:ascii="Arial" w:eastAsia="宋体" w:hAnsi="Arial" w:cs="Arial" w:hint="eastAsia"/>
          <w:color w:val="000000"/>
          <w:szCs w:val="24"/>
        </w:rPr>
        <w:t>6</w:t>
      </w:r>
      <w:r w:rsidR="006C5C0A">
        <w:rPr>
          <w:rFonts w:ascii="Arial" w:eastAsia="宋体" w:hAnsi="Arial" w:cs="Arial" w:hint="eastAsia"/>
          <w:color w:val="000000"/>
          <w:szCs w:val="24"/>
        </w:rPr>
        <w:t>个月持有期混合、嘉实创新先锋混合、嘉实核心成长混合、嘉实彭博</w:t>
      </w:r>
      <w:r w:rsidR="00293FD8">
        <w:rPr>
          <w:rFonts w:ascii="Arial" w:eastAsia="宋体" w:hAnsi="Arial" w:cs="Arial" w:hint="eastAsia"/>
          <w:color w:val="000000"/>
          <w:szCs w:val="24"/>
        </w:rPr>
        <w:t>国开债</w:t>
      </w:r>
      <w:r w:rsidR="006C5C0A">
        <w:rPr>
          <w:rFonts w:ascii="Arial" w:eastAsia="宋体" w:hAnsi="Arial" w:cs="Arial" w:hint="eastAsia"/>
          <w:color w:val="000000"/>
          <w:szCs w:val="24"/>
        </w:rPr>
        <w:t>1-5</w:t>
      </w:r>
      <w:r w:rsidR="006C5C0A">
        <w:rPr>
          <w:rFonts w:ascii="Arial" w:eastAsia="宋体" w:hAnsi="Arial" w:cs="Arial" w:hint="eastAsia"/>
          <w:color w:val="000000"/>
          <w:szCs w:val="24"/>
        </w:rPr>
        <w:t>年指数、嘉实动力先锋混合、嘉实稳惠</w:t>
      </w:r>
      <w:r w:rsidR="006C5C0A">
        <w:rPr>
          <w:rFonts w:ascii="Arial" w:eastAsia="宋体" w:hAnsi="Arial" w:cs="Arial" w:hint="eastAsia"/>
          <w:color w:val="000000"/>
          <w:szCs w:val="24"/>
        </w:rPr>
        <w:t>6</w:t>
      </w:r>
      <w:r w:rsidR="006C5C0A">
        <w:rPr>
          <w:rFonts w:ascii="Arial" w:eastAsia="宋体" w:hAnsi="Arial" w:cs="Arial" w:hint="eastAsia"/>
          <w:color w:val="000000"/>
          <w:szCs w:val="24"/>
        </w:rPr>
        <w:t>个月持有期混合、嘉实优质精选混合、</w:t>
      </w:r>
      <w:r w:rsidR="00293FD8">
        <w:rPr>
          <w:rFonts w:ascii="Arial" w:eastAsia="宋体" w:hAnsi="Arial" w:cs="Arial" w:hint="eastAsia"/>
          <w:color w:val="000000"/>
          <w:szCs w:val="24"/>
        </w:rPr>
        <w:t>嘉实稳骏纯债债券、</w:t>
      </w:r>
      <w:r w:rsidR="006C5C0A">
        <w:rPr>
          <w:rFonts w:ascii="Arial" w:eastAsia="宋体" w:hAnsi="Arial" w:cs="Arial" w:hint="eastAsia"/>
          <w:color w:val="000000"/>
          <w:szCs w:val="24"/>
        </w:rPr>
        <w:t>嘉实价值长青混合</w:t>
      </w:r>
      <w:r w:rsidR="005506A7" w:rsidRPr="005506A7">
        <w:rPr>
          <w:rFonts w:ascii="Arial" w:eastAsia="宋体" w:hAnsi="Arial" w:cs="Arial" w:hint="eastAsia"/>
          <w:color w:val="000000"/>
          <w:szCs w:val="24"/>
        </w:rPr>
        <w:t>的投资者，在原开户机构的网点购买本基金时不用再次开立本公司基金账户，在新的销售机构网点购买本基金时，需先办理登记基金账号业务。</w:t>
      </w:r>
    </w:p>
    <w:p w14:paraId="4F74CB9F"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6</w:t>
      </w:r>
      <w:r w:rsidRPr="005E042E">
        <w:rPr>
          <w:rFonts w:ascii="Arial" w:eastAsia="宋体" w:hAnsi="Arial" w:cs="Arial"/>
          <w:color w:val="000000"/>
          <w:szCs w:val="24"/>
        </w:rPr>
        <w:t>、缴款方式：全额缴款。</w:t>
      </w:r>
    </w:p>
    <w:p w14:paraId="4EB48241" w14:textId="77777777" w:rsidR="005A34AF" w:rsidRPr="005E042E" w:rsidRDefault="005A34AF" w:rsidP="005A34AF">
      <w:pPr>
        <w:keepNext/>
        <w:keepLines/>
        <w:spacing w:before="240" w:after="240" w:line="400" w:lineRule="exact"/>
        <w:outlineLvl w:val="0"/>
        <w:rPr>
          <w:rFonts w:ascii="宋体" w:eastAsia="宋体" w:hAnsi="宋体" w:cs="Times New Roman"/>
          <w:b/>
          <w:bCs/>
          <w:kern w:val="0"/>
          <w:szCs w:val="44"/>
        </w:rPr>
      </w:pPr>
      <w:r w:rsidRPr="005E042E">
        <w:rPr>
          <w:rFonts w:ascii="Arial" w:eastAsia="宋体" w:hAnsi="Arial" w:cs="Arial"/>
          <w:b/>
          <w:color w:val="000000"/>
          <w:kern w:val="44"/>
          <w:sz w:val="28"/>
          <w:szCs w:val="20"/>
        </w:rPr>
        <w:br w:type="page"/>
      </w:r>
      <w:r w:rsidRPr="005E042E">
        <w:rPr>
          <w:rFonts w:ascii="宋体" w:eastAsia="宋体" w:hAnsi="宋体" w:cs="Times New Roman"/>
          <w:b/>
          <w:bCs/>
          <w:kern w:val="0"/>
          <w:szCs w:val="44"/>
        </w:rPr>
        <w:lastRenderedPageBreak/>
        <w:t>三、机构投资者的开户与认购程序</w:t>
      </w:r>
    </w:p>
    <w:p w14:paraId="7DF5DC3D" w14:textId="77777777" w:rsidR="005A34AF" w:rsidRPr="005E042E" w:rsidRDefault="005A34AF" w:rsidP="005A34AF">
      <w:pPr>
        <w:numPr>
          <w:ilvl w:val="0"/>
          <w:numId w:val="1"/>
        </w:numPr>
        <w:spacing w:line="440" w:lineRule="exact"/>
        <w:rPr>
          <w:rFonts w:ascii="Arial" w:eastAsia="宋体" w:hAnsi="Arial" w:cs="Arial"/>
          <w:color w:val="000000"/>
          <w:szCs w:val="24"/>
        </w:rPr>
      </w:pPr>
      <w:r w:rsidRPr="005E042E">
        <w:rPr>
          <w:rFonts w:ascii="Arial" w:eastAsia="宋体" w:hAnsi="Arial" w:cs="Arial"/>
          <w:color w:val="000000"/>
          <w:szCs w:val="24"/>
        </w:rPr>
        <w:t>注意事项</w:t>
      </w:r>
    </w:p>
    <w:p w14:paraId="5C0F0E30" w14:textId="77777777" w:rsidR="005A34AF" w:rsidRPr="005E042E" w:rsidRDefault="005A34AF" w:rsidP="005A34AF">
      <w:pPr>
        <w:spacing w:line="440" w:lineRule="exact"/>
        <w:ind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、一个机构投资者在嘉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管理有限公司只能开设和使用一个基金账户；不得非法利用他人账户或资金进行认购，也不得违规融资或帮助他人违规进行认购。</w:t>
      </w:r>
    </w:p>
    <w:p w14:paraId="48A0355B" w14:textId="5FF17F6F" w:rsidR="005A34AF" w:rsidRPr="005E042E" w:rsidRDefault="005A34AF" w:rsidP="005A34AF">
      <w:pPr>
        <w:spacing w:line="440" w:lineRule="exact"/>
        <w:ind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w:t>
      </w:r>
      <w:r w:rsidR="00BC46DE" w:rsidRPr="005E042E">
        <w:rPr>
          <w:rFonts w:ascii="Arial" w:eastAsia="宋体" w:hAnsi="Arial" w:cs="Arial" w:hint="eastAsia"/>
          <w:color w:val="000000"/>
          <w:szCs w:val="24"/>
        </w:rPr>
        <w:t>机</w:t>
      </w:r>
      <w:r w:rsidR="00D73510" w:rsidRPr="005E042E">
        <w:rPr>
          <w:rFonts w:ascii="Arial" w:eastAsia="宋体" w:hAnsi="Arial" w:cs="Arial" w:hint="eastAsia"/>
          <w:color w:val="000000"/>
          <w:szCs w:val="24"/>
        </w:rPr>
        <w:t>构投资者认购基金可以在代销机构指定的基金代销网点或本公司网上直销、直销中心办理。通过代销机构或嘉</w:t>
      </w:r>
      <w:proofErr w:type="gramStart"/>
      <w:r w:rsidR="00D73510" w:rsidRPr="005E042E">
        <w:rPr>
          <w:rFonts w:ascii="Arial" w:eastAsia="宋体" w:hAnsi="Arial" w:cs="Arial" w:hint="eastAsia"/>
          <w:color w:val="000000"/>
          <w:szCs w:val="24"/>
        </w:rPr>
        <w:t>实基金</w:t>
      </w:r>
      <w:proofErr w:type="gramEnd"/>
      <w:r w:rsidR="00D73510" w:rsidRPr="005E042E">
        <w:rPr>
          <w:rFonts w:ascii="Arial" w:eastAsia="宋体" w:hAnsi="Arial" w:cs="Arial" w:hint="eastAsia"/>
          <w:color w:val="000000"/>
          <w:szCs w:val="24"/>
        </w:rPr>
        <w:t>管理有限公司网上直销</w:t>
      </w:r>
      <w:r w:rsidR="00293FD8">
        <w:rPr>
          <w:rFonts w:ascii="Arial" w:eastAsia="宋体" w:hAnsi="Arial" w:cs="Arial" w:hint="eastAsia"/>
          <w:color w:val="000000"/>
          <w:szCs w:val="24"/>
        </w:rPr>
        <w:t>首次</w:t>
      </w:r>
      <w:r w:rsidR="00D73510" w:rsidRPr="005E042E">
        <w:rPr>
          <w:rFonts w:ascii="Arial" w:eastAsia="宋体" w:hAnsi="Arial" w:cs="Arial" w:hint="eastAsia"/>
          <w:color w:val="000000"/>
          <w:szCs w:val="24"/>
        </w:rPr>
        <w:t>认购单笔最低限额为人民币</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，追加认购单笔最低限额为人民币</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B80E41" w:rsidRPr="005E042E">
        <w:rPr>
          <w:rFonts w:ascii="Arial" w:eastAsia="宋体" w:hAnsi="Arial" w:cs="Arial" w:hint="eastAsia"/>
          <w:color w:val="000000"/>
          <w:szCs w:val="24"/>
        </w:rPr>
        <w:t>,</w:t>
      </w:r>
      <w:r w:rsidR="00C57697" w:rsidRPr="00C57697">
        <w:rPr>
          <w:rFonts w:ascii="Arial" w:eastAsia="宋体" w:hAnsi="Arial" w:cs="Arial" w:hint="eastAsia"/>
          <w:color w:val="000000"/>
          <w:szCs w:val="24"/>
        </w:rPr>
        <w:t xml:space="preserve"> </w:t>
      </w:r>
      <w:r w:rsidR="00A8043E" w:rsidRPr="00A8043E">
        <w:rPr>
          <w:rFonts w:ascii="Arial" w:eastAsia="宋体" w:hAnsi="Arial" w:cs="Arial" w:hint="eastAsia"/>
          <w:color w:val="000000"/>
          <w:szCs w:val="24"/>
        </w:rPr>
        <w:t>投资者通过代销机构认购本基金的具体认购最低限额以各代销机构为准；</w:t>
      </w:r>
      <w:r w:rsidR="00D73510" w:rsidRPr="005E042E">
        <w:rPr>
          <w:rFonts w:ascii="Arial" w:eastAsia="宋体" w:hAnsi="Arial" w:cs="Arial" w:hint="eastAsia"/>
          <w:color w:val="000000"/>
          <w:szCs w:val="24"/>
        </w:rPr>
        <w:t>通过直销中心柜台首次认购</w:t>
      </w:r>
      <w:r w:rsidR="00293FD8">
        <w:rPr>
          <w:rFonts w:ascii="Arial" w:eastAsia="宋体" w:hAnsi="Arial" w:cs="Arial" w:hint="eastAsia"/>
          <w:color w:val="000000"/>
          <w:szCs w:val="24"/>
        </w:rPr>
        <w:t>单笔</w:t>
      </w:r>
      <w:r w:rsidR="00D73510" w:rsidRPr="005E042E">
        <w:rPr>
          <w:rFonts w:ascii="Arial" w:eastAsia="宋体" w:hAnsi="Arial" w:cs="Arial" w:hint="eastAsia"/>
          <w:color w:val="000000"/>
          <w:szCs w:val="24"/>
        </w:rPr>
        <w:t>最低限额为人民币</w:t>
      </w:r>
      <w:r w:rsidR="00D73510" w:rsidRPr="005E042E">
        <w:rPr>
          <w:rFonts w:ascii="Arial" w:eastAsia="宋体" w:hAnsi="Arial" w:cs="Arial" w:hint="eastAsia"/>
          <w:color w:val="000000"/>
          <w:szCs w:val="24"/>
        </w:rPr>
        <w:t>20,000</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，追加认购单笔最低限额为人民币</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w:t>
      </w:r>
    </w:p>
    <w:p w14:paraId="452BCFCE" w14:textId="77777777" w:rsidR="005A34AF" w:rsidRPr="005E042E" w:rsidRDefault="005A34AF" w:rsidP="005A34AF">
      <w:pPr>
        <w:spacing w:line="440" w:lineRule="exact"/>
        <w:ind w:firstLineChars="200" w:firstLine="420"/>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Arial" w:cs="Arial"/>
          <w:color w:val="000000"/>
          <w:szCs w:val="24"/>
        </w:rPr>
        <w:t>、在直销中心开户的机构投资者必须指定一个银行账户作为投资基金的唯一结算账户，</w:t>
      </w:r>
      <w:r w:rsidRPr="005E042E">
        <w:rPr>
          <w:rFonts w:ascii="Times New Roman" w:eastAsia="宋体" w:hAnsi="Times New Roman" w:cs="Times New Roman"/>
          <w:szCs w:val="24"/>
        </w:rPr>
        <w:t>对于法人机构投资者，该银行账户</w:t>
      </w:r>
      <w:proofErr w:type="gramStart"/>
      <w:r w:rsidRPr="005E042E">
        <w:rPr>
          <w:rFonts w:ascii="Times New Roman" w:eastAsia="宋体" w:hAnsi="Times New Roman" w:cs="Times New Roman"/>
          <w:szCs w:val="24"/>
        </w:rPr>
        <w:t>户名须</w:t>
      </w:r>
      <w:proofErr w:type="gramEnd"/>
      <w:r w:rsidRPr="005E042E">
        <w:rPr>
          <w:rFonts w:ascii="Times New Roman" w:eastAsia="宋体" w:hAnsi="Times New Roman" w:cs="Times New Roman"/>
          <w:szCs w:val="24"/>
        </w:rPr>
        <w:t>与基金账户户名一致</w:t>
      </w:r>
      <w:r w:rsidRPr="005E042E">
        <w:rPr>
          <w:rFonts w:ascii="Times New Roman" w:eastAsia="宋体" w:hAnsi="Times New Roman" w:cs="Times New Roman" w:hint="eastAsia"/>
          <w:szCs w:val="24"/>
        </w:rPr>
        <w:t>，</w:t>
      </w:r>
      <w:r w:rsidRPr="005E042E">
        <w:rPr>
          <w:rFonts w:ascii="Arial" w:eastAsia="宋体" w:hAnsi="Arial" w:cs="Arial"/>
          <w:color w:val="000000"/>
          <w:szCs w:val="24"/>
        </w:rPr>
        <w:t>今后投资者赎回及无效认（申）购的资金退款等资金结算均只能通过此账户进行。在代销网点认购的机构投资者请遵循代销机构的相关规定。</w:t>
      </w:r>
    </w:p>
    <w:p w14:paraId="3CCFF351" w14:textId="77777777" w:rsidR="005A34AF" w:rsidRPr="005E042E" w:rsidRDefault="005A34AF" w:rsidP="005A34AF">
      <w:pPr>
        <w:numPr>
          <w:ilvl w:val="0"/>
          <w:numId w:val="1"/>
        </w:numPr>
        <w:spacing w:line="360" w:lineRule="auto"/>
        <w:rPr>
          <w:rFonts w:ascii="Arial" w:eastAsia="宋体" w:hAnsi="Arial" w:cs="Arial"/>
          <w:color w:val="000000"/>
          <w:szCs w:val="24"/>
        </w:rPr>
      </w:pPr>
      <w:r w:rsidRPr="005E042E">
        <w:rPr>
          <w:rFonts w:ascii="Arial" w:eastAsia="宋体" w:hAnsi="Arial" w:cs="Arial"/>
          <w:color w:val="000000"/>
          <w:szCs w:val="24"/>
        </w:rPr>
        <w:t>通过嘉实直销中心办理开户和认购的程序：</w:t>
      </w:r>
    </w:p>
    <w:p w14:paraId="10B65055"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、开户及认购时间：</w:t>
      </w:r>
    </w:p>
    <w:p w14:paraId="3D34818E"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直销中心柜台：机构</w:t>
      </w:r>
      <w:r w:rsidRPr="005E042E">
        <w:rPr>
          <w:rFonts w:ascii="Arial" w:eastAsia="宋体" w:hAnsi="Arial" w:cs="Arial"/>
          <w:color w:val="000000"/>
          <w:szCs w:val="24"/>
        </w:rPr>
        <w:t>认购业务的办理时间为基金份额发售日的</w:t>
      </w:r>
      <w:r w:rsidRPr="005E042E">
        <w:rPr>
          <w:rFonts w:ascii="Arial" w:eastAsia="宋体" w:hAnsi="Arial" w:cs="Arial"/>
          <w:color w:val="000000"/>
          <w:szCs w:val="24"/>
        </w:rPr>
        <w:t>9</w:t>
      </w:r>
      <w:r w:rsidRPr="005E042E">
        <w:rPr>
          <w:rFonts w:ascii="Arial" w:eastAsia="宋体" w:hAnsi="Arial" w:cs="Arial"/>
          <w:color w:val="000000"/>
          <w:szCs w:val="24"/>
        </w:rPr>
        <w:t>：</w:t>
      </w:r>
      <w:r w:rsidRPr="005E042E">
        <w:rPr>
          <w:rFonts w:ascii="Arial" w:eastAsia="宋体" w:hAnsi="Arial" w:cs="Arial"/>
          <w:color w:val="000000"/>
          <w:szCs w:val="24"/>
        </w:rPr>
        <w:t>30</w:t>
      </w:r>
      <w:r w:rsidRPr="005E042E">
        <w:rPr>
          <w:rFonts w:ascii="Arial" w:eastAsia="宋体" w:hAnsi="Arial" w:cs="Arial"/>
          <w:color w:val="000000"/>
          <w:szCs w:val="24"/>
        </w:rPr>
        <w:t>至</w:t>
      </w:r>
      <w:r w:rsidRPr="005E042E">
        <w:rPr>
          <w:rFonts w:ascii="Arial" w:eastAsia="宋体" w:hAnsi="Arial" w:cs="Arial"/>
          <w:color w:val="000000"/>
          <w:szCs w:val="24"/>
        </w:rPr>
        <w:t>17</w:t>
      </w:r>
      <w:r w:rsidRPr="005E042E">
        <w:rPr>
          <w:rFonts w:ascii="Arial" w:eastAsia="宋体" w:hAnsi="Arial" w:cs="Arial"/>
          <w:color w:val="000000"/>
          <w:szCs w:val="24"/>
        </w:rPr>
        <w:t>：</w:t>
      </w:r>
      <w:r w:rsidRPr="005E042E">
        <w:rPr>
          <w:rFonts w:ascii="Arial" w:eastAsia="宋体" w:hAnsi="Arial" w:cs="Arial"/>
          <w:color w:val="000000"/>
          <w:szCs w:val="24"/>
        </w:rPr>
        <w:t>00</w:t>
      </w:r>
      <w:r w:rsidRPr="005E042E">
        <w:rPr>
          <w:rFonts w:ascii="Arial" w:eastAsia="宋体" w:hAnsi="Arial" w:cs="Arial"/>
          <w:color w:val="000000"/>
          <w:szCs w:val="24"/>
        </w:rPr>
        <w:t>（周六、周日及法定节假日不受理）。</w:t>
      </w:r>
    </w:p>
    <w:p w14:paraId="225AF2AA"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基金公司网上直销：机构认购业务的办理时间为基金份额发售日的任意时间（包括周六、周日及法定节假日），每一发售日</w:t>
      </w:r>
      <w:r w:rsidRPr="005E042E">
        <w:rPr>
          <w:rFonts w:ascii="Arial" w:eastAsia="宋体" w:hAnsi="Arial" w:cs="Arial"/>
          <w:color w:val="000000"/>
          <w:szCs w:val="24"/>
        </w:rPr>
        <w:t>17</w:t>
      </w:r>
      <w:r w:rsidRPr="005E042E">
        <w:rPr>
          <w:rFonts w:ascii="Arial" w:eastAsia="宋体" w:hAnsi="Arial" w:cs="Arial" w:hint="eastAsia"/>
          <w:color w:val="000000"/>
          <w:szCs w:val="24"/>
        </w:rPr>
        <w:t>：</w:t>
      </w:r>
      <w:r w:rsidRPr="005E042E">
        <w:rPr>
          <w:rFonts w:ascii="Arial" w:eastAsia="宋体" w:hAnsi="Arial" w:cs="Arial"/>
          <w:color w:val="000000"/>
          <w:szCs w:val="24"/>
        </w:rPr>
        <w:t xml:space="preserve">00 </w:t>
      </w:r>
      <w:r w:rsidRPr="005E042E">
        <w:rPr>
          <w:rFonts w:ascii="Arial" w:eastAsia="宋体" w:hAnsi="Arial" w:cs="Arial" w:hint="eastAsia"/>
          <w:color w:val="000000"/>
          <w:szCs w:val="24"/>
        </w:rPr>
        <w:t>以后提交的申请，视为下一工作日提交的申请办理。</w:t>
      </w:r>
      <w:r w:rsidRPr="005E042E">
        <w:rPr>
          <w:rFonts w:ascii="Arial" w:eastAsia="宋体" w:hAnsi="Arial" w:cs="Arial"/>
          <w:color w:val="000000"/>
          <w:szCs w:val="24"/>
        </w:rPr>
        <w:t>发售</w:t>
      </w:r>
      <w:r w:rsidRPr="005E042E">
        <w:rPr>
          <w:rFonts w:ascii="Arial" w:eastAsia="宋体" w:hAnsi="Arial" w:cs="Arial" w:hint="eastAsia"/>
          <w:color w:val="000000"/>
          <w:szCs w:val="24"/>
        </w:rPr>
        <w:t>末日截止为当日</w:t>
      </w:r>
      <w:r w:rsidRPr="005E042E">
        <w:rPr>
          <w:rFonts w:ascii="Arial" w:eastAsia="宋体" w:hAnsi="Arial" w:cs="Arial" w:hint="eastAsia"/>
          <w:color w:val="000000"/>
          <w:szCs w:val="24"/>
        </w:rPr>
        <w:t>17</w:t>
      </w:r>
      <w:r w:rsidRPr="005E042E">
        <w:rPr>
          <w:rFonts w:ascii="Arial" w:eastAsia="宋体" w:hAnsi="Arial" w:cs="Arial" w:hint="eastAsia"/>
          <w:color w:val="000000"/>
          <w:szCs w:val="24"/>
        </w:rPr>
        <w:t>：</w:t>
      </w:r>
      <w:r w:rsidRPr="005E042E">
        <w:rPr>
          <w:rFonts w:ascii="Arial" w:eastAsia="宋体" w:hAnsi="Arial" w:cs="Arial" w:hint="eastAsia"/>
          <w:color w:val="000000"/>
          <w:szCs w:val="24"/>
        </w:rPr>
        <w:t>00</w:t>
      </w:r>
      <w:r w:rsidRPr="005E042E">
        <w:rPr>
          <w:rFonts w:ascii="Arial" w:eastAsia="宋体" w:hAnsi="Arial" w:cs="Arial" w:hint="eastAsia"/>
          <w:color w:val="000000"/>
          <w:szCs w:val="24"/>
        </w:rPr>
        <w:t>前。</w:t>
      </w:r>
    </w:p>
    <w:p w14:paraId="161C2194"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、开立基金账户</w:t>
      </w:r>
    </w:p>
    <w:p w14:paraId="5040D89F"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法人</w:t>
      </w:r>
      <w:r w:rsidRPr="005E042E">
        <w:rPr>
          <w:rFonts w:ascii="Arial" w:eastAsia="宋体" w:hAnsi="Arial" w:cs="Arial"/>
          <w:color w:val="000000"/>
          <w:szCs w:val="24"/>
        </w:rPr>
        <w:t>机构投资者申请开立基金账户时应提交下列材料：</w:t>
      </w:r>
    </w:p>
    <w:p w14:paraId="62C32BE5" w14:textId="77777777" w:rsidR="003E76D8" w:rsidRPr="005E042E" w:rsidRDefault="003E76D8" w:rsidP="003E76D8">
      <w:pPr>
        <w:widowControl/>
        <w:numPr>
          <w:ilvl w:val="0"/>
          <w:numId w:val="9"/>
        </w:numPr>
        <w:spacing w:line="360" w:lineRule="auto"/>
        <w:rPr>
          <w:rFonts w:asciiTheme="minorEastAsia" w:hAnsiTheme="minorEastAsia"/>
          <w:szCs w:val="21"/>
        </w:rPr>
      </w:pPr>
      <w:r w:rsidRPr="005E042E">
        <w:rPr>
          <w:rFonts w:asciiTheme="minorEastAsia" w:hAnsiTheme="minorEastAsia" w:hint="eastAsia"/>
          <w:szCs w:val="21"/>
        </w:rPr>
        <w:t>填妥的《账户业务申请表</w:t>
      </w:r>
      <w:r w:rsidRPr="005E042E">
        <w:rPr>
          <w:rFonts w:asciiTheme="minorEastAsia" w:hAnsiTheme="minorEastAsia"/>
          <w:szCs w:val="21"/>
        </w:rPr>
        <w:t>-机构》并加盖单位公章</w:t>
      </w:r>
    </w:p>
    <w:p w14:paraId="7477CBC0"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加盖单位公章版企业营业执照、组织机构代码证、税务登记证书副本复印件。如已办理三证合一，请提供载有统一社会信用代码的营业执照复印件并加盖单位公章</w:t>
      </w:r>
    </w:p>
    <w:p w14:paraId="32D0839B"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本机构法定代表人有效身份证件正反面复印件并加盖单位公章</w:t>
      </w:r>
    </w:p>
    <w:p w14:paraId="045598B8"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预留银行</w:t>
      </w:r>
      <w:proofErr w:type="gramStart"/>
      <w:r w:rsidRPr="005E042E">
        <w:rPr>
          <w:rFonts w:asciiTheme="minorEastAsia" w:hAnsiTheme="minorEastAsia" w:hint="eastAsia"/>
          <w:szCs w:val="21"/>
        </w:rPr>
        <w:t>帐户</w:t>
      </w:r>
      <w:proofErr w:type="gramEnd"/>
      <w:r w:rsidRPr="005E042E">
        <w:rPr>
          <w:rFonts w:asciiTheme="minorEastAsia" w:hAnsiTheme="minorEastAsia" w:hint="eastAsia"/>
          <w:szCs w:val="21"/>
        </w:rPr>
        <w:t>的银行开户许可证或银行开户证明复印件并加盖机构单位公章</w:t>
      </w:r>
    </w:p>
    <w:p w14:paraId="62D0824A"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本机构对授权办理业务人员的《基金业务授权委托书（法人机构）》，加盖机构单位公章和法定代表人章或法人签字</w:t>
      </w:r>
    </w:p>
    <w:p w14:paraId="74233A9B"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授权办理业务人员的有效身份证件正反面复印件并加盖单位公章</w:t>
      </w:r>
    </w:p>
    <w:p w14:paraId="068C3177"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lastRenderedPageBreak/>
        <w:t>预留《印鉴卡（法人机构）》一式三份</w:t>
      </w:r>
    </w:p>
    <w:p w14:paraId="4B525E19"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签署的《嘉实传真委托服务协议书》一式两份（如开通传真交易）</w:t>
      </w:r>
    </w:p>
    <w:p w14:paraId="31F0C3F1" w14:textId="77777777" w:rsidR="003E76D8" w:rsidRPr="005E042E" w:rsidRDefault="003E76D8" w:rsidP="003E76D8">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有授权交易经办人签字并加盖单位公章的《投资人风险承受能力调查问卷（机构客户版）》</w:t>
      </w:r>
    </w:p>
    <w:p w14:paraId="7C99CCBD" w14:textId="77777777" w:rsidR="00F82AEF" w:rsidRPr="005E042E" w:rsidRDefault="00F82AEF" w:rsidP="00F82AEF">
      <w:pPr>
        <w:pStyle w:val="ab"/>
        <w:widowControl/>
        <w:numPr>
          <w:ilvl w:val="0"/>
          <w:numId w:val="9"/>
        </w:numPr>
        <w:spacing w:line="360" w:lineRule="auto"/>
        <w:ind w:firstLineChars="0"/>
        <w:rPr>
          <w:rFonts w:asciiTheme="minorEastAsia" w:hAnsiTheme="minorEastAsia"/>
          <w:szCs w:val="21"/>
        </w:rPr>
      </w:pPr>
      <w:r w:rsidRPr="005E042E">
        <w:rPr>
          <w:rFonts w:asciiTheme="minorEastAsia" w:hAnsiTheme="minorEastAsia" w:hint="eastAsia"/>
          <w:szCs w:val="21"/>
        </w:rPr>
        <w:t>加盖单位公章和经办人签署的《非自然人客户受益所有人信息登记表》以及提供相应的证明材料</w:t>
      </w:r>
    </w:p>
    <w:p w14:paraId="335066D9" w14:textId="77777777" w:rsidR="005A34AF" w:rsidRPr="005E042E" w:rsidRDefault="005A34AF" w:rsidP="005A34AF">
      <w:pPr>
        <w:spacing w:line="360" w:lineRule="auto"/>
        <w:ind w:firstLineChars="200" w:firstLine="420"/>
        <w:rPr>
          <w:rFonts w:ascii="Arial" w:eastAsia="宋体" w:hAnsi="Times New Roman" w:cs="Arial"/>
          <w:szCs w:val="21"/>
        </w:rPr>
      </w:pPr>
      <w:r w:rsidRPr="005E042E">
        <w:rPr>
          <w:rFonts w:ascii="Arial" w:eastAsia="宋体" w:hAnsi="Times New Roman" w:cs="Arial" w:hint="eastAsia"/>
          <w:szCs w:val="21"/>
        </w:rPr>
        <w:t>非法人机构投资者申请开立基金账户请参照嘉实网站</w:t>
      </w:r>
      <w:r w:rsidRPr="005E042E">
        <w:rPr>
          <w:rFonts w:ascii="Arial" w:eastAsia="宋体" w:hAnsi="Arial" w:cs="Arial"/>
          <w:color w:val="000000"/>
          <w:szCs w:val="24"/>
        </w:rPr>
        <w:t>(www.jsfund.cn)</w:t>
      </w:r>
      <w:r w:rsidRPr="005E042E">
        <w:rPr>
          <w:rFonts w:ascii="Arial" w:eastAsia="宋体" w:hAnsi="Times New Roman" w:cs="Arial" w:hint="eastAsia"/>
          <w:szCs w:val="21"/>
        </w:rPr>
        <w:t>的机构账户类业务指南。</w:t>
      </w:r>
    </w:p>
    <w:p w14:paraId="2E8653CC"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机构投资者开户资料的填写必须真实、准确，否则由此引起的错误和损失，由投资者自己承担。</w:t>
      </w:r>
    </w:p>
    <w:p w14:paraId="72497F17"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Arial" w:cs="Arial"/>
          <w:color w:val="000000"/>
          <w:szCs w:val="24"/>
        </w:rPr>
        <w:t>、提出认购申请</w:t>
      </w:r>
    </w:p>
    <w:p w14:paraId="089D8839"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机构投资者在直销中心认购应提交加盖预留印鉴的认购申请表</w:t>
      </w:r>
      <w:r w:rsidRPr="005E042E">
        <w:rPr>
          <w:rFonts w:ascii="Arial" w:eastAsia="宋体" w:hAnsi="Arial" w:cs="Arial" w:hint="eastAsia"/>
          <w:color w:val="000000"/>
          <w:szCs w:val="24"/>
        </w:rPr>
        <w:t>。</w:t>
      </w:r>
    </w:p>
    <w:p w14:paraId="1E7FB7B8" w14:textId="77777777" w:rsidR="005A34AF" w:rsidRPr="005E042E" w:rsidRDefault="005A34AF" w:rsidP="005A34AF">
      <w:pPr>
        <w:spacing w:line="360" w:lineRule="auto"/>
        <w:ind w:left="-2" w:firstLineChars="200" w:firstLine="420"/>
        <w:rPr>
          <w:rFonts w:ascii="Times New Roman" w:eastAsia="宋体" w:hAnsi="Times New Roman" w:cs="Times New Roman"/>
          <w:szCs w:val="24"/>
        </w:rPr>
      </w:pPr>
      <w:r w:rsidRPr="005E042E">
        <w:rPr>
          <w:rFonts w:ascii="Times New Roman" w:eastAsia="宋体" w:hAnsi="Times New Roman" w:cs="Times New Roman"/>
          <w:szCs w:val="24"/>
        </w:rPr>
        <w:t>基金公司网上直销：机构投资者申请办理认购申请时请按照嘉实公司网站相关指南进行操作，无须提供书面材料。</w:t>
      </w:r>
    </w:p>
    <w:p w14:paraId="24B7CC7C"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尚未办理开户手续的投资者可提供规定的资料将开户与认购一起办理。</w:t>
      </w:r>
    </w:p>
    <w:p w14:paraId="3A2C8531"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4</w:t>
      </w:r>
      <w:r w:rsidRPr="005E042E">
        <w:rPr>
          <w:rFonts w:ascii="Arial" w:eastAsia="宋体" w:hAnsi="Arial" w:cs="Arial"/>
          <w:color w:val="000000"/>
          <w:szCs w:val="24"/>
        </w:rPr>
        <w:t>、投资者提示</w:t>
      </w:r>
    </w:p>
    <w:p w14:paraId="58FE81F7" w14:textId="77777777" w:rsidR="005A34AF" w:rsidRPr="005E042E" w:rsidRDefault="005A34AF" w:rsidP="005A34AF">
      <w:pPr>
        <w:spacing w:line="360" w:lineRule="auto"/>
        <w:ind w:firstLineChars="200" w:firstLine="420"/>
        <w:rPr>
          <w:rFonts w:ascii="Arial" w:eastAsia="宋体" w:hAnsi="Arial" w:cs="Arial"/>
          <w:color w:val="000000"/>
          <w:szCs w:val="24"/>
        </w:rPr>
      </w:pPr>
      <w:proofErr w:type="gramStart"/>
      <w:r w:rsidRPr="005E042E">
        <w:rPr>
          <w:rFonts w:ascii="Arial" w:eastAsia="宋体" w:hAnsi="Arial" w:cs="Arial"/>
          <w:color w:val="000000"/>
          <w:szCs w:val="24"/>
        </w:rPr>
        <w:t>请机构</w:t>
      </w:r>
      <w:proofErr w:type="gramEnd"/>
      <w:r w:rsidRPr="005E042E">
        <w:rPr>
          <w:rFonts w:ascii="Arial" w:eastAsia="宋体" w:hAnsi="Arial" w:cs="Arial"/>
          <w:color w:val="000000"/>
          <w:szCs w:val="24"/>
        </w:rPr>
        <w:t>投资者尽早向直销中心索取开户和认购申请表。投资者也可</w:t>
      </w:r>
      <w:proofErr w:type="gramStart"/>
      <w:r w:rsidRPr="005E042E">
        <w:rPr>
          <w:rFonts w:ascii="Arial" w:eastAsia="宋体" w:hAnsi="Arial" w:cs="Arial"/>
          <w:color w:val="000000"/>
          <w:szCs w:val="24"/>
        </w:rPr>
        <w:t>从嘉实基金</w:t>
      </w:r>
      <w:proofErr w:type="gramEnd"/>
      <w:r w:rsidRPr="005E042E">
        <w:rPr>
          <w:rFonts w:ascii="Arial" w:eastAsia="宋体" w:hAnsi="Arial" w:cs="Arial"/>
          <w:color w:val="000000"/>
          <w:szCs w:val="24"/>
        </w:rPr>
        <w:t>管理有限公司的网站</w:t>
      </w:r>
      <w:r w:rsidRPr="005E042E">
        <w:rPr>
          <w:rFonts w:ascii="Arial" w:eastAsia="宋体" w:hAnsi="Arial" w:cs="Arial"/>
          <w:color w:val="000000"/>
          <w:szCs w:val="24"/>
        </w:rPr>
        <w:t>(www.jsfund.cn)</w:t>
      </w:r>
      <w:r w:rsidRPr="005E042E">
        <w:rPr>
          <w:rFonts w:ascii="Arial" w:eastAsia="宋体" w:hAnsi="Arial" w:cs="Arial"/>
          <w:color w:val="000000"/>
          <w:szCs w:val="24"/>
        </w:rPr>
        <w:t>上下载直销业务申请表格，但必须在办理业务时保证提交的材料与下载文件中所要求的格式一致。</w:t>
      </w:r>
    </w:p>
    <w:p w14:paraId="36CCC06A" w14:textId="77777777" w:rsidR="005A34AF" w:rsidRPr="005E042E" w:rsidRDefault="005A34AF" w:rsidP="005A34AF">
      <w:pPr>
        <w:spacing w:line="440" w:lineRule="exact"/>
        <w:ind w:firstLineChars="200" w:firstLine="420"/>
        <w:rPr>
          <w:rFonts w:ascii="Arial" w:eastAsia="宋体" w:hAnsi="Arial" w:cs="Arial"/>
          <w:color w:val="000000"/>
          <w:szCs w:val="24"/>
        </w:rPr>
      </w:pPr>
      <w:r w:rsidRPr="005E042E">
        <w:rPr>
          <w:rFonts w:ascii="Arial" w:eastAsia="宋体" w:hAnsi="Arial" w:cs="Arial"/>
          <w:color w:val="000000"/>
          <w:szCs w:val="24"/>
        </w:rPr>
        <w:t>直销中心与代理销售网点的业务申请表不同，投资者请勿混用。</w:t>
      </w:r>
    </w:p>
    <w:p w14:paraId="67FE7A9F" w14:textId="77777777" w:rsidR="005A34AF" w:rsidRPr="005E042E" w:rsidRDefault="005A34AF" w:rsidP="005A34AF">
      <w:pPr>
        <w:spacing w:line="360" w:lineRule="auto"/>
        <w:ind w:firstLineChars="200" w:firstLine="420"/>
        <w:rPr>
          <w:rFonts w:ascii="Times New Roman" w:eastAsia="宋体" w:hAnsi="Times New Roman" w:cs="Times New Roman"/>
          <w:szCs w:val="24"/>
        </w:rPr>
      </w:pPr>
      <w:r w:rsidRPr="005E042E">
        <w:rPr>
          <w:rFonts w:ascii="Arial" w:eastAsia="宋体" w:hAnsi="Arial" w:cs="Arial"/>
          <w:color w:val="000000"/>
          <w:szCs w:val="24"/>
        </w:rPr>
        <w:t>5</w:t>
      </w:r>
      <w:r w:rsidRPr="005E042E">
        <w:rPr>
          <w:rFonts w:ascii="Arial" w:eastAsia="宋体" w:hAnsi="Arial" w:cs="Arial"/>
          <w:color w:val="000000"/>
          <w:szCs w:val="24"/>
        </w:rPr>
        <w:t>、嘉实直销</w:t>
      </w:r>
      <w:r w:rsidRPr="005E042E">
        <w:rPr>
          <w:rFonts w:ascii="Times New Roman" w:eastAsia="宋体" w:hAnsi="Times New Roman" w:cs="Times New Roman"/>
          <w:szCs w:val="24"/>
        </w:rPr>
        <w:t>中心联系方式：</w:t>
      </w:r>
      <w:r w:rsidRPr="005E042E">
        <w:rPr>
          <w:rFonts w:ascii="Times New Roman" w:eastAsia="宋体" w:hAnsi="Times New Roman" w:cs="Times New Roman"/>
          <w:szCs w:val="24"/>
        </w:rPr>
        <w:t>(010)65215301</w:t>
      </w:r>
      <w:r w:rsidRPr="005E042E">
        <w:rPr>
          <w:rFonts w:ascii="Times New Roman" w:eastAsia="宋体" w:hAnsi="Times New Roman" w:cs="Times New Roman"/>
          <w:szCs w:val="24"/>
        </w:rPr>
        <w:t>、</w:t>
      </w:r>
      <w:r w:rsidRPr="005E042E">
        <w:rPr>
          <w:rFonts w:ascii="Times New Roman" w:eastAsia="宋体" w:hAnsi="Times New Roman" w:cs="Times New Roman"/>
          <w:szCs w:val="24"/>
        </w:rPr>
        <w:t>65215303</w:t>
      </w:r>
      <w:r w:rsidRPr="005E042E">
        <w:rPr>
          <w:rFonts w:ascii="Times New Roman" w:eastAsia="宋体" w:hAnsi="Times New Roman" w:cs="Times New Roman"/>
          <w:szCs w:val="24"/>
        </w:rPr>
        <w:t>，</w:t>
      </w:r>
      <w:r w:rsidRPr="005E042E">
        <w:rPr>
          <w:rFonts w:ascii="Times New Roman" w:eastAsia="宋体" w:hAnsi="Times New Roman" w:cs="Times New Roman"/>
          <w:szCs w:val="24"/>
        </w:rPr>
        <w:t>4006008800</w:t>
      </w:r>
      <w:r w:rsidRPr="005E042E">
        <w:rPr>
          <w:rFonts w:ascii="Times New Roman" w:eastAsia="宋体" w:hAnsi="Times New Roman" w:cs="Times New Roman"/>
          <w:szCs w:val="21"/>
        </w:rPr>
        <w:t>（免长途话费）</w:t>
      </w:r>
      <w:r w:rsidRPr="005E042E">
        <w:rPr>
          <w:rFonts w:ascii="Times New Roman" w:eastAsia="宋体" w:hAnsi="Times New Roman" w:cs="Times New Roman"/>
          <w:szCs w:val="24"/>
        </w:rPr>
        <w:t>，</w:t>
      </w:r>
      <w:r w:rsidRPr="005E042E">
        <w:rPr>
          <w:rFonts w:ascii="Times New Roman" w:eastAsia="宋体" w:hAnsi="Times New Roman" w:cs="Times New Roman"/>
          <w:szCs w:val="24"/>
        </w:rPr>
        <w:t>www.jsfund.cn</w:t>
      </w:r>
      <w:r w:rsidRPr="005E042E">
        <w:rPr>
          <w:rFonts w:ascii="Times New Roman" w:eastAsia="宋体" w:hAnsi="Times New Roman" w:cs="Times New Roman"/>
          <w:szCs w:val="24"/>
        </w:rPr>
        <w:t>。</w:t>
      </w:r>
    </w:p>
    <w:p w14:paraId="28B316FB" w14:textId="77777777" w:rsidR="005A34AF" w:rsidRPr="005E042E" w:rsidRDefault="005A34AF" w:rsidP="005A34AF">
      <w:pPr>
        <w:numPr>
          <w:ilvl w:val="0"/>
          <w:numId w:val="1"/>
        </w:numPr>
        <w:spacing w:line="360" w:lineRule="auto"/>
        <w:rPr>
          <w:rFonts w:ascii="Arial" w:eastAsia="宋体" w:hAnsi="Arial" w:cs="Arial"/>
          <w:color w:val="000000"/>
          <w:szCs w:val="24"/>
        </w:rPr>
      </w:pPr>
      <w:r w:rsidRPr="005E042E">
        <w:rPr>
          <w:rFonts w:ascii="Arial" w:eastAsia="宋体" w:hAnsi="Arial" w:cs="Arial" w:hint="eastAsia"/>
          <w:color w:val="000000"/>
          <w:szCs w:val="24"/>
        </w:rPr>
        <w:t>机构投资者在代销机构的开户与认购程序以各代销机构的规定为准。</w:t>
      </w:r>
    </w:p>
    <w:p w14:paraId="79856044" w14:textId="77777777" w:rsidR="005A34AF" w:rsidRPr="005E042E" w:rsidRDefault="005A34AF" w:rsidP="005A34AF">
      <w:pPr>
        <w:numPr>
          <w:ilvl w:val="0"/>
          <w:numId w:val="1"/>
        </w:numPr>
        <w:spacing w:line="360" w:lineRule="auto"/>
        <w:rPr>
          <w:rFonts w:ascii="Arial" w:eastAsia="宋体" w:hAnsi="Arial" w:cs="Arial"/>
          <w:color w:val="000000"/>
          <w:szCs w:val="24"/>
        </w:rPr>
      </w:pPr>
      <w:r w:rsidRPr="005E042E">
        <w:rPr>
          <w:rFonts w:ascii="Arial" w:eastAsia="宋体" w:hAnsi="Arial" w:cs="Arial"/>
          <w:color w:val="000000"/>
          <w:szCs w:val="24"/>
        </w:rPr>
        <w:t>缴款方式</w:t>
      </w:r>
    </w:p>
    <w:p w14:paraId="0CCAFCAE" w14:textId="77777777" w:rsidR="005A34AF" w:rsidRPr="005E042E" w:rsidRDefault="005A34AF" w:rsidP="005A34AF">
      <w:pPr>
        <w:spacing w:line="360" w:lineRule="auto"/>
        <w:ind w:left="420"/>
        <w:rPr>
          <w:rFonts w:ascii="Times New Roman" w:eastAsia="宋体" w:hAnsi="Times New Roman" w:cs="Times New Roman"/>
          <w:szCs w:val="24"/>
        </w:rPr>
      </w:pPr>
      <w:r w:rsidRPr="005E042E">
        <w:rPr>
          <w:rFonts w:ascii="Times New Roman" w:eastAsia="宋体" w:hAnsi="Times New Roman" w:cs="Times New Roman" w:hint="eastAsia"/>
          <w:szCs w:val="24"/>
        </w:rPr>
        <w:t>1</w:t>
      </w:r>
      <w:r w:rsidRPr="005E042E">
        <w:rPr>
          <w:rFonts w:ascii="Times New Roman" w:eastAsia="宋体" w:hAnsi="Times New Roman" w:cs="Times New Roman" w:hint="eastAsia"/>
          <w:szCs w:val="24"/>
        </w:rPr>
        <w:t>、</w:t>
      </w:r>
      <w:r w:rsidRPr="005E042E">
        <w:rPr>
          <w:rFonts w:ascii="Times New Roman" w:eastAsia="宋体" w:hAnsi="Times New Roman" w:cs="Times New Roman"/>
          <w:szCs w:val="24"/>
        </w:rPr>
        <w:t>机构投资者通过代销网点认购需准备足额的认购资金存入指定的资金结算账户，由代销机构扣款。</w:t>
      </w:r>
    </w:p>
    <w:p w14:paraId="624C48F2" w14:textId="77777777" w:rsidR="005A34AF" w:rsidRPr="005E042E" w:rsidRDefault="005A34AF" w:rsidP="005A34AF">
      <w:pPr>
        <w:spacing w:line="360" w:lineRule="auto"/>
        <w:ind w:left="420"/>
        <w:rPr>
          <w:rFonts w:ascii="Times New Roman" w:eastAsia="宋体" w:hAnsi="Times New Roman" w:cs="Times New Roman"/>
          <w:szCs w:val="24"/>
        </w:rPr>
      </w:pPr>
      <w:r w:rsidRPr="005E042E">
        <w:rPr>
          <w:rFonts w:ascii="Times New Roman" w:eastAsia="宋体" w:hAnsi="Times New Roman" w:cs="Times New Roman" w:hint="eastAsia"/>
          <w:szCs w:val="24"/>
        </w:rPr>
        <w:t>2</w:t>
      </w:r>
      <w:r w:rsidRPr="005E042E">
        <w:rPr>
          <w:rFonts w:ascii="Times New Roman" w:eastAsia="宋体" w:hAnsi="Times New Roman" w:cs="Times New Roman" w:hint="eastAsia"/>
          <w:szCs w:val="24"/>
        </w:rPr>
        <w:t>、</w:t>
      </w:r>
      <w:r w:rsidRPr="005E042E">
        <w:rPr>
          <w:rFonts w:ascii="Times New Roman" w:eastAsia="宋体" w:hAnsi="Times New Roman" w:cs="Times New Roman"/>
          <w:szCs w:val="24"/>
        </w:rPr>
        <w:t>通过基金公司网上直销认购的机构投资者，应按照基金公司网上直销业务相关规定缴款。</w:t>
      </w:r>
    </w:p>
    <w:p w14:paraId="23974C6C" w14:textId="77777777" w:rsidR="005A34AF" w:rsidRPr="005E042E" w:rsidRDefault="005A34AF" w:rsidP="005A34AF">
      <w:pPr>
        <w:spacing w:line="360" w:lineRule="auto"/>
        <w:ind w:left="420"/>
        <w:rPr>
          <w:rFonts w:ascii="Times New Roman" w:eastAsia="宋体" w:hAnsi="Times New Roman" w:cs="Times New Roman"/>
          <w:szCs w:val="24"/>
        </w:rPr>
      </w:pPr>
      <w:r w:rsidRPr="005E042E">
        <w:rPr>
          <w:rFonts w:ascii="Times New Roman" w:eastAsia="宋体" w:hAnsi="Times New Roman" w:cs="Times New Roman" w:hint="eastAsia"/>
          <w:szCs w:val="24"/>
        </w:rPr>
        <w:t>3</w:t>
      </w:r>
      <w:r w:rsidRPr="005E042E">
        <w:rPr>
          <w:rFonts w:ascii="Times New Roman" w:eastAsia="宋体" w:hAnsi="Times New Roman" w:cs="Times New Roman"/>
          <w:szCs w:val="24"/>
        </w:rPr>
        <w:t>、通过直销中心认购的机构投资者，需通过全额缴款的方式缴款，具体方式如下：</w:t>
      </w:r>
    </w:p>
    <w:p w14:paraId="7E5BA346" w14:textId="77777777" w:rsidR="005A34AF" w:rsidRPr="005E042E" w:rsidRDefault="005A34AF" w:rsidP="005A34AF">
      <w:pPr>
        <w:tabs>
          <w:tab w:val="left" w:pos="418"/>
        </w:tabs>
        <w:spacing w:line="360" w:lineRule="auto"/>
        <w:ind w:firstLineChars="141" w:firstLine="296"/>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1</w:t>
      </w:r>
      <w:r w:rsidRPr="005E042E">
        <w:rPr>
          <w:rFonts w:ascii="Arial" w:eastAsia="宋体" w:hAnsi="Arial" w:cs="Arial"/>
          <w:color w:val="000000"/>
          <w:szCs w:val="24"/>
        </w:rPr>
        <w:t>）机构投资者应在提出认购申请当日</w:t>
      </w:r>
      <w:r w:rsidRPr="005E042E">
        <w:rPr>
          <w:rFonts w:ascii="Arial" w:eastAsia="宋体" w:hAnsi="Arial" w:cs="Arial" w:hint="eastAsia"/>
          <w:color w:val="000000"/>
          <w:szCs w:val="24"/>
        </w:rPr>
        <w:t>16</w:t>
      </w:r>
      <w:r w:rsidRPr="005E042E">
        <w:rPr>
          <w:rFonts w:ascii="Arial" w:eastAsia="宋体" w:hAnsi="Arial" w:cs="Arial"/>
          <w:color w:val="000000"/>
          <w:szCs w:val="24"/>
        </w:rPr>
        <w:t>：</w:t>
      </w:r>
      <w:r w:rsidRPr="005E042E">
        <w:rPr>
          <w:rFonts w:ascii="Arial" w:eastAsia="宋体" w:hAnsi="Arial" w:cs="Arial"/>
          <w:color w:val="000000"/>
          <w:szCs w:val="24"/>
        </w:rPr>
        <w:t>30</w:t>
      </w:r>
      <w:r w:rsidRPr="005E042E">
        <w:rPr>
          <w:rFonts w:ascii="Arial" w:eastAsia="宋体" w:hAnsi="Arial" w:cs="Arial"/>
          <w:color w:val="000000"/>
          <w:szCs w:val="24"/>
        </w:rPr>
        <w:t>之前，将足额认购资金划至本公司在</w:t>
      </w:r>
      <w:r w:rsidR="00C936D5" w:rsidRPr="005E042E">
        <w:rPr>
          <w:rFonts w:ascii="Arial" w:eastAsia="宋体" w:hAnsi="Arial" w:cs="Arial"/>
          <w:color w:val="000000"/>
          <w:szCs w:val="24"/>
        </w:rPr>
        <w:t>中国</w:t>
      </w:r>
      <w:r w:rsidR="00470075" w:rsidRPr="005E042E">
        <w:rPr>
          <w:rFonts w:ascii="Arial" w:eastAsia="宋体" w:hAnsi="Arial" w:cs="Arial"/>
          <w:color w:val="000000"/>
          <w:szCs w:val="24"/>
        </w:rPr>
        <w:t>银行</w:t>
      </w:r>
      <w:r w:rsidR="00553119" w:rsidRPr="005E042E">
        <w:rPr>
          <w:rFonts w:ascii="Arial" w:eastAsia="宋体" w:hAnsi="Arial" w:cs="Arial" w:hint="eastAsia"/>
          <w:color w:val="000000"/>
          <w:szCs w:val="24"/>
        </w:rPr>
        <w:t>、</w:t>
      </w:r>
      <w:r w:rsidRPr="005E042E">
        <w:rPr>
          <w:rFonts w:ascii="Arial" w:eastAsia="宋体" w:hAnsi="Arial" w:cs="Arial"/>
          <w:color w:val="000000"/>
          <w:szCs w:val="24"/>
        </w:rPr>
        <w:t>中国工商银行</w:t>
      </w:r>
      <w:r w:rsidR="00553119" w:rsidRPr="005E042E">
        <w:rPr>
          <w:rFonts w:ascii="Arial" w:eastAsia="宋体" w:hAnsi="Arial" w:cs="Arial" w:hint="eastAsia"/>
          <w:color w:val="000000"/>
          <w:szCs w:val="24"/>
        </w:rPr>
        <w:t>或</w:t>
      </w:r>
      <w:r w:rsidR="00553119" w:rsidRPr="005E042E">
        <w:rPr>
          <w:rFonts w:ascii="Arial" w:eastAsia="宋体" w:hAnsi="Arial" w:cs="Arial"/>
          <w:color w:val="000000"/>
          <w:szCs w:val="24"/>
        </w:rPr>
        <w:t>兴业银行</w:t>
      </w:r>
      <w:r w:rsidRPr="005E042E">
        <w:rPr>
          <w:rFonts w:ascii="Arial" w:eastAsia="宋体" w:hAnsi="Arial" w:cs="Arial"/>
          <w:color w:val="000000"/>
          <w:szCs w:val="24"/>
        </w:rPr>
        <w:t>的直销专户。</w:t>
      </w:r>
    </w:p>
    <w:p w14:paraId="1C939EAE"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lastRenderedPageBreak/>
        <w:t>户名：嘉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w:t>
      </w:r>
    </w:p>
    <w:p w14:paraId="663B4290"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开户银行：</w:t>
      </w:r>
      <w:r w:rsidR="00C936D5" w:rsidRPr="005E042E">
        <w:rPr>
          <w:rFonts w:ascii="Arial" w:eastAsia="宋体" w:hAnsi="Arial" w:cs="Arial"/>
          <w:color w:val="000000"/>
          <w:szCs w:val="24"/>
        </w:rPr>
        <w:t>中国</w:t>
      </w:r>
      <w:r w:rsidR="00470075" w:rsidRPr="005E042E">
        <w:rPr>
          <w:rFonts w:ascii="Arial" w:eastAsia="宋体" w:hAnsi="Arial" w:cs="Arial"/>
          <w:color w:val="000000"/>
          <w:szCs w:val="24"/>
        </w:rPr>
        <w:t>银行</w:t>
      </w:r>
      <w:r w:rsidRPr="005E042E">
        <w:rPr>
          <w:rFonts w:ascii="Arial" w:eastAsia="宋体" w:hAnsi="Arial" w:cs="Arial"/>
          <w:color w:val="000000"/>
          <w:szCs w:val="24"/>
        </w:rPr>
        <w:t>总行营业部</w:t>
      </w:r>
    </w:p>
    <w:p w14:paraId="0A7587DA"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账号：</w:t>
      </w:r>
      <w:r w:rsidRPr="005E042E">
        <w:rPr>
          <w:rFonts w:ascii="Arial" w:eastAsia="宋体" w:hAnsi="Arial" w:cs="Arial"/>
          <w:color w:val="000000"/>
          <w:szCs w:val="24"/>
        </w:rPr>
        <w:t>778350006680</w:t>
      </w:r>
    </w:p>
    <w:p w14:paraId="59E95B22"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户名：嘉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w:t>
      </w:r>
    </w:p>
    <w:p w14:paraId="685A163E"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开户银行：中国工商银行北京市东城支行营业室</w:t>
      </w:r>
    </w:p>
    <w:p w14:paraId="63144221"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账号：</w:t>
      </w:r>
      <w:r w:rsidRPr="005E042E">
        <w:rPr>
          <w:rFonts w:ascii="Arial" w:eastAsia="宋体" w:hAnsi="Arial" w:cs="Arial"/>
          <w:color w:val="000000"/>
          <w:szCs w:val="24"/>
        </w:rPr>
        <w:t>0200080729027303686</w:t>
      </w:r>
    </w:p>
    <w:p w14:paraId="1B39E4A0" w14:textId="77777777" w:rsidR="00553119" w:rsidRPr="005E042E" w:rsidRDefault="00553119" w:rsidP="00553119">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户</w:t>
      </w:r>
      <w:r w:rsidRPr="005E042E">
        <w:rPr>
          <w:rFonts w:ascii="Arial" w:eastAsia="宋体" w:hAnsi="Arial" w:cs="Arial" w:hint="eastAsia"/>
          <w:color w:val="000000"/>
          <w:szCs w:val="24"/>
        </w:rPr>
        <w:t xml:space="preserve"> </w:t>
      </w:r>
      <w:r w:rsidRPr="005E042E">
        <w:rPr>
          <w:rFonts w:ascii="Arial" w:eastAsia="宋体" w:hAnsi="Arial" w:cs="Arial" w:hint="eastAsia"/>
          <w:color w:val="000000"/>
          <w:szCs w:val="24"/>
        </w:rPr>
        <w:t>名：嘉</w:t>
      </w:r>
      <w:proofErr w:type="gramStart"/>
      <w:r w:rsidRPr="005E042E">
        <w:rPr>
          <w:rFonts w:ascii="Arial" w:eastAsia="宋体" w:hAnsi="Arial" w:cs="Arial" w:hint="eastAsia"/>
          <w:color w:val="000000"/>
          <w:szCs w:val="24"/>
        </w:rPr>
        <w:t>实基金</w:t>
      </w:r>
      <w:proofErr w:type="gramEnd"/>
      <w:r w:rsidRPr="005E042E">
        <w:rPr>
          <w:rFonts w:ascii="Arial" w:eastAsia="宋体" w:hAnsi="Arial" w:cs="Arial" w:hint="eastAsia"/>
          <w:color w:val="000000"/>
          <w:szCs w:val="24"/>
        </w:rPr>
        <w:t>管理有限公司</w:t>
      </w:r>
    </w:p>
    <w:p w14:paraId="1704928A" w14:textId="77777777" w:rsidR="00553119" w:rsidRPr="005E042E" w:rsidRDefault="00553119" w:rsidP="00553119">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开户</w:t>
      </w:r>
      <w:r w:rsidR="001058D8" w:rsidRPr="005E042E">
        <w:rPr>
          <w:rFonts w:ascii="Arial" w:eastAsia="宋体" w:hAnsi="Arial" w:cs="Arial" w:hint="eastAsia"/>
          <w:color w:val="000000"/>
          <w:szCs w:val="24"/>
        </w:rPr>
        <w:t>银</w:t>
      </w:r>
      <w:r w:rsidRPr="005E042E">
        <w:rPr>
          <w:rFonts w:ascii="Arial" w:eastAsia="宋体" w:hAnsi="Arial" w:cs="Arial" w:hint="eastAsia"/>
          <w:color w:val="000000"/>
          <w:szCs w:val="24"/>
        </w:rPr>
        <w:t>行：兴业银行北京分行营业部</w:t>
      </w:r>
    </w:p>
    <w:p w14:paraId="25766564" w14:textId="77777777" w:rsidR="00553119" w:rsidRPr="005E042E" w:rsidRDefault="00553119" w:rsidP="00553119">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账</w:t>
      </w:r>
      <w:r w:rsidRPr="005E042E">
        <w:rPr>
          <w:rFonts w:ascii="Arial" w:eastAsia="宋体" w:hAnsi="Arial" w:cs="Arial" w:hint="eastAsia"/>
          <w:color w:val="000000"/>
          <w:szCs w:val="24"/>
        </w:rPr>
        <w:t xml:space="preserve"> </w:t>
      </w:r>
      <w:r w:rsidRPr="005E042E">
        <w:rPr>
          <w:rFonts w:ascii="Arial" w:eastAsia="宋体" w:hAnsi="Arial" w:cs="Arial" w:hint="eastAsia"/>
          <w:color w:val="000000"/>
          <w:szCs w:val="24"/>
        </w:rPr>
        <w:t>号：</w:t>
      </w:r>
      <w:r w:rsidRPr="005E042E">
        <w:rPr>
          <w:rFonts w:ascii="Arial" w:eastAsia="宋体" w:hAnsi="Arial" w:cs="Arial" w:hint="eastAsia"/>
          <w:color w:val="000000"/>
          <w:szCs w:val="24"/>
        </w:rPr>
        <w:t>326660100100558565</w:t>
      </w:r>
    </w:p>
    <w:p w14:paraId="4A1C7C14"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投资者若未按上述办法划付认购款项，造成认购无效的，嘉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管理有限公司及直销专户的开户银行不承担任何责任。</w:t>
      </w:r>
    </w:p>
    <w:p w14:paraId="41D0E16F" w14:textId="77777777" w:rsidR="005A34AF" w:rsidRPr="005E042E" w:rsidRDefault="005A34AF" w:rsidP="005A34AF">
      <w:pPr>
        <w:tabs>
          <w:tab w:val="left" w:pos="418"/>
        </w:tabs>
        <w:spacing w:line="360" w:lineRule="auto"/>
        <w:ind w:firstLineChars="148" w:firstLine="311"/>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2</w:t>
      </w:r>
      <w:r w:rsidRPr="005E042E">
        <w:rPr>
          <w:rFonts w:ascii="Arial" w:eastAsia="宋体" w:hAnsi="Arial" w:cs="Arial"/>
          <w:color w:val="000000"/>
          <w:szCs w:val="24"/>
        </w:rPr>
        <w:t>）机构投资者在填写银行划款凭证时，请写明用途。</w:t>
      </w:r>
    </w:p>
    <w:p w14:paraId="056534D2" w14:textId="77777777" w:rsidR="005A34AF" w:rsidRPr="005E042E" w:rsidRDefault="005A34AF" w:rsidP="005A34AF">
      <w:pPr>
        <w:tabs>
          <w:tab w:val="left" w:pos="418"/>
        </w:tabs>
        <w:spacing w:line="360" w:lineRule="auto"/>
        <w:ind w:firstLineChars="148" w:firstLine="311"/>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3</w:t>
      </w:r>
      <w:r w:rsidRPr="005E042E">
        <w:rPr>
          <w:rFonts w:ascii="Arial" w:eastAsia="宋体" w:hAnsi="Arial" w:cs="Arial"/>
          <w:color w:val="000000"/>
          <w:szCs w:val="24"/>
        </w:rPr>
        <w:t>）</w:t>
      </w:r>
      <w:r w:rsidRPr="005E042E">
        <w:rPr>
          <w:rFonts w:ascii="Times New Roman" w:eastAsia="宋体" w:hAnsi="Times New Roman" w:cs="Times New Roman" w:hint="eastAsia"/>
          <w:szCs w:val="24"/>
        </w:rPr>
        <w:t>机构投资者的认购</w:t>
      </w:r>
      <w:r w:rsidRPr="005E042E">
        <w:rPr>
          <w:rFonts w:ascii="Arial" w:eastAsia="宋体" w:hAnsi="Arial" w:cs="Arial" w:hint="eastAsia"/>
          <w:szCs w:val="21"/>
        </w:rPr>
        <w:t>款项于申请当日的</w:t>
      </w:r>
      <w:r w:rsidRPr="005E042E">
        <w:rPr>
          <w:rFonts w:ascii="Arial" w:eastAsia="宋体" w:hAnsi="Arial" w:cs="Arial" w:hint="eastAsia"/>
          <w:szCs w:val="21"/>
        </w:rPr>
        <w:t>16</w:t>
      </w:r>
      <w:r w:rsidR="00E701AA" w:rsidRPr="005E042E">
        <w:rPr>
          <w:rFonts w:ascii="Arial" w:eastAsia="宋体" w:hAnsi="Arial" w:cs="Arial" w:hint="eastAsia"/>
          <w:szCs w:val="21"/>
        </w:rPr>
        <w:t>:</w:t>
      </w:r>
      <w:r w:rsidRPr="005E042E">
        <w:rPr>
          <w:rFonts w:ascii="Arial" w:eastAsia="宋体" w:hAnsi="Arial" w:cs="Arial" w:hint="eastAsia"/>
          <w:szCs w:val="21"/>
        </w:rPr>
        <w:t>30</w:t>
      </w:r>
      <w:r w:rsidRPr="005E042E">
        <w:rPr>
          <w:rFonts w:ascii="Arial" w:eastAsia="宋体" w:hAnsi="Arial" w:cs="Arial" w:hint="eastAsia"/>
          <w:szCs w:val="21"/>
        </w:rPr>
        <w:t>前到帐，该申请方为有效申请；申请之日</w:t>
      </w:r>
      <w:r w:rsidRPr="005E042E">
        <w:rPr>
          <w:rFonts w:ascii="Arial" w:eastAsia="宋体" w:hAnsi="Arial" w:cs="Arial" w:hint="eastAsia"/>
          <w:szCs w:val="21"/>
        </w:rPr>
        <w:t>16</w:t>
      </w:r>
      <w:r w:rsidR="00E701AA" w:rsidRPr="005E042E">
        <w:rPr>
          <w:rFonts w:ascii="Arial" w:eastAsia="宋体" w:hAnsi="Arial" w:cs="Arial" w:hint="eastAsia"/>
          <w:szCs w:val="21"/>
        </w:rPr>
        <w:t>:</w:t>
      </w:r>
      <w:r w:rsidRPr="005E042E">
        <w:rPr>
          <w:rFonts w:ascii="Arial" w:eastAsia="宋体" w:hAnsi="Arial" w:cs="Arial" w:hint="eastAsia"/>
          <w:szCs w:val="21"/>
        </w:rPr>
        <w:t>30</w:t>
      </w:r>
      <w:r w:rsidRPr="005E042E">
        <w:rPr>
          <w:rFonts w:ascii="Arial" w:eastAsia="宋体" w:hAnsi="Arial" w:cs="Arial" w:hint="eastAsia"/>
          <w:szCs w:val="21"/>
        </w:rPr>
        <w:t>资金未到账者，如果</w:t>
      </w:r>
      <w:r w:rsidRPr="005E042E">
        <w:rPr>
          <w:rFonts w:ascii="Arial" w:eastAsia="宋体" w:hAnsi="Arial" w:cs="Arial" w:hint="eastAsia"/>
          <w:color w:val="000000"/>
          <w:szCs w:val="21"/>
        </w:rPr>
        <w:t>投资者选择</w:t>
      </w:r>
      <w:r w:rsidRPr="005E042E">
        <w:rPr>
          <w:rFonts w:ascii="Arial" w:eastAsia="宋体" w:hAnsi="Arial" w:cs="Arial" w:hint="eastAsia"/>
          <w:szCs w:val="21"/>
        </w:rPr>
        <w:t>延期，且认购资金可于下两个工作日</w:t>
      </w:r>
      <w:r w:rsidRPr="005E042E">
        <w:rPr>
          <w:rFonts w:ascii="Arial" w:eastAsia="宋体" w:hAnsi="Arial" w:cs="Arial" w:hint="eastAsia"/>
          <w:color w:val="000000"/>
          <w:szCs w:val="21"/>
        </w:rPr>
        <w:t>（该工作日仍处于募集期内）</w:t>
      </w:r>
      <w:r w:rsidRPr="005E042E">
        <w:rPr>
          <w:rFonts w:ascii="Arial" w:eastAsia="宋体" w:hAnsi="Arial" w:cs="Arial" w:hint="eastAsia"/>
          <w:szCs w:val="21"/>
        </w:rPr>
        <w:t>内到账，直销中心将把认购申请转为资金实际到账的工作日接受的申请；如果</w:t>
      </w:r>
      <w:r w:rsidRPr="005E042E">
        <w:rPr>
          <w:rFonts w:ascii="Arial" w:eastAsia="宋体" w:hAnsi="Arial" w:cs="Arial" w:hint="eastAsia"/>
          <w:color w:val="000000"/>
          <w:szCs w:val="21"/>
        </w:rPr>
        <w:t>投资者不选择</w:t>
      </w:r>
      <w:r w:rsidRPr="005E042E">
        <w:rPr>
          <w:rFonts w:ascii="Arial" w:eastAsia="宋体" w:hAnsi="Arial" w:cs="Arial" w:hint="eastAsia"/>
          <w:szCs w:val="21"/>
        </w:rPr>
        <w:t>延期、或认购款项在募集期内未到账，该申请将被视为无效申请。</w:t>
      </w:r>
    </w:p>
    <w:p w14:paraId="16A8196F" w14:textId="77777777" w:rsidR="005A34AF" w:rsidRPr="005E042E" w:rsidRDefault="005A34AF" w:rsidP="005A34AF">
      <w:pPr>
        <w:tabs>
          <w:tab w:val="left" w:pos="418"/>
        </w:tabs>
        <w:spacing w:line="360" w:lineRule="auto"/>
        <w:ind w:firstLineChars="148" w:firstLine="311"/>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4</w:t>
      </w:r>
      <w:r w:rsidRPr="005E042E">
        <w:rPr>
          <w:rFonts w:ascii="Arial" w:eastAsia="宋体" w:hAnsi="Arial" w:cs="Arial"/>
          <w:color w:val="000000"/>
          <w:szCs w:val="24"/>
        </w:rPr>
        <w:t>）至募集期结束，以下情况将被视为无效认购，款项将退往投资者的指定资金结算账户：</w:t>
      </w:r>
    </w:p>
    <w:p w14:paraId="49E47331"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宋体" w:eastAsia="宋体" w:hAnsi="宋体" w:cs="宋体" w:hint="eastAsia"/>
          <w:color w:val="000000"/>
          <w:szCs w:val="24"/>
        </w:rPr>
        <w:t>①</w:t>
      </w:r>
      <w:r w:rsidRPr="005E042E">
        <w:rPr>
          <w:rFonts w:ascii="Arial" w:eastAsia="宋体" w:hAnsi="Arial" w:cs="Arial"/>
          <w:color w:val="000000"/>
          <w:szCs w:val="24"/>
        </w:rPr>
        <w:t>投资者划来资金，但未办理开户手续或开户不成功的；</w:t>
      </w:r>
    </w:p>
    <w:p w14:paraId="5C23FDA9"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宋体" w:eastAsia="宋体" w:hAnsi="宋体" w:cs="宋体" w:hint="eastAsia"/>
          <w:color w:val="000000"/>
          <w:szCs w:val="24"/>
        </w:rPr>
        <w:t>②</w:t>
      </w:r>
      <w:r w:rsidRPr="005E042E">
        <w:rPr>
          <w:rFonts w:ascii="Arial" w:eastAsia="宋体" w:hAnsi="Arial" w:cs="Arial"/>
          <w:color w:val="000000"/>
          <w:szCs w:val="24"/>
        </w:rPr>
        <w:t>投资者划来资金，但未办理认购申请或认购申请未被确认的；</w:t>
      </w:r>
    </w:p>
    <w:p w14:paraId="6BC71495"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宋体" w:eastAsia="宋体" w:hAnsi="宋体" w:cs="宋体" w:hint="eastAsia"/>
          <w:color w:val="000000"/>
          <w:szCs w:val="24"/>
        </w:rPr>
        <w:t>③</w:t>
      </w:r>
      <w:r w:rsidRPr="005E042E">
        <w:rPr>
          <w:rFonts w:ascii="Arial" w:eastAsia="宋体" w:hAnsi="Arial" w:cs="Arial"/>
          <w:color w:val="000000"/>
          <w:szCs w:val="24"/>
        </w:rPr>
        <w:t>投资者划来的认购资金少于其申请的认购金额的；</w:t>
      </w:r>
    </w:p>
    <w:p w14:paraId="4F6D9050"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宋体" w:eastAsia="宋体" w:hAnsi="宋体" w:cs="宋体" w:hint="eastAsia"/>
          <w:color w:val="000000"/>
          <w:szCs w:val="24"/>
        </w:rPr>
        <w:t>④</w:t>
      </w:r>
      <w:r w:rsidRPr="005E042E">
        <w:rPr>
          <w:rFonts w:ascii="Arial" w:eastAsia="宋体" w:hAnsi="Arial" w:cs="Arial"/>
          <w:color w:val="000000"/>
          <w:szCs w:val="24"/>
        </w:rPr>
        <w:t>其它导致认购无效的情况。</w:t>
      </w:r>
    </w:p>
    <w:p w14:paraId="39463464" w14:textId="77777777" w:rsidR="005A34AF" w:rsidRPr="005E042E" w:rsidRDefault="005A34AF" w:rsidP="005A34AF">
      <w:pPr>
        <w:widowControl/>
        <w:jc w:val="left"/>
        <w:rPr>
          <w:rFonts w:ascii="Arial" w:eastAsia="宋体" w:hAnsi="Arial" w:cs="Arial"/>
          <w:color w:val="000000"/>
          <w:szCs w:val="24"/>
        </w:rPr>
      </w:pPr>
      <w:r w:rsidRPr="005E042E">
        <w:rPr>
          <w:rFonts w:ascii="Arial" w:eastAsia="宋体" w:hAnsi="Arial" w:cs="Arial"/>
          <w:color w:val="000000"/>
          <w:szCs w:val="24"/>
        </w:rPr>
        <w:br w:type="page"/>
      </w:r>
    </w:p>
    <w:p w14:paraId="5554A64F" w14:textId="77777777" w:rsidR="005A34AF" w:rsidRPr="006B23A1" w:rsidRDefault="005A34AF" w:rsidP="005A34AF">
      <w:pPr>
        <w:spacing w:line="360" w:lineRule="auto"/>
        <w:ind w:leftChars="-8" w:left="-17"/>
        <w:outlineLvl w:val="0"/>
        <w:rPr>
          <w:rFonts w:ascii="Arial" w:eastAsia="宋体" w:hAnsi="Arial" w:cs="Arial"/>
          <w:b/>
          <w:color w:val="000000"/>
          <w:kern w:val="44"/>
          <w:szCs w:val="20"/>
        </w:rPr>
      </w:pPr>
      <w:r w:rsidRPr="006B23A1">
        <w:rPr>
          <w:rFonts w:ascii="Arial" w:eastAsia="宋体" w:hAnsi="Arial" w:cs="Arial" w:hint="eastAsia"/>
          <w:b/>
          <w:color w:val="000000"/>
          <w:kern w:val="44"/>
          <w:szCs w:val="20"/>
        </w:rPr>
        <w:lastRenderedPageBreak/>
        <w:t>四、个人投资者的开户与认购程序</w:t>
      </w:r>
    </w:p>
    <w:p w14:paraId="2B7D1791" w14:textId="77777777" w:rsidR="005A34AF" w:rsidRPr="005E042E" w:rsidRDefault="005A34AF" w:rsidP="005A34AF">
      <w:pPr>
        <w:spacing w:line="360" w:lineRule="auto"/>
        <w:ind w:firstLine="418"/>
        <w:rPr>
          <w:rFonts w:ascii="Arial" w:eastAsia="宋体" w:hAnsi="Arial" w:cs="Arial"/>
          <w:color w:val="000000"/>
          <w:szCs w:val="24"/>
        </w:rPr>
      </w:pPr>
      <w:r w:rsidRPr="005E042E">
        <w:rPr>
          <w:rFonts w:ascii="Arial" w:eastAsia="宋体" w:hAnsi="Arial" w:cs="Arial"/>
          <w:color w:val="000000"/>
          <w:szCs w:val="24"/>
        </w:rPr>
        <w:t>(</w:t>
      </w:r>
      <w:proofErr w:type="gramStart"/>
      <w:r w:rsidRPr="005E042E">
        <w:rPr>
          <w:rFonts w:ascii="Arial" w:eastAsia="宋体" w:hAnsi="Arial" w:cs="Arial"/>
          <w:color w:val="000000"/>
          <w:szCs w:val="24"/>
        </w:rPr>
        <w:t>一</w:t>
      </w:r>
      <w:proofErr w:type="gramEnd"/>
      <w:r w:rsidRPr="005E042E">
        <w:rPr>
          <w:rFonts w:ascii="Arial" w:eastAsia="宋体" w:hAnsi="Arial" w:cs="Arial"/>
          <w:color w:val="000000"/>
          <w:szCs w:val="24"/>
        </w:rPr>
        <w:t>)</w:t>
      </w:r>
      <w:r w:rsidRPr="005E042E">
        <w:rPr>
          <w:rFonts w:ascii="Arial" w:eastAsia="宋体" w:hAnsi="Arial" w:cs="Arial"/>
          <w:color w:val="000000"/>
          <w:szCs w:val="24"/>
        </w:rPr>
        <w:t>注意事项</w:t>
      </w:r>
    </w:p>
    <w:p w14:paraId="78FDDA9B"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w:t>
      </w:r>
      <w:r w:rsidRPr="005E042E">
        <w:rPr>
          <w:rFonts w:ascii="Arial" w:eastAsia="宋体" w:hAnsi="Arial" w:cs="Arial" w:hint="eastAsia"/>
          <w:color w:val="000000"/>
          <w:szCs w:val="24"/>
        </w:rPr>
        <w:t>个人投资者通过代销机构办理基金业务，必须事先开立各代销银行及证券公司的资金</w:t>
      </w:r>
      <w:proofErr w:type="gramStart"/>
      <w:r w:rsidRPr="005E042E">
        <w:rPr>
          <w:rFonts w:ascii="Arial" w:eastAsia="宋体" w:hAnsi="Arial" w:cs="Arial" w:hint="eastAsia"/>
          <w:color w:val="000000"/>
          <w:szCs w:val="24"/>
        </w:rPr>
        <w:t>帐户</w:t>
      </w:r>
      <w:proofErr w:type="gramEnd"/>
      <w:r w:rsidRPr="005E042E">
        <w:rPr>
          <w:rFonts w:ascii="Arial" w:eastAsia="宋体" w:hAnsi="Arial" w:cs="Arial" w:hint="eastAsia"/>
          <w:color w:val="000000"/>
          <w:szCs w:val="24"/>
        </w:rPr>
        <w:t>卡或存折；个人投资者通过直销中心办理基金业务，必须事先开立银行活期存款账户，作为直销资金结算账户，该银行账户</w:t>
      </w:r>
      <w:proofErr w:type="gramStart"/>
      <w:r w:rsidRPr="005E042E">
        <w:rPr>
          <w:rFonts w:ascii="Arial" w:eastAsia="宋体" w:hAnsi="Arial" w:cs="Arial" w:hint="eastAsia"/>
          <w:color w:val="000000"/>
          <w:szCs w:val="24"/>
        </w:rPr>
        <w:t>户名须</w:t>
      </w:r>
      <w:proofErr w:type="gramEnd"/>
      <w:r w:rsidRPr="005E042E">
        <w:rPr>
          <w:rFonts w:ascii="Arial" w:eastAsia="宋体" w:hAnsi="Arial" w:cs="Arial" w:hint="eastAsia"/>
          <w:color w:val="000000"/>
          <w:szCs w:val="24"/>
        </w:rPr>
        <w:t>与基金账户户名一致。</w:t>
      </w:r>
    </w:p>
    <w:p w14:paraId="3DB870B5" w14:textId="4EB2AF1F"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w:t>
      </w:r>
      <w:r w:rsidR="00D73510" w:rsidRPr="005E042E">
        <w:rPr>
          <w:rFonts w:ascii="Arial" w:eastAsia="宋体" w:hAnsi="Arial" w:cs="Arial" w:hint="eastAsia"/>
          <w:color w:val="000000"/>
          <w:szCs w:val="24"/>
        </w:rPr>
        <w:t>个人投资者认购本基金，可以在代销机构指定的网点以及本公司直销中心办理。投资者通过代销机构或嘉</w:t>
      </w:r>
      <w:proofErr w:type="gramStart"/>
      <w:r w:rsidR="00D73510" w:rsidRPr="005E042E">
        <w:rPr>
          <w:rFonts w:ascii="Arial" w:eastAsia="宋体" w:hAnsi="Arial" w:cs="Arial" w:hint="eastAsia"/>
          <w:color w:val="000000"/>
          <w:szCs w:val="24"/>
        </w:rPr>
        <w:t>实基金</w:t>
      </w:r>
      <w:proofErr w:type="gramEnd"/>
      <w:r w:rsidR="00D73510" w:rsidRPr="005E042E">
        <w:rPr>
          <w:rFonts w:ascii="Arial" w:eastAsia="宋体" w:hAnsi="Arial" w:cs="Arial" w:hint="eastAsia"/>
          <w:color w:val="000000"/>
          <w:szCs w:val="24"/>
        </w:rPr>
        <w:t>管理有限公司网上直销</w:t>
      </w:r>
      <w:r w:rsidR="00293FD8">
        <w:rPr>
          <w:rFonts w:ascii="Arial" w:eastAsia="宋体" w:hAnsi="Arial" w:cs="Arial" w:hint="eastAsia"/>
          <w:color w:val="000000"/>
          <w:szCs w:val="24"/>
        </w:rPr>
        <w:t>首次</w:t>
      </w:r>
      <w:r w:rsidR="00D73510" w:rsidRPr="005E042E">
        <w:rPr>
          <w:rFonts w:ascii="Arial" w:eastAsia="宋体" w:hAnsi="Arial" w:cs="Arial" w:hint="eastAsia"/>
          <w:color w:val="000000"/>
          <w:szCs w:val="24"/>
        </w:rPr>
        <w:t>认单笔最低限额为人民币</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，追加认购最低限额为</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637AA" w:rsidRPr="005E042E">
        <w:rPr>
          <w:rFonts w:ascii="Arial" w:eastAsia="宋体" w:hAnsi="Arial" w:cs="Arial" w:hint="eastAsia"/>
          <w:color w:val="000000"/>
          <w:szCs w:val="24"/>
        </w:rPr>
        <w:t>，</w:t>
      </w:r>
      <w:r w:rsidR="00A8043E">
        <w:rPr>
          <w:rFonts w:ascii="Arial" w:eastAsia="宋体" w:hAnsi="Arial" w:cs="Arial" w:hint="eastAsia"/>
          <w:color w:val="000000"/>
          <w:szCs w:val="24"/>
        </w:rPr>
        <w:t>投资者通过代销机构认购本基金的具体认购最低限额以各代销机构为准</w:t>
      </w:r>
      <w:r w:rsidR="00D73510" w:rsidRPr="005E042E">
        <w:rPr>
          <w:rFonts w:ascii="Arial" w:eastAsia="宋体" w:hAnsi="Arial" w:cs="Arial" w:hint="eastAsia"/>
          <w:color w:val="000000"/>
          <w:szCs w:val="24"/>
        </w:rPr>
        <w:t>；通过直销中心柜台首次认购的单笔最低限额为人民币</w:t>
      </w:r>
      <w:r w:rsidR="00D73510" w:rsidRPr="005E042E">
        <w:rPr>
          <w:rFonts w:ascii="Arial" w:eastAsia="宋体" w:hAnsi="Arial" w:cs="Arial" w:hint="eastAsia"/>
          <w:color w:val="000000"/>
          <w:szCs w:val="24"/>
        </w:rPr>
        <w:t>20,000</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，追加认购</w:t>
      </w:r>
      <w:r w:rsidR="00293FD8">
        <w:rPr>
          <w:rFonts w:ascii="Arial" w:eastAsia="宋体" w:hAnsi="Arial" w:cs="Arial" w:hint="eastAsia"/>
          <w:color w:val="000000"/>
          <w:szCs w:val="24"/>
        </w:rPr>
        <w:t>单笔</w:t>
      </w:r>
      <w:r w:rsidR="00D73510" w:rsidRPr="005E042E">
        <w:rPr>
          <w:rFonts w:ascii="Arial" w:eastAsia="宋体" w:hAnsi="Arial" w:cs="Arial" w:hint="eastAsia"/>
          <w:color w:val="000000"/>
          <w:szCs w:val="24"/>
        </w:rPr>
        <w:t>最低限额为</w:t>
      </w:r>
      <w:r w:rsidR="00D73510" w:rsidRPr="005E042E">
        <w:rPr>
          <w:rFonts w:ascii="Arial" w:eastAsia="宋体" w:hAnsi="Arial" w:cs="Arial" w:hint="eastAsia"/>
          <w:color w:val="000000"/>
          <w:szCs w:val="24"/>
        </w:rPr>
        <w:t>1</w:t>
      </w:r>
      <w:r w:rsidR="00D73510" w:rsidRPr="005E042E">
        <w:rPr>
          <w:rFonts w:ascii="Arial" w:eastAsia="宋体" w:hAnsi="Arial" w:cs="Arial" w:hint="eastAsia"/>
          <w:color w:val="000000"/>
          <w:szCs w:val="24"/>
        </w:rPr>
        <w:t>元</w:t>
      </w:r>
      <w:r w:rsidR="00C57697" w:rsidRPr="00C57697">
        <w:rPr>
          <w:rFonts w:ascii="Arial" w:eastAsia="宋体" w:hAnsi="Arial" w:cs="Arial" w:hint="eastAsia"/>
          <w:color w:val="000000"/>
          <w:szCs w:val="24"/>
        </w:rPr>
        <w:t>（含认购费）</w:t>
      </w:r>
      <w:r w:rsidR="00D73510" w:rsidRPr="005E042E">
        <w:rPr>
          <w:rFonts w:ascii="Arial" w:eastAsia="宋体" w:hAnsi="Arial" w:cs="Arial" w:hint="eastAsia"/>
          <w:color w:val="000000"/>
          <w:szCs w:val="24"/>
        </w:rPr>
        <w:t>。</w:t>
      </w:r>
    </w:p>
    <w:p w14:paraId="67C8A818"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hint="eastAsia"/>
          <w:color w:val="000000"/>
          <w:szCs w:val="24"/>
        </w:rPr>
        <w:t>二</w:t>
      </w:r>
      <w:r w:rsidRPr="005E042E">
        <w:rPr>
          <w:rFonts w:ascii="Arial" w:eastAsia="宋体" w:hAnsi="Arial" w:cs="Arial"/>
          <w:color w:val="000000"/>
          <w:szCs w:val="24"/>
        </w:rPr>
        <w:t>)</w:t>
      </w:r>
      <w:r w:rsidRPr="005E042E">
        <w:rPr>
          <w:rFonts w:ascii="Arial" w:eastAsia="宋体" w:hAnsi="Arial" w:cs="Arial"/>
          <w:color w:val="000000"/>
          <w:szCs w:val="24"/>
        </w:rPr>
        <w:t>通过嘉实直销中心办理开户和认购的程序</w:t>
      </w:r>
    </w:p>
    <w:p w14:paraId="17E5807B"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、开户及认购的时间</w:t>
      </w:r>
    </w:p>
    <w:p w14:paraId="5A7EA767"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直销中心柜台：</w:t>
      </w:r>
      <w:r w:rsidRPr="005E042E">
        <w:rPr>
          <w:rFonts w:ascii="Arial" w:eastAsia="宋体" w:hAnsi="Arial" w:cs="Arial"/>
          <w:color w:val="000000"/>
          <w:szCs w:val="24"/>
        </w:rPr>
        <w:t>个人客户认购业务的办理时间为</w:t>
      </w:r>
      <w:r w:rsidRPr="005E042E">
        <w:rPr>
          <w:rFonts w:ascii="Arial" w:eastAsia="宋体" w:hAnsi="Arial" w:cs="Arial" w:hint="eastAsia"/>
          <w:color w:val="000000"/>
          <w:szCs w:val="24"/>
        </w:rPr>
        <w:t>基金份额发售日</w:t>
      </w:r>
      <w:r w:rsidRPr="005E042E">
        <w:rPr>
          <w:rFonts w:ascii="Arial" w:eastAsia="宋体" w:hAnsi="Arial" w:cs="Arial"/>
          <w:color w:val="000000"/>
          <w:szCs w:val="24"/>
        </w:rPr>
        <w:t>9</w:t>
      </w:r>
      <w:r w:rsidR="00E701AA" w:rsidRPr="005E042E">
        <w:rPr>
          <w:rFonts w:ascii="Arial" w:eastAsia="宋体" w:hAnsi="Arial" w:cs="Arial" w:hint="eastAsia"/>
          <w:color w:val="000000"/>
          <w:szCs w:val="24"/>
        </w:rPr>
        <w:t>:</w:t>
      </w:r>
      <w:r w:rsidRPr="005E042E">
        <w:rPr>
          <w:rFonts w:ascii="Arial" w:eastAsia="宋体" w:hAnsi="Arial" w:cs="Arial"/>
          <w:color w:val="000000"/>
          <w:szCs w:val="24"/>
        </w:rPr>
        <w:t>30</w:t>
      </w:r>
      <w:r w:rsidRPr="005E042E">
        <w:rPr>
          <w:rFonts w:ascii="Arial" w:eastAsia="宋体" w:hAnsi="Arial" w:cs="Arial"/>
          <w:color w:val="000000"/>
          <w:szCs w:val="24"/>
        </w:rPr>
        <w:t>至</w:t>
      </w:r>
      <w:r w:rsidRPr="005E042E">
        <w:rPr>
          <w:rFonts w:ascii="Arial" w:eastAsia="宋体" w:hAnsi="Arial" w:cs="Arial"/>
          <w:color w:val="000000"/>
          <w:szCs w:val="24"/>
        </w:rPr>
        <w:t>17</w:t>
      </w:r>
      <w:r w:rsidR="00E701AA" w:rsidRPr="005E042E">
        <w:rPr>
          <w:rFonts w:ascii="Arial" w:eastAsia="宋体" w:hAnsi="Arial" w:cs="Arial" w:hint="eastAsia"/>
          <w:color w:val="000000"/>
          <w:szCs w:val="24"/>
        </w:rPr>
        <w:t>:</w:t>
      </w:r>
      <w:r w:rsidRPr="005E042E">
        <w:rPr>
          <w:rFonts w:ascii="Arial" w:eastAsia="宋体" w:hAnsi="Arial" w:cs="Arial"/>
          <w:color w:val="000000"/>
          <w:szCs w:val="24"/>
        </w:rPr>
        <w:t>00</w:t>
      </w:r>
      <w:r w:rsidRPr="005E042E">
        <w:rPr>
          <w:rFonts w:ascii="Arial" w:eastAsia="宋体" w:hAnsi="Arial" w:cs="Arial"/>
          <w:color w:val="000000"/>
          <w:szCs w:val="24"/>
        </w:rPr>
        <w:t>（周六、周日及</w:t>
      </w:r>
      <w:r w:rsidRPr="005E042E">
        <w:rPr>
          <w:rFonts w:ascii="Arial" w:eastAsia="宋体" w:hAnsi="Arial" w:cs="Arial" w:hint="eastAsia"/>
          <w:color w:val="000000"/>
          <w:szCs w:val="24"/>
        </w:rPr>
        <w:t>法定</w:t>
      </w:r>
      <w:r w:rsidRPr="005E042E">
        <w:rPr>
          <w:rFonts w:ascii="Arial" w:eastAsia="宋体" w:hAnsi="Arial" w:cs="Arial"/>
          <w:color w:val="000000"/>
          <w:szCs w:val="24"/>
        </w:rPr>
        <w:t>节假日不受理）</w:t>
      </w:r>
      <w:r w:rsidRPr="005E042E">
        <w:rPr>
          <w:rFonts w:ascii="Arial" w:eastAsia="宋体" w:hAnsi="Arial" w:cs="Arial" w:hint="eastAsia"/>
          <w:color w:val="000000"/>
          <w:szCs w:val="24"/>
        </w:rPr>
        <w:t>。</w:t>
      </w:r>
    </w:p>
    <w:p w14:paraId="47E90783" w14:textId="77777777" w:rsidR="005A34AF" w:rsidRPr="005E042E" w:rsidRDefault="005A34AF" w:rsidP="005A34AF">
      <w:pPr>
        <w:spacing w:line="360" w:lineRule="auto"/>
        <w:ind w:firstLineChars="200" w:firstLine="420"/>
        <w:rPr>
          <w:rFonts w:ascii="Arial" w:eastAsia="宋体" w:hAnsi="Arial" w:cs="Arial"/>
          <w:color w:val="000000"/>
          <w:szCs w:val="24"/>
        </w:rPr>
      </w:pPr>
      <w:r w:rsidRPr="005E042E">
        <w:rPr>
          <w:rFonts w:ascii="Arial" w:eastAsia="宋体" w:hAnsi="Arial" w:cs="Arial" w:hint="eastAsia"/>
          <w:color w:val="000000"/>
          <w:szCs w:val="24"/>
        </w:rPr>
        <w:t>基金公司网上直销：个人客户认购业务的办理时间为基金份额发售日的任意时间（包括周六、周日及法定节假日），每一发售日</w:t>
      </w:r>
      <w:r w:rsidRPr="005E042E">
        <w:rPr>
          <w:rFonts w:ascii="Arial" w:eastAsia="宋体" w:hAnsi="Arial" w:cs="Arial"/>
          <w:color w:val="000000"/>
          <w:szCs w:val="24"/>
        </w:rPr>
        <w:t>17</w:t>
      </w:r>
      <w:r w:rsidR="00E701AA" w:rsidRPr="005E042E">
        <w:rPr>
          <w:rFonts w:ascii="Arial" w:eastAsia="宋体" w:hAnsi="Arial" w:cs="Arial" w:hint="eastAsia"/>
          <w:color w:val="000000"/>
          <w:szCs w:val="24"/>
        </w:rPr>
        <w:t>:</w:t>
      </w:r>
      <w:r w:rsidRPr="005E042E">
        <w:rPr>
          <w:rFonts w:ascii="Arial" w:eastAsia="宋体" w:hAnsi="Arial" w:cs="Arial"/>
          <w:color w:val="000000"/>
          <w:szCs w:val="24"/>
        </w:rPr>
        <w:t xml:space="preserve">00 </w:t>
      </w:r>
      <w:r w:rsidRPr="005E042E">
        <w:rPr>
          <w:rFonts w:ascii="Arial" w:eastAsia="宋体" w:hAnsi="Arial" w:cs="Arial" w:hint="eastAsia"/>
          <w:color w:val="000000"/>
          <w:szCs w:val="24"/>
        </w:rPr>
        <w:t>以后提交的申请，视为下一工作日提交的申请办理。</w:t>
      </w:r>
      <w:r w:rsidRPr="005E042E">
        <w:rPr>
          <w:rFonts w:ascii="Arial" w:eastAsia="宋体" w:hAnsi="Arial" w:cs="Arial"/>
          <w:color w:val="000000"/>
          <w:szCs w:val="24"/>
        </w:rPr>
        <w:t>发售</w:t>
      </w:r>
      <w:r w:rsidRPr="005E042E">
        <w:rPr>
          <w:rFonts w:ascii="Arial" w:eastAsia="宋体" w:hAnsi="Arial" w:cs="Arial" w:hint="eastAsia"/>
          <w:color w:val="000000"/>
          <w:szCs w:val="24"/>
        </w:rPr>
        <w:t>末日截止为当日</w:t>
      </w:r>
      <w:r w:rsidRPr="005E042E">
        <w:rPr>
          <w:rFonts w:ascii="Arial" w:eastAsia="宋体" w:hAnsi="Arial" w:cs="Arial" w:hint="eastAsia"/>
          <w:color w:val="000000"/>
          <w:szCs w:val="24"/>
        </w:rPr>
        <w:t>17</w:t>
      </w:r>
      <w:r w:rsidR="00E701AA" w:rsidRPr="005E042E">
        <w:rPr>
          <w:rFonts w:ascii="Arial" w:eastAsia="宋体" w:hAnsi="Arial" w:cs="Arial" w:hint="eastAsia"/>
          <w:color w:val="000000"/>
          <w:szCs w:val="24"/>
        </w:rPr>
        <w:t>:</w:t>
      </w:r>
      <w:r w:rsidRPr="005E042E">
        <w:rPr>
          <w:rFonts w:ascii="Arial" w:eastAsia="宋体" w:hAnsi="Arial" w:cs="Arial" w:hint="eastAsia"/>
          <w:color w:val="000000"/>
          <w:szCs w:val="24"/>
        </w:rPr>
        <w:t>00</w:t>
      </w:r>
      <w:r w:rsidRPr="005E042E">
        <w:rPr>
          <w:rFonts w:ascii="Arial" w:eastAsia="宋体" w:hAnsi="Arial" w:cs="Arial" w:hint="eastAsia"/>
          <w:color w:val="000000"/>
          <w:szCs w:val="24"/>
        </w:rPr>
        <w:t>前。</w:t>
      </w:r>
    </w:p>
    <w:p w14:paraId="51D21869"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、开立基金账户</w:t>
      </w:r>
    </w:p>
    <w:p w14:paraId="03FF5C99" w14:textId="77777777" w:rsidR="005A34AF" w:rsidRPr="005E042E" w:rsidRDefault="005A34AF" w:rsidP="005A34AF">
      <w:pPr>
        <w:spacing w:line="360" w:lineRule="auto"/>
        <w:ind w:left="418"/>
        <w:rPr>
          <w:rFonts w:ascii="Arial" w:eastAsia="宋体" w:hAnsi="Arial" w:cs="Arial"/>
          <w:color w:val="000000"/>
          <w:szCs w:val="24"/>
        </w:rPr>
      </w:pPr>
      <w:r w:rsidRPr="005E042E">
        <w:rPr>
          <w:rFonts w:ascii="Arial" w:eastAsia="宋体" w:hAnsi="Arial" w:cs="Arial" w:hint="eastAsia"/>
          <w:color w:val="000000"/>
          <w:szCs w:val="24"/>
        </w:rPr>
        <w:t>直销中心柜台：</w:t>
      </w:r>
      <w:r w:rsidRPr="005E042E">
        <w:rPr>
          <w:rFonts w:ascii="Arial" w:eastAsia="宋体" w:hAnsi="Arial" w:cs="Arial"/>
          <w:color w:val="000000"/>
          <w:szCs w:val="24"/>
        </w:rPr>
        <w:t>个人投资者申请开立基金账户时应提交下列材料：</w:t>
      </w:r>
    </w:p>
    <w:p w14:paraId="769014FF"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宋体" w:eastAsia="宋体" w:hAnsi="宋体" w:cs="Arial"/>
          <w:szCs w:val="21"/>
        </w:rPr>
        <w:t>填妥</w:t>
      </w:r>
      <w:r w:rsidRPr="005E042E">
        <w:rPr>
          <w:rFonts w:ascii="宋体" w:eastAsia="宋体" w:hAnsi="宋体" w:cs="Arial" w:hint="eastAsia"/>
          <w:szCs w:val="21"/>
        </w:rPr>
        <w:t>并由本人或代办人或监护人签字</w:t>
      </w:r>
      <w:r w:rsidRPr="005E042E">
        <w:rPr>
          <w:rFonts w:ascii="宋体" w:eastAsia="宋体" w:hAnsi="宋体" w:cs="Arial"/>
          <w:szCs w:val="21"/>
        </w:rPr>
        <w:t>的</w:t>
      </w:r>
      <w:r w:rsidR="008E0FE0" w:rsidRPr="005E042E">
        <w:rPr>
          <w:rFonts w:ascii="宋体" w:eastAsia="宋体" w:hAnsi="宋体" w:cs="Arial"/>
          <w:szCs w:val="21"/>
        </w:rPr>
        <w:t>《</w:t>
      </w:r>
      <w:r w:rsidR="008E0FE0" w:rsidRPr="005E042E">
        <w:rPr>
          <w:rFonts w:ascii="宋体" w:eastAsia="宋体" w:hAnsi="宋体" w:cs="Arial" w:hint="eastAsia"/>
          <w:szCs w:val="21"/>
        </w:rPr>
        <w:t>账户业务申请表</w:t>
      </w:r>
      <w:r w:rsidR="008E0FE0" w:rsidRPr="005E042E">
        <w:rPr>
          <w:rFonts w:ascii="宋体" w:eastAsia="宋体" w:hAnsi="宋体" w:cs="Arial"/>
          <w:szCs w:val="21"/>
        </w:rPr>
        <w:t>-个人》</w:t>
      </w:r>
    </w:p>
    <w:p w14:paraId="10827C6A"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宋体" w:eastAsia="宋体" w:hAnsi="宋体" w:cs="Arial" w:hint="eastAsia"/>
          <w:szCs w:val="21"/>
        </w:rPr>
        <w:t>出示本人</w:t>
      </w:r>
      <w:r w:rsidRPr="005E042E">
        <w:rPr>
          <w:rFonts w:ascii="宋体" w:eastAsia="宋体" w:hAnsi="宋体" w:cs="Arial"/>
          <w:szCs w:val="21"/>
        </w:rPr>
        <w:t>有效身份证件</w:t>
      </w:r>
      <w:r w:rsidRPr="005E042E">
        <w:rPr>
          <w:rFonts w:ascii="宋体" w:eastAsia="宋体" w:hAnsi="宋体" w:cs="Arial" w:hint="eastAsia"/>
          <w:szCs w:val="21"/>
        </w:rPr>
        <w:t>并留存</w:t>
      </w:r>
      <w:r w:rsidRPr="005E042E">
        <w:rPr>
          <w:rFonts w:ascii="宋体" w:eastAsia="宋体" w:hAnsi="宋体" w:cs="Arial"/>
          <w:szCs w:val="21"/>
        </w:rPr>
        <w:t>复印件</w:t>
      </w:r>
    </w:p>
    <w:p w14:paraId="78EBB90F"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Times New Roman" w:eastAsia="宋体" w:hAnsi="Times New Roman" w:cs="新宋体" w:hint="eastAsia"/>
          <w:szCs w:val="21"/>
        </w:rPr>
        <w:t>投资人如未满十八周岁，须同时出示</w:t>
      </w:r>
      <w:r w:rsidRPr="005E042E">
        <w:rPr>
          <w:rFonts w:ascii="Times New Roman" w:eastAsia="宋体" w:hAnsi="Times New Roman" w:cs="Times New Roman" w:hint="eastAsia"/>
          <w:szCs w:val="21"/>
        </w:rPr>
        <w:t>未成年人本人及</w:t>
      </w:r>
      <w:r w:rsidRPr="005E042E">
        <w:rPr>
          <w:rFonts w:ascii="Times New Roman" w:eastAsia="宋体" w:hAnsi="Times New Roman" w:cs="新宋体" w:hint="eastAsia"/>
          <w:szCs w:val="21"/>
        </w:rPr>
        <w:t>其</w:t>
      </w:r>
      <w:r w:rsidRPr="005E042E">
        <w:rPr>
          <w:rFonts w:ascii="Times New Roman" w:eastAsia="宋体" w:hAnsi="Times New Roman" w:cs="Times New Roman" w:hint="eastAsia"/>
          <w:szCs w:val="21"/>
        </w:rPr>
        <w:t>监护人的身份证件以</w:t>
      </w:r>
      <w:r w:rsidRPr="005E042E">
        <w:rPr>
          <w:rFonts w:ascii="Times New Roman" w:eastAsia="宋体" w:hAnsi="Times New Roman" w:cs="新宋体" w:hint="eastAsia"/>
          <w:szCs w:val="21"/>
        </w:rPr>
        <w:t>及能证明监护与被监护关系的有效证件原件，以及基金管理人以谨慎原则认为需要提供的其他文件或证件</w:t>
      </w:r>
    </w:p>
    <w:p w14:paraId="06276A64"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宋体" w:eastAsia="宋体" w:hAnsi="宋体" w:cs="Arial"/>
          <w:szCs w:val="21"/>
        </w:rPr>
        <w:t>委托他人办理的，</w:t>
      </w:r>
      <w:r w:rsidRPr="005E042E">
        <w:rPr>
          <w:rFonts w:ascii="宋体" w:eastAsia="宋体" w:hAnsi="宋体" w:cs="Arial" w:hint="eastAsia"/>
          <w:szCs w:val="21"/>
        </w:rPr>
        <w:t>须出示</w:t>
      </w:r>
      <w:r w:rsidRPr="005E042E">
        <w:rPr>
          <w:rFonts w:ascii="宋体" w:eastAsia="宋体" w:hAnsi="宋体" w:cs="Arial"/>
          <w:szCs w:val="21"/>
        </w:rPr>
        <w:t>代办人有效身份证件</w:t>
      </w:r>
      <w:r w:rsidRPr="005E042E">
        <w:rPr>
          <w:rFonts w:ascii="宋体" w:eastAsia="宋体" w:hAnsi="宋体" w:cs="Arial" w:hint="eastAsia"/>
          <w:szCs w:val="21"/>
        </w:rPr>
        <w:t>并留存</w:t>
      </w:r>
      <w:r w:rsidRPr="005E042E">
        <w:rPr>
          <w:rFonts w:ascii="宋体" w:eastAsia="宋体" w:hAnsi="宋体" w:cs="Arial"/>
          <w:szCs w:val="21"/>
        </w:rPr>
        <w:t>复印件</w:t>
      </w:r>
    </w:p>
    <w:p w14:paraId="31292E35"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宋体" w:eastAsia="宋体" w:hAnsi="宋体" w:cs="Arial" w:hint="eastAsia"/>
          <w:szCs w:val="21"/>
        </w:rPr>
        <w:t>出示</w:t>
      </w:r>
      <w:r w:rsidRPr="005E042E">
        <w:rPr>
          <w:rFonts w:ascii="宋体" w:eastAsia="宋体" w:hAnsi="宋体" w:cs="Arial"/>
          <w:szCs w:val="21"/>
        </w:rPr>
        <w:t>银行储蓄卡</w:t>
      </w:r>
      <w:r w:rsidRPr="005E042E">
        <w:rPr>
          <w:rFonts w:ascii="宋体" w:eastAsia="宋体" w:hAnsi="宋体" w:cs="Arial" w:hint="eastAsia"/>
          <w:szCs w:val="21"/>
        </w:rPr>
        <w:t>并留存</w:t>
      </w:r>
      <w:r w:rsidRPr="005E042E">
        <w:rPr>
          <w:rFonts w:ascii="宋体" w:eastAsia="宋体" w:hAnsi="宋体" w:cs="Arial"/>
          <w:szCs w:val="21"/>
        </w:rPr>
        <w:t>复印件</w:t>
      </w:r>
    </w:p>
    <w:p w14:paraId="13DE83B8" w14:textId="77777777" w:rsidR="005A34AF" w:rsidRPr="005E042E" w:rsidRDefault="005A34AF" w:rsidP="005A34AF">
      <w:pPr>
        <w:numPr>
          <w:ilvl w:val="0"/>
          <w:numId w:val="2"/>
        </w:numPr>
        <w:tabs>
          <w:tab w:val="num" w:pos="1200"/>
          <w:tab w:val="num" w:pos="1740"/>
        </w:tabs>
        <w:spacing w:line="360" w:lineRule="auto"/>
        <w:ind w:left="840"/>
        <w:rPr>
          <w:rFonts w:ascii="宋体" w:eastAsia="宋体" w:hAnsi="宋体" w:cs="Arial"/>
          <w:szCs w:val="21"/>
        </w:rPr>
      </w:pPr>
      <w:r w:rsidRPr="005E042E">
        <w:rPr>
          <w:rFonts w:ascii="宋体" w:eastAsia="宋体" w:hAnsi="宋体" w:cs="Arial" w:hint="eastAsia"/>
          <w:szCs w:val="21"/>
        </w:rPr>
        <w:t>签署一式两份的</w:t>
      </w:r>
      <w:r w:rsidRPr="005E042E">
        <w:rPr>
          <w:rFonts w:ascii="宋体" w:eastAsia="宋体" w:hAnsi="宋体" w:cs="Arial"/>
          <w:szCs w:val="21"/>
        </w:rPr>
        <w:t>《</w:t>
      </w:r>
      <w:r w:rsidRPr="005E042E">
        <w:rPr>
          <w:rFonts w:ascii="宋体" w:eastAsia="宋体" w:hAnsi="宋体" w:cs="Arial" w:hint="eastAsia"/>
          <w:szCs w:val="21"/>
        </w:rPr>
        <w:t>基金传真委托服务协议书</w:t>
      </w:r>
      <w:r w:rsidRPr="005E042E">
        <w:rPr>
          <w:rFonts w:ascii="宋体" w:eastAsia="宋体" w:hAnsi="宋体" w:cs="Arial"/>
          <w:szCs w:val="21"/>
        </w:rPr>
        <w:t>》（如开通传真交易）</w:t>
      </w:r>
    </w:p>
    <w:p w14:paraId="5A6FE2DD" w14:textId="77777777" w:rsidR="005A34AF" w:rsidRPr="005E042E" w:rsidRDefault="005A34AF" w:rsidP="005A34AF">
      <w:pPr>
        <w:numPr>
          <w:ilvl w:val="0"/>
          <w:numId w:val="2"/>
        </w:numPr>
        <w:tabs>
          <w:tab w:val="num" w:pos="1200"/>
          <w:tab w:val="num" w:pos="1740"/>
        </w:tabs>
        <w:spacing w:line="360" w:lineRule="auto"/>
        <w:rPr>
          <w:rFonts w:ascii="宋体" w:eastAsia="宋体" w:hAnsi="宋体" w:cs="Arial"/>
          <w:szCs w:val="21"/>
        </w:rPr>
      </w:pPr>
      <w:r w:rsidRPr="005E042E">
        <w:rPr>
          <w:rFonts w:ascii="Times New Roman" w:eastAsia="宋体" w:hAnsi="Times New Roman" w:cs="Times New Roman" w:hint="eastAsia"/>
          <w:szCs w:val="24"/>
        </w:rPr>
        <w:t>签署《投资人风险承受能力调查问卷</w:t>
      </w:r>
      <w:r w:rsidR="008E0FE0" w:rsidRPr="005E042E">
        <w:rPr>
          <w:rFonts w:ascii="Times New Roman" w:eastAsia="宋体" w:hAnsi="Times New Roman" w:cs="Times New Roman" w:hint="eastAsia"/>
          <w:szCs w:val="24"/>
        </w:rPr>
        <w:t>（个人客户版）</w:t>
      </w:r>
      <w:r w:rsidRPr="005E042E">
        <w:rPr>
          <w:rFonts w:ascii="Times New Roman" w:eastAsia="宋体" w:hAnsi="Times New Roman" w:cs="Times New Roman" w:hint="eastAsia"/>
          <w:szCs w:val="24"/>
        </w:rPr>
        <w:t>》</w:t>
      </w:r>
    </w:p>
    <w:p w14:paraId="115F1AE5"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基金公司网上直销：</w:t>
      </w:r>
      <w:r w:rsidRPr="005E042E">
        <w:rPr>
          <w:rFonts w:ascii="Arial" w:eastAsia="宋体" w:hAnsi="Arial" w:cs="Arial"/>
          <w:color w:val="000000"/>
          <w:szCs w:val="24"/>
        </w:rPr>
        <w:t>个人投资者申请开立基金账户</w:t>
      </w:r>
      <w:r w:rsidRPr="005E042E">
        <w:rPr>
          <w:rFonts w:ascii="Arial" w:eastAsia="宋体" w:hAnsi="Arial" w:cs="Arial" w:hint="eastAsia"/>
          <w:color w:val="000000"/>
          <w:szCs w:val="24"/>
        </w:rPr>
        <w:t>时请按照嘉实公司网站相关指南进行操作，无须提供书面材料。</w:t>
      </w:r>
    </w:p>
    <w:p w14:paraId="0897782B"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lastRenderedPageBreak/>
        <w:t>3</w:t>
      </w:r>
      <w:r w:rsidRPr="005E042E">
        <w:rPr>
          <w:rFonts w:ascii="Arial" w:eastAsia="宋体" w:hAnsi="Arial" w:cs="Arial"/>
          <w:color w:val="000000"/>
          <w:szCs w:val="24"/>
        </w:rPr>
        <w:t>、提出认购申请</w:t>
      </w:r>
    </w:p>
    <w:p w14:paraId="35E9CD35"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直销中心柜台：</w:t>
      </w:r>
      <w:r w:rsidRPr="005E042E">
        <w:rPr>
          <w:rFonts w:ascii="Arial" w:eastAsia="宋体" w:hAnsi="Arial" w:cs="Arial"/>
          <w:color w:val="000000"/>
          <w:szCs w:val="24"/>
        </w:rPr>
        <w:t>个人投资者办理认购申请</w:t>
      </w:r>
      <w:r w:rsidRPr="005E042E">
        <w:rPr>
          <w:rFonts w:ascii="Arial" w:eastAsia="宋体" w:hAnsi="Arial" w:cs="Arial" w:hint="eastAsia"/>
          <w:color w:val="000000"/>
          <w:szCs w:val="24"/>
        </w:rPr>
        <w:t>时</w:t>
      </w:r>
      <w:r w:rsidRPr="005E042E">
        <w:rPr>
          <w:rFonts w:ascii="Arial" w:eastAsia="宋体" w:hAnsi="Arial" w:cs="Arial"/>
          <w:color w:val="000000"/>
          <w:szCs w:val="24"/>
        </w:rPr>
        <w:t>需准备以下资料：</w:t>
      </w:r>
    </w:p>
    <w:p w14:paraId="65723DF2" w14:textId="77777777" w:rsidR="005A34AF" w:rsidRPr="005E042E" w:rsidRDefault="005A34AF" w:rsidP="005A34AF">
      <w:pPr>
        <w:tabs>
          <w:tab w:val="left" w:pos="720"/>
          <w:tab w:val="num" w:pos="1740"/>
        </w:tabs>
        <w:spacing w:line="360" w:lineRule="auto"/>
        <w:ind w:firstLineChars="200" w:firstLine="420"/>
        <w:rPr>
          <w:rFonts w:ascii="Arial" w:eastAsia="宋体" w:hAnsi="Arial" w:cs="Arial"/>
          <w:szCs w:val="21"/>
        </w:rPr>
      </w:pPr>
      <w:r w:rsidRPr="005E042E">
        <w:rPr>
          <w:rFonts w:ascii="Arial" w:eastAsia="宋体" w:hAnsi="Arial" w:cs="Arial" w:hint="eastAsia"/>
          <w:szCs w:val="21"/>
        </w:rPr>
        <w:t>（</w:t>
      </w:r>
      <w:r w:rsidRPr="005E042E">
        <w:rPr>
          <w:rFonts w:ascii="Arial" w:eastAsia="宋体" w:hAnsi="Arial" w:cs="Arial" w:hint="eastAsia"/>
          <w:szCs w:val="21"/>
        </w:rPr>
        <w:t>1</w:t>
      </w:r>
      <w:r w:rsidRPr="005E042E">
        <w:rPr>
          <w:rFonts w:ascii="Arial" w:eastAsia="宋体" w:hAnsi="Arial" w:cs="Arial" w:hint="eastAsia"/>
          <w:szCs w:val="21"/>
        </w:rPr>
        <w:t>）</w:t>
      </w:r>
      <w:r w:rsidRPr="005E042E">
        <w:rPr>
          <w:rFonts w:ascii="Arial" w:eastAsia="宋体" w:hAnsi="Arial" w:cs="Arial"/>
          <w:szCs w:val="21"/>
        </w:rPr>
        <w:t>填妥</w:t>
      </w:r>
      <w:r w:rsidRPr="005E042E">
        <w:rPr>
          <w:rFonts w:ascii="Arial" w:eastAsia="宋体" w:hAnsi="Arial" w:cs="Arial" w:hint="eastAsia"/>
          <w:szCs w:val="21"/>
        </w:rPr>
        <w:t>并由本人或代办人或监护人签字</w:t>
      </w:r>
      <w:r w:rsidRPr="005E042E">
        <w:rPr>
          <w:rFonts w:ascii="Arial" w:eastAsia="宋体" w:hAnsi="Arial" w:cs="Arial"/>
          <w:szCs w:val="21"/>
        </w:rPr>
        <w:t>的《基金认购（申购）申请表》</w:t>
      </w:r>
    </w:p>
    <w:p w14:paraId="6ABF68FE" w14:textId="77777777" w:rsidR="005A34AF" w:rsidRPr="005E042E" w:rsidRDefault="005A34AF" w:rsidP="005A34AF">
      <w:pPr>
        <w:tabs>
          <w:tab w:val="left" w:pos="720"/>
          <w:tab w:val="num" w:pos="1740"/>
        </w:tabs>
        <w:spacing w:line="360" w:lineRule="auto"/>
        <w:ind w:firstLineChars="200" w:firstLine="420"/>
        <w:rPr>
          <w:rFonts w:ascii="Arial" w:eastAsia="宋体" w:hAnsi="Arial" w:cs="Arial"/>
          <w:szCs w:val="21"/>
        </w:rPr>
      </w:pPr>
      <w:r w:rsidRPr="005E042E">
        <w:rPr>
          <w:rFonts w:ascii="Arial" w:eastAsia="宋体" w:hAnsi="Arial" w:cs="Arial" w:hint="eastAsia"/>
          <w:szCs w:val="21"/>
        </w:rPr>
        <w:t>（</w:t>
      </w:r>
      <w:r w:rsidRPr="005E042E">
        <w:rPr>
          <w:rFonts w:ascii="Arial" w:eastAsia="宋体" w:hAnsi="Arial" w:cs="Arial" w:hint="eastAsia"/>
          <w:szCs w:val="21"/>
        </w:rPr>
        <w:t>2</w:t>
      </w:r>
      <w:r w:rsidRPr="005E042E">
        <w:rPr>
          <w:rFonts w:ascii="Arial" w:eastAsia="宋体" w:hAnsi="Arial" w:cs="Arial" w:hint="eastAsia"/>
          <w:szCs w:val="21"/>
        </w:rPr>
        <w:t>）出示本人</w:t>
      </w:r>
      <w:r w:rsidRPr="005E042E">
        <w:rPr>
          <w:rFonts w:ascii="Arial" w:eastAsia="宋体" w:hAnsi="Arial" w:cs="Arial"/>
          <w:szCs w:val="21"/>
        </w:rPr>
        <w:t>有效身份证件</w:t>
      </w:r>
      <w:r w:rsidRPr="005E042E">
        <w:rPr>
          <w:rFonts w:ascii="Arial" w:eastAsia="宋体" w:hAnsi="Arial" w:cs="Arial" w:hint="eastAsia"/>
          <w:szCs w:val="21"/>
        </w:rPr>
        <w:t>并留存</w:t>
      </w:r>
      <w:r w:rsidRPr="005E042E">
        <w:rPr>
          <w:rFonts w:ascii="Arial" w:eastAsia="宋体" w:hAnsi="Arial" w:cs="Arial"/>
          <w:szCs w:val="21"/>
        </w:rPr>
        <w:t>复印件</w:t>
      </w:r>
    </w:p>
    <w:p w14:paraId="4C2BD0AF" w14:textId="77777777" w:rsidR="005A34AF" w:rsidRPr="005E042E" w:rsidRDefault="005A34AF" w:rsidP="005A34AF">
      <w:pPr>
        <w:tabs>
          <w:tab w:val="left" w:pos="720"/>
          <w:tab w:val="num" w:pos="1740"/>
        </w:tabs>
        <w:spacing w:line="360" w:lineRule="auto"/>
        <w:ind w:firstLineChars="200" w:firstLine="420"/>
        <w:rPr>
          <w:rFonts w:ascii="Arial" w:eastAsia="宋体" w:hAnsi="Arial" w:cs="Arial"/>
          <w:szCs w:val="21"/>
        </w:rPr>
      </w:pPr>
      <w:r w:rsidRPr="005E042E">
        <w:rPr>
          <w:rFonts w:ascii="Arial" w:eastAsia="宋体" w:hAnsi="Arial" w:cs="Arial" w:hint="eastAsia"/>
          <w:szCs w:val="21"/>
        </w:rPr>
        <w:t>（</w:t>
      </w:r>
      <w:r w:rsidRPr="005E042E">
        <w:rPr>
          <w:rFonts w:ascii="Arial" w:eastAsia="宋体" w:hAnsi="Arial" w:cs="Arial" w:hint="eastAsia"/>
          <w:szCs w:val="21"/>
        </w:rPr>
        <w:t>3</w:t>
      </w:r>
      <w:r w:rsidRPr="005E042E">
        <w:rPr>
          <w:rFonts w:ascii="Arial" w:eastAsia="宋体" w:hAnsi="Arial" w:cs="Arial" w:hint="eastAsia"/>
          <w:szCs w:val="21"/>
        </w:rPr>
        <w:t>）投资人如未满十八周岁，须同时出示未成年人本人及其监护人的身份证件以及能证明监护与被监护关系的有效证件原件，以及基金管理人以谨慎原则认为需要提供的其他文件或证件</w:t>
      </w:r>
    </w:p>
    <w:p w14:paraId="47F19F71" w14:textId="77777777" w:rsidR="005A34AF" w:rsidRPr="005E042E" w:rsidRDefault="005A34AF" w:rsidP="005A34AF">
      <w:pPr>
        <w:tabs>
          <w:tab w:val="left" w:pos="720"/>
          <w:tab w:val="num" w:pos="1740"/>
        </w:tabs>
        <w:spacing w:line="360" w:lineRule="auto"/>
        <w:ind w:firstLineChars="200" w:firstLine="420"/>
        <w:rPr>
          <w:rFonts w:ascii="Arial" w:eastAsia="宋体" w:hAnsi="Arial" w:cs="Arial"/>
          <w:szCs w:val="21"/>
        </w:rPr>
      </w:pPr>
      <w:r w:rsidRPr="005E042E">
        <w:rPr>
          <w:rFonts w:ascii="Arial" w:eastAsia="宋体" w:hAnsi="Arial" w:cs="Arial" w:hint="eastAsia"/>
          <w:szCs w:val="21"/>
        </w:rPr>
        <w:t>（</w:t>
      </w:r>
      <w:r w:rsidRPr="005E042E">
        <w:rPr>
          <w:rFonts w:ascii="Arial" w:eastAsia="宋体" w:hAnsi="Arial" w:cs="Arial" w:hint="eastAsia"/>
          <w:szCs w:val="21"/>
        </w:rPr>
        <w:t>4</w:t>
      </w:r>
      <w:r w:rsidRPr="005E042E">
        <w:rPr>
          <w:rFonts w:ascii="Arial" w:eastAsia="宋体" w:hAnsi="Arial" w:cs="Arial" w:hint="eastAsia"/>
          <w:szCs w:val="21"/>
        </w:rPr>
        <w:t>）</w:t>
      </w:r>
      <w:r w:rsidRPr="005E042E">
        <w:rPr>
          <w:rFonts w:ascii="Arial" w:eastAsia="宋体" w:hAnsi="Arial" w:cs="Arial"/>
          <w:szCs w:val="21"/>
        </w:rPr>
        <w:t>委托他人办理的，</w:t>
      </w:r>
      <w:r w:rsidRPr="005E042E">
        <w:rPr>
          <w:rFonts w:ascii="Arial" w:eastAsia="宋体" w:hAnsi="Arial" w:cs="Arial" w:hint="eastAsia"/>
          <w:szCs w:val="21"/>
        </w:rPr>
        <w:t>须出示代</w:t>
      </w:r>
      <w:r w:rsidRPr="005E042E">
        <w:rPr>
          <w:rFonts w:ascii="Arial" w:eastAsia="宋体" w:hAnsi="Arial" w:cs="Arial"/>
          <w:szCs w:val="21"/>
        </w:rPr>
        <w:t>办人有效身份证件</w:t>
      </w:r>
      <w:r w:rsidRPr="005E042E">
        <w:rPr>
          <w:rFonts w:ascii="Arial" w:eastAsia="宋体" w:hAnsi="Arial" w:cs="Arial" w:hint="eastAsia"/>
          <w:szCs w:val="21"/>
        </w:rPr>
        <w:t>并留存</w:t>
      </w:r>
      <w:r w:rsidRPr="005E042E">
        <w:rPr>
          <w:rFonts w:ascii="Arial" w:eastAsia="宋体" w:hAnsi="Arial" w:cs="Arial"/>
          <w:szCs w:val="21"/>
        </w:rPr>
        <w:t>复印件</w:t>
      </w:r>
    </w:p>
    <w:p w14:paraId="1B7E9209"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基金公司网上直销：</w:t>
      </w:r>
      <w:r w:rsidRPr="005E042E">
        <w:rPr>
          <w:rFonts w:ascii="Arial" w:eastAsia="宋体" w:hAnsi="Arial" w:cs="Arial"/>
          <w:color w:val="000000"/>
          <w:szCs w:val="24"/>
        </w:rPr>
        <w:t>个人投资者申请办理认购申请</w:t>
      </w:r>
      <w:r w:rsidRPr="005E042E">
        <w:rPr>
          <w:rFonts w:ascii="Arial" w:eastAsia="宋体" w:hAnsi="Arial" w:cs="Arial" w:hint="eastAsia"/>
          <w:color w:val="000000"/>
          <w:szCs w:val="24"/>
        </w:rPr>
        <w:t>时请按照嘉实公司网站相关指南进行操作，无须提供书面材料。</w:t>
      </w:r>
    </w:p>
    <w:p w14:paraId="61B530E5"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尚未开户者可同时办理开户和认购手续。</w:t>
      </w:r>
    </w:p>
    <w:p w14:paraId="7F21A1EC"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4</w:t>
      </w:r>
      <w:r w:rsidRPr="005E042E">
        <w:rPr>
          <w:rFonts w:ascii="Arial" w:eastAsia="宋体" w:hAnsi="Arial" w:cs="Arial"/>
          <w:color w:val="000000"/>
          <w:szCs w:val="24"/>
        </w:rPr>
        <w:t>、投资者提示</w:t>
      </w:r>
    </w:p>
    <w:p w14:paraId="484DC7AE" w14:textId="77777777" w:rsidR="005A34AF" w:rsidRPr="005E042E" w:rsidRDefault="005A34AF" w:rsidP="005A34AF">
      <w:pPr>
        <w:tabs>
          <w:tab w:val="left" w:pos="418"/>
        </w:tabs>
        <w:spacing w:line="360" w:lineRule="auto"/>
        <w:ind w:left="-2" w:firstLineChars="135" w:firstLine="283"/>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1</w:t>
      </w:r>
      <w:r w:rsidRPr="005E042E">
        <w:rPr>
          <w:rFonts w:ascii="Arial" w:eastAsia="宋体" w:hAnsi="Arial" w:cs="Arial"/>
          <w:color w:val="000000"/>
          <w:szCs w:val="24"/>
        </w:rPr>
        <w:t>）请有意认购基金的个人投资者尽早向直销中心</w:t>
      </w:r>
      <w:r w:rsidRPr="005E042E">
        <w:rPr>
          <w:rFonts w:ascii="Arial" w:eastAsia="宋体" w:hAnsi="Arial" w:cs="Arial" w:hint="eastAsia"/>
          <w:color w:val="000000"/>
          <w:szCs w:val="24"/>
        </w:rPr>
        <w:t>柜台</w:t>
      </w:r>
      <w:r w:rsidRPr="005E042E">
        <w:rPr>
          <w:rFonts w:ascii="Arial" w:eastAsia="宋体" w:hAnsi="Arial" w:cs="Arial"/>
          <w:color w:val="000000"/>
          <w:szCs w:val="24"/>
        </w:rPr>
        <w:t>索取开户和认购申请表。个人投资者也可</w:t>
      </w:r>
      <w:proofErr w:type="gramStart"/>
      <w:r w:rsidRPr="005E042E">
        <w:rPr>
          <w:rFonts w:ascii="Arial" w:eastAsia="宋体" w:hAnsi="Arial" w:cs="Arial"/>
          <w:color w:val="000000"/>
          <w:szCs w:val="24"/>
        </w:rPr>
        <w:t>从嘉实基金</w:t>
      </w:r>
      <w:proofErr w:type="gramEnd"/>
      <w:r w:rsidRPr="005E042E">
        <w:rPr>
          <w:rFonts w:ascii="Arial" w:eastAsia="宋体" w:hAnsi="Arial" w:cs="Arial"/>
          <w:color w:val="000000"/>
          <w:szCs w:val="24"/>
        </w:rPr>
        <w:t>管理有限公司的网站</w:t>
      </w:r>
      <w:r w:rsidRPr="005E042E">
        <w:rPr>
          <w:rFonts w:ascii="Arial" w:eastAsia="宋体" w:hAnsi="Arial" w:cs="Arial"/>
          <w:color w:val="000000"/>
          <w:szCs w:val="24"/>
        </w:rPr>
        <w:t>(www.jsfund.cn)</w:t>
      </w:r>
      <w:r w:rsidRPr="005E042E">
        <w:rPr>
          <w:rFonts w:ascii="Arial" w:eastAsia="宋体" w:hAnsi="Arial" w:cs="Arial"/>
          <w:color w:val="000000"/>
          <w:szCs w:val="24"/>
        </w:rPr>
        <w:t>上下载有关直销业务表格，但必须在办理业务时保证提交的材料与下载文件中所要求的格式一致。</w:t>
      </w:r>
    </w:p>
    <w:p w14:paraId="6AF23C3E" w14:textId="77777777" w:rsidR="005A34AF" w:rsidRPr="005E042E" w:rsidRDefault="005A34AF" w:rsidP="005A34AF">
      <w:pPr>
        <w:tabs>
          <w:tab w:val="left" w:pos="418"/>
        </w:tabs>
        <w:spacing w:line="360" w:lineRule="auto"/>
        <w:ind w:left="-2" w:firstLineChars="135" w:firstLine="283"/>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2</w:t>
      </w:r>
      <w:r w:rsidRPr="005E042E">
        <w:rPr>
          <w:rFonts w:ascii="Arial" w:eastAsia="宋体" w:hAnsi="Arial" w:cs="Arial"/>
          <w:color w:val="000000"/>
          <w:szCs w:val="24"/>
        </w:rPr>
        <w:t>）直销中心与代理销售网点的业务申请表不同，个人投资者请勿混用。</w:t>
      </w:r>
    </w:p>
    <w:p w14:paraId="69FE1526" w14:textId="77777777" w:rsidR="005A34AF" w:rsidRPr="005E042E" w:rsidRDefault="005A34AF" w:rsidP="005A34AF">
      <w:pPr>
        <w:tabs>
          <w:tab w:val="left" w:pos="418"/>
        </w:tabs>
        <w:spacing w:line="360" w:lineRule="auto"/>
        <w:ind w:left="-2" w:firstLineChars="135" w:firstLine="283"/>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3</w:t>
      </w:r>
      <w:r w:rsidRPr="005E042E">
        <w:rPr>
          <w:rFonts w:ascii="Arial" w:eastAsia="宋体" w:hAnsi="Arial" w:cs="Arial"/>
          <w:color w:val="000000"/>
          <w:szCs w:val="24"/>
        </w:rPr>
        <w:t>）直销中心联系方式：</w:t>
      </w:r>
      <w:r w:rsidRPr="005E042E">
        <w:rPr>
          <w:rFonts w:ascii="Arial" w:eastAsia="宋体" w:hAnsi="Arial" w:cs="Arial"/>
          <w:color w:val="000000"/>
          <w:szCs w:val="24"/>
        </w:rPr>
        <w:t>010</w:t>
      </w:r>
      <w:r w:rsidRPr="005E042E">
        <w:rPr>
          <w:rFonts w:ascii="Arial" w:eastAsia="宋体" w:hAnsi="Arial" w:cs="Arial"/>
          <w:color w:val="000000"/>
          <w:szCs w:val="24"/>
        </w:rPr>
        <w:t>－</w:t>
      </w:r>
      <w:r w:rsidRPr="005E042E">
        <w:rPr>
          <w:rFonts w:ascii="Arial" w:eastAsia="宋体" w:hAnsi="Arial" w:cs="Arial" w:hint="eastAsia"/>
          <w:color w:val="000000"/>
          <w:szCs w:val="24"/>
        </w:rPr>
        <w:t>65215301</w:t>
      </w:r>
      <w:r w:rsidRPr="005E042E">
        <w:rPr>
          <w:rFonts w:ascii="Arial" w:eastAsia="宋体" w:hAnsi="Arial" w:cs="Arial" w:hint="eastAsia"/>
          <w:color w:val="000000"/>
          <w:szCs w:val="24"/>
        </w:rPr>
        <w:t>、</w:t>
      </w:r>
      <w:r w:rsidRPr="005E042E">
        <w:rPr>
          <w:rFonts w:ascii="Arial" w:eastAsia="宋体" w:hAnsi="Arial" w:cs="Arial" w:hint="eastAsia"/>
          <w:color w:val="000000"/>
          <w:szCs w:val="24"/>
        </w:rPr>
        <w:t>65215303</w:t>
      </w:r>
      <w:r w:rsidRPr="005E042E">
        <w:rPr>
          <w:rFonts w:ascii="Arial" w:eastAsia="宋体" w:hAnsi="Arial" w:cs="Arial"/>
          <w:color w:val="000000"/>
          <w:szCs w:val="24"/>
        </w:rPr>
        <w:t>，</w:t>
      </w:r>
      <w:r w:rsidRPr="005E042E">
        <w:rPr>
          <w:rFonts w:ascii="Arial" w:eastAsia="宋体" w:hAnsi="Arial" w:cs="Arial" w:hint="eastAsia"/>
          <w:color w:val="000000"/>
          <w:szCs w:val="24"/>
        </w:rPr>
        <w:t>4006008800</w:t>
      </w:r>
      <w:r w:rsidRPr="005E042E">
        <w:rPr>
          <w:rFonts w:ascii="Arial" w:eastAsia="宋体" w:hAnsi="Arial" w:cs="Arial" w:hint="eastAsia"/>
          <w:color w:val="000000"/>
          <w:szCs w:val="24"/>
        </w:rPr>
        <w:t>（免长途话费）</w:t>
      </w:r>
      <w:r w:rsidRPr="005E042E">
        <w:rPr>
          <w:rFonts w:ascii="Arial" w:eastAsia="宋体" w:hAnsi="Arial" w:cs="Arial"/>
          <w:color w:val="000000"/>
          <w:szCs w:val="24"/>
        </w:rPr>
        <w:t>，</w:t>
      </w:r>
      <w:r w:rsidRPr="005E042E">
        <w:rPr>
          <w:rFonts w:ascii="Arial" w:eastAsia="宋体" w:hAnsi="Arial" w:cs="Arial"/>
          <w:color w:val="000000"/>
          <w:szCs w:val="24"/>
        </w:rPr>
        <w:t>www.jsfund.cn</w:t>
      </w:r>
    </w:p>
    <w:p w14:paraId="537E521B"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w:t>
      </w:r>
      <w:r w:rsidRPr="005E042E">
        <w:rPr>
          <w:rFonts w:ascii="Arial" w:eastAsia="宋体" w:hAnsi="Arial" w:cs="Arial" w:hint="eastAsia"/>
          <w:color w:val="000000"/>
          <w:szCs w:val="24"/>
        </w:rPr>
        <w:t>三</w:t>
      </w:r>
      <w:r w:rsidRPr="005E042E">
        <w:rPr>
          <w:rFonts w:ascii="Arial" w:eastAsia="宋体" w:hAnsi="Arial" w:cs="Arial" w:hint="eastAsia"/>
          <w:color w:val="000000"/>
          <w:szCs w:val="24"/>
        </w:rPr>
        <w:t>)</w:t>
      </w:r>
      <w:r w:rsidRPr="005E042E">
        <w:rPr>
          <w:rFonts w:ascii="Arial" w:eastAsia="宋体" w:hAnsi="Arial" w:cs="Arial" w:hint="eastAsia"/>
          <w:color w:val="000000"/>
          <w:szCs w:val="24"/>
        </w:rPr>
        <w:t>个人投资者在代销机构的开户与认购程序以各代销机构的规定为准。</w:t>
      </w:r>
    </w:p>
    <w:p w14:paraId="3020C6F4"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hint="eastAsia"/>
          <w:color w:val="000000"/>
          <w:szCs w:val="24"/>
        </w:rPr>
        <w:t>四</w:t>
      </w:r>
      <w:r w:rsidRPr="005E042E">
        <w:rPr>
          <w:rFonts w:ascii="Arial" w:eastAsia="宋体" w:hAnsi="Arial" w:cs="Arial"/>
          <w:color w:val="000000"/>
          <w:szCs w:val="24"/>
        </w:rPr>
        <w:t>)</w:t>
      </w:r>
      <w:r w:rsidRPr="005E042E">
        <w:rPr>
          <w:rFonts w:ascii="Arial" w:eastAsia="宋体" w:hAnsi="Arial" w:cs="Arial"/>
          <w:color w:val="000000"/>
          <w:szCs w:val="24"/>
        </w:rPr>
        <w:t>缴款方式</w:t>
      </w:r>
    </w:p>
    <w:p w14:paraId="747D3CC1"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、个人投资者通过代销网点认购只需准备足额的认购资金存入指定的资金结算账户，由代销机构扣划相应款项。</w:t>
      </w:r>
    </w:p>
    <w:p w14:paraId="0390A836"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、通过基金公司网上直销认购的个人投资者，应按照基金公司网上直销业务相关规定缴款。</w:t>
      </w:r>
    </w:p>
    <w:p w14:paraId="5F91C8E7"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3</w:t>
      </w:r>
      <w:r w:rsidRPr="005E042E">
        <w:rPr>
          <w:rFonts w:ascii="Arial" w:eastAsia="宋体" w:hAnsi="Arial" w:cs="Arial"/>
          <w:color w:val="000000"/>
          <w:szCs w:val="24"/>
        </w:rPr>
        <w:t>、通过直销中心</w:t>
      </w:r>
      <w:r w:rsidRPr="005E042E">
        <w:rPr>
          <w:rFonts w:ascii="Arial" w:eastAsia="宋体" w:hAnsi="Arial" w:cs="Arial" w:hint="eastAsia"/>
          <w:color w:val="000000"/>
          <w:szCs w:val="24"/>
        </w:rPr>
        <w:t>柜台</w:t>
      </w:r>
      <w:r w:rsidRPr="005E042E">
        <w:rPr>
          <w:rFonts w:ascii="Arial" w:eastAsia="宋体" w:hAnsi="Arial" w:cs="Arial"/>
          <w:color w:val="000000"/>
          <w:szCs w:val="24"/>
        </w:rPr>
        <w:t>认购的个人投资者，则需通过全额缴款的方式缴款，具体方式如下：</w:t>
      </w:r>
    </w:p>
    <w:p w14:paraId="76D522FA" w14:textId="77777777" w:rsidR="005A34AF" w:rsidRPr="005E042E" w:rsidRDefault="005A34AF" w:rsidP="005A34AF">
      <w:pPr>
        <w:tabs>
          <w:tab w:val="left" w:pos="1080"/>
          <w:tab w:val="num" w:pos="1740"/>
        </w:tabs>
        <w:spacing w:line="360" w:lineRule="auto"/>
        <w:ind w:left="420"/>
        <w:rPr>
          <w:rFonts w:ascii="Arial" w:eastAsia="宋体" w:hAnsi="Arial" w:cs="Arial"/>
          <w:szCs w:val="21"/>
        </w:rPr>
      </w:pPr>
      <w:r w:rsidRPr="005E042E">
        <w:rPr>
          <w:rFonts w:ascii="Arial" w:eastAsia="宋体" w:hAnsi="Arial" w:cs="Arial"/>
          <w:color w:val="000000"/>
          <w:szCs w:val="24"/>
        </w:rPr>
        <w:t>（</w:t>
      </w:r>
      <w:r w:rsidRPr="005E042E">
        <w:rPr>
          <w:rFonts w:ascii="Arial" w:eastAsia="宋体" w:hAnsi="Arial" w:cs="Arial"/>
          <w:color w:val="000000"/>
          <w:szCs w:val="24"/>
        </w:rPr>
        <w:t>1</w:t>
      </w:r>
      <w:r w:rsidRPr="005E042E">
        <w:rPr>
          <w:rFonts w:ascii="Arial" w:eastAsia="宋体" w:hAnsi="Arial" w:cs="Arial"/>
          <w:color w:val="000000"/>
          <w:szCs w:val="24"/>
        </w:rPr>
        <w:t>）</w:t>
      </w:r>
      <w:r w:rsidRPr="005E042E">
        <w:rPr>
          <w:rFonts w:ascii="Arial" w:eastAsia="宋体" w:hAnsi="Arial" w:cs="Arial" w:hint="eastAsia"/>
          <w:szCs w:val="21"/>
        </w:rPr>
        <w:t>持支持银联的银行卡通过直销中心</w:t>
      </w:r>
      <w:r w:rsidRPr="005E042E">
        <w:rPr>
          <w:rFonts w:ascii="Arial" w:eastAsia="宋体" w:hAnsi="Arial" w:cs="Arial" w:hint="eastAsia"/>
          <w:szCs w:val="21"/>
        </w:rPr>
        <w:t>POS</w:t>
      </w:r>
      <w:r w:rsidRPr="005E042E">
        <w:rPr>
          <w:rFonts w:ascii="Arial" w:eastAsia="宋体" w:hAnsi="Arial" w:cs="Arial" w:hint="eastAsia"/>
          <w:szCs w:val="21"/>
        </w:rPr>
        <w:t>机刷卡付款</w:t>
      </w:r>
    </w:p>
    <w:p w14:paraId="69ABC196" w14:textId="77777777" w:rsidR="005A34AF" w:rsidRPr="005E042E" w:rsidRDefault="005A34AF" w:rsidP="005A34AF">
      <w:pPr>
        <w:tabs>
          <w:tab w:val="left" w:pos="1080"/>
          <w:tab w:val="num" w:pos="1740"/>
        </w:tabs>
        <w:spacing w:line="360" w:lineRule="auto"/>
        <w:ind w:left="420"/>
        <w:rPr>
          <w:rFonts w:ascii="Arial" w:eastAsia="宋体" w:hAnsi="Arial" w:cs="Arial"/>
          <w:szCs w:val="21"/>
        </w:rPr>
      </w:pPr>
      <w:r w:rsidRPr="005E042E">
        <w:rPr>
          <w:rFonts w:ascii="Arial" w:eastAsia="宋体" w:hAnsi="Arial" w:cs="Arial" w:hint="eastAsia"/>
          <w:szCs w:val="21"/>
        </w:rPr>
        <w:t>（</w:t>
      </w:r>
      <w:r w:rsidRPr="005E042E">
        <w:rPr>
          <w:rFonts w:ascii="Arial" w:eastAsia="宋体" w:hAnsi="Arial" w:cs="Arial" w:hint="eastAsia"/>
          <w:szCs w:val="21"/>
        </w:rPr>
        <w:t>2</w:t>
      </w:r>
      <w:r w:rsidRPr="005E042E">
        <w:rPr>
          <w:rFonts w:ascii="Arial" w:eastAsia="宋体" w:hAnsi="Arial" w:cs="Arial" w:hint="eastAsia"/>
          <w:szCs w:val="21"/>
        </w:rPr>
        <w:t>）通过银行转账汇款到嘉实直销专户</w:t>
      </w:r>
    </w:p>
    <w:p w14:paraId="7D2E7F90" w14:textId="77777777" w:rsidR="005A34AF" w:rsidRPr="005E042E" w:rsidRDefault="005A34AF" w:rsidP="005A34AF">
      <w:pPr>
        <w:tabs>
          <w:tab w:val="left" w:pos="418"/>
        </w:tabs>
        <w:spacing w:line="360" w:lineRule="auto"/>
        <w:ind w:left="-2" w:firstLineChars="142" w:firstLine="298"/>
        <w:rPr>
          <w:rFonts w:ascii="Arial" w:eastAsia="宋体" w:hAnsi="Arial" w:cs="Arial"/>
          <w:color w:val="000000"/>
          <w:szCs w:val="24"/>
        </w:rPr>
      </w:pPr>
      <w:r w:rsidRPr="005E042E">
        <w:rPr>
          <w:rFonts w:ascii="Arial" w:eastAsia="宋体" w:hAnsi="Arial" w:cs="Arial"/>
          <w:color w:val="000000"/>
          <w:szCs w:val="24"/>
        </w:rPr>
        <w:t>个人投资者应在提出认购申请当日下午</w:t>
      </w:r>
      <w:r w:rsidRPr="005E042E">
        <w:rPr>
          <w:rFonts w:ascii="Arial" w:eastAsia="宋体" w:hAnsi="Arial" w:cs="Arial" w:hint="eastAsia"/>
          <w:color w:val="000000"/>
          <w:szCs w:val="24"/>
        </w:rPr>
        <w:t>16</w:t>
      </w:r>
      <w:r w:rsidR="00E701AA" w:rsidRPr="005E042E">
        <w:rPr>
          <w:rFonts w:ascii="Arial" w:eastAsia="宋体" w:hAnsi="Arial" w:cs="Arial" w:hint="eastAsia"/>
          <w:color w:val="000000"/>
          <w:szCs w:val="24"/>
        </w:rPr>
        <w:t>:</w:t>
      </w:r>
      <w:r w:rsidRPr="005E042E">
        <w:rPr>
          <w:rFonts w:ascii="Arial" w:eastAsia="宋体" w:hAnsi="Arial" w:cs="Arial"/>
          <w:color w:val="000000"/>
          <w:szCs w:val="24"/>
        </w:rPr>
        <w:t>30</w:t>
      </w:r>
      <w:r w:rsidRPr="005E042E">
        <w:rPr>
          <w:rFonts w:ascii="Arial" w:eastAsia="宋体" w:hAnsi="Arial" w:cs="Arial"/>
          <w:color w:val="000000"/>
          <w:szCs w:val="24"/>
        </w:rPr>
        <w:t>之前，将足额认购资金划至本公司在</w:t>
      </w:r>
      <w:r w:rsidR="00C936D5" w:rsidRPr="005E042E">
        <w:rPr>
          <w:rFonts w:ascii="Arial" w:eastAsia="宋体" w:hAnsi="Arial" w:cs="Arial"/>
          <w:color w:val="000000"/>
          <w:szCs w:val="24"/>
        </w:rPr>
        <w:t>中国</w:t>
      </w:r>
      <w:r w:rsidR="00470075" w:rsidRPr="005E042E">
        <w:rPr>
          <w:rFonts w:ascii="Arial" w:eastAsia="宋体" w:hAnsi="Arial" w:cs="Arial"/>
          <w:color w:val="000000"/>
          <w:szCs w:val="24"/>
        </w:rPr>
        <w:t>银行</w:t>
      </w:r>
      <w:r w:rsidR="00553119" w:rsidRPr="005E042E">
        <w:rPr>
          <w:rFonts w:ascii="Arial" w:eastAsia="宋体" w:hAnsi="Arial" w:cs="Arial" w:hint="eastAsia"/>
          <w:color w:val="000000"/>
          <w:szCs w:val="24"/>
        </w:rPr>
        <w:t>、</w:t>
      </w:r>
      <w:r w:rsidRPr="005E042E">
        <w:rPr>
          <w:rFonts w:ascii="Arial" w:eastAsia="宋体" w:hAnsi="Arial" w:cs="Arial" w:hint="eastAsia"/>
          <w:color w:val="000000"/>
          <w:szCs w:val="24"/>
        </w:rPr>
        <w:t>中国</w:t>
      </w:r>
      <w:r w:rsidRPr="005E042E">
        <w:rPr>
          <w:rFonts w:ascii="Arial" w:eastAsia="宋体" w:hAnsi="Arial" w:cs="Arial"/>
          <w:color w:val="000000"/>
          <w:szCs w:val="24"/>
        </w:rPr>
        <w:t>工商银行</w:t>
      </w:r>
      <w:r w:rsidR="00553119" w:rsidRPr="005E042E">
        <w:rPr>
          <w:rFonts w:ascii="Arial" w:eastAsia="宋体" w:hAnsi="Arial" w:cs="Arial" w:hint="eastAsia"/>
          <w:color w:val="000000"/>
          <w:szCs w:val="24"/>
        </w:rPr>
        <w:t>或</w:t>
      </w:r>
      <w:r w:rsidR="00553119" w:rsidRPr="005E042E">
        <w:rPr>
          <w:rFonts w:ascii="Arial" w:eastAsia="宋体" w:hAnsi="Arial" w:cs="Arial"/>
          <w:color w:val="000000"/>
          <w:szCs w:val="24"/>
        </w:rPr>
        <w:t>兴业银行</w:t>
      </w:r>
      <w:r w:rsidRPr="005E042E">
        <w:rPr>
          <w:rFonts w:ascii="Arial" w:eastAsia="宋体" w:hAnsi="Arial" w:cs="Arial"/>
          <w:color w:val="000000"/>
          <w:szCs w:val="24"/>
        </w:rPr>
        <w:t>的直销专户</w:t>
      </w:r>
      <w:r w:rsidRPr="005E042E">
        <w:rPr>
          <w:rFonts w:ascii="Arial" w:eastAsia="宋体" w:hAnsi="Arial" w:cs="Arial" w:hint="eastAsia"/>
          <w:color w:val="000000"/>
          <w:szCs w:val="24"/>
        </w:rPr>
        <w:t>，该划款账户须为投资者本人账户</w:t>
      </w:r>
      <w:r w:rsidRPr="005E042E">
        <w:rPr>
          <w:rFonts w:ascii="Arial" w:eastAsia="宋体" w:hAnsi="Arial" w:cs="Arial"/>
          <w:color w:val="000000"/>
          <w:szCs w:val="24"/>
        </w:rPr>
        <w:t>。</w:t>
      </w:r>
    </w:p>
    <w:p w14:paraId="7BE0C2FA"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lastRenderedPageBreak/>
        <w:t>户名：嘉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w:t>
      </w:r>
    </w:p>
    <w:p w14:paraId="78A4E0D6"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开户银行：</w:t>
      </w:r>
      <w:r w:rsidR="00470075" w:rsidRPr="005E042E">
        <w:rPr>
          <w:rFonts w:ascii="Arial" w:eastAsia="宋体" w:hAnsi="Arial" w:cs="Arial"/>
          <w:color w:val="000000"/>
          <w:szCs w:val="24"/>
        </w:rPr>
        <w:t>中国银行</w:t>
      </w:r>
      <w:r w:rsidRPr="005E042E">
        <w:rPr>
          <w:rFonts w:ascii="Arial" w:eastAsia="宋体" w:hAnsi="Arial" w:cs="Arial"/>
          <w:color w:val="000000"/>
          <w:szCs w:val="24"/>
        </w:rPr>
        <w:t>总行营业部</w:t>
      </w:r>
    </w:p>
    <w:p w14:paraId="685260DC"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账号：</w:t>
      </w:r>
      <w:r w:rsidRPr="005E042E">
        <w:rPr>
          <w:rFonts w:ascii="Arial" w:eastAsia="宋体" w:hAnsi="Arial" w:cs="Arial"/>
          <w:color w:val="000000"/>
          <w:szCs w:val="24"/>
        </w:rPr>
        <w:t>778350006680</w:t>
      </w:r>
    </w:p>
    <w:p w14:paraId="3B5AC026"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户名：嘉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w:t>
      </w:r>
    </w:p>
    <w:p w14:paraId="238A3EAF"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开户银行：中国工商银行北京市东城支行营业室</w:t>
      </w:r>
    </w:p>
    <w:p w14:paraId="099380FE"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账号：</w:t>
      </w:r>
      <w:r w:rsidRPr="005E042E">
        <w:rPr>
          <w:rFonts w:ascii="Arial" w:eastAsia="宋体" w:hAnsi="Arial" w:cs="Arial"/>
          <w:color w:val="000000"/>
          <w:szCs w:val="24"/>
        </w:rPr>
        <w:t>0200080729027303686</w:t>
      </w:r>
    </w:p>
    <w:p w14:paraId="7AC83356" w14:textId="77777777" w:rsidR="008C1CDE" w:rsidRPr="005E042E" w:rsidRDefault="008C1CDE" w:rsidP="008C1CDE">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户</w:t>
      </w:r>
      <w:r w:rsidRPr="005E042E">
        <w:rPr>
          <w:rFonts w:ascii="Arial" w:eastAsia="宋体" w:hAnsi="Arial" w:cs="Arial" w:hint="eastAsia"/>
          <w:color w:val="000000"/>
          <w:szCs w:val="24"/>
        </w:rPr>
        <w:t xml:space="preserve"> </w:t>
      </w:r>
      <w:r w:rsidRPr="005E042E">
        <w:rPr>
          <w:rFonts w:ascii="Arial" w:eastAsia="宋体" w:hAnsi="Arial" w:cs="Arial" w:hint="eastAsia"/>
          <w:color w:val="000000"/>
          <w:szCs w:val="24"/>
        </w:rPr>
        <w:t>名：嘉</w:t>
      </w:r>
      <w:proofErr w:type="gramStart"/>
      <w:r w:rsidRPr="005E042E">
        <w:rPr>
          <w:rFonts w:ascii="Arial" w:eastAsia="宋体" w:hAnsi="Arial" w:cs="Arial" w:hint="eastAsia"/>
          <w:color w:val="000000"/>
          <w:szCs w:val="24"/>
        </w:rPr>
        <w:t>实基金</w:t>
      </w:r>
      <w:proofErr w:type="gramEnd"/>
      <w:r w:rsidRPr="005E042E">
        <w:rPr>
          <w:rFonts w:ascii="Arial" w:eastAsia="宋体" w:hAnsi="Arial" w:cs="Arial" w:hint="eastAsia"/>
          <w:color w:val="000000"/>
          <w:szCs w:val="24"/>
        </w:rPr>
        <w:t>管理有限公司</w:t>
      </w:r>
    </w:p>
    <w:p w14:paraId="6D666ABE" w14:textId="77777777" w:rsidR="008C1CDE" w:rsidRPr="005E042E" w:rsidRDefault="008C1CDE" w:rsidP="008C1CDE">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开户</w:t>
      </w:r>
      <w:r w:rsidR="001058D8" w:rsidRPr="005E042E">
        <w:rPr>
          <w:rFonts w:ascii="Arial" w:eastAsia="宋体" w:hAnsi="Arial" w:cs="Arial" w:hint="eastAsia"/>
          <w:color w:val="000000"/>
          <w:szCs w:val="24"/>
        </w:rPr>
        <w:t>银</w:t>
      </w:r>
      <w:r w:rsidRPr="005E042E">
        <w:rPr>
          <w:rFonts w:ascii="Arial" w:eastAsia="宋体" w:hAnsi="Arial" w:cs="Arial" w:hint="eastAsia"/>
          <w:color w:val="000000"/>
          <w:szCs w:val="24"/>
        </w:rPr>
        <w:t>行：兴业银行北京分行营业部</w:t>
      </w:r>
    </w:p>
    <w:p w14:paraId="0D19E8A6" w14:textId="77777777" w:rsidR="008C1CDE" w:rsidRPr="005E042E" w:rsidRDefault="008C1CDE" w:rsidP="008C1CDE">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账</w:t>
      </w:r>
      <w:r w:rsidRPr="005E042E">
        <w:rPr>
          <w:rFonts w:ascii="Arial" w:eastAsia="宋体" w:hAnsi="Arial" w:cs="Arial" w:hint="eastAsia"/>
          <w:color w:val="000000"/>
          <w:szCs w:val="24"/>
        </w:rPr>
        <w:t xml:space="preserve"> </w:t>
      </w:r>
      <w:r w:rsidRPr="005E042E">
        <w:rPr>
          <w:rFonts w:ascii="Arial" w:eastAsia="宋体" w:hAnsi="Arial" w:cs="Arial" w:hint="eastAsia"/>
          <w:color w:val="000000"/>
          <w:szCs w:val="24"/>
        </w:rPr>
        <w:t>号：</w:t>
      </w:r>
      <w:r w:rsidRPr="005E042E">
        <w:rPr>
          <w:rFonts w:ascii="Arial" w:eastAsia="宋体" w:hAnsi="Arial" w:cs="Arial" w:hint="eastAsia"/>
          <w:color w:val="000000"/>
          <w:szCs w:val="24"/>
        </w:rPr>
        <w:t>326660100100558565</w:t>
      </w:r>
    </w:p>
    <w:p w14:paraId="35FED1E4"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投资者若未按上述办法划付认购款项，造成认购无效的，嘉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管理有限公司及直销专户的开户银行不承担任何责任。</w:t>
      </w:r>
    </w:p>
    <w:p w14:paraId="0BC6EA67" w14:textId="77777777" w:rsidR="005A34AF" w:rsidRPr="005E042E" w:rsidRDefault="005A34AF" w:rsidP="005A34AF">
      <w:pPr>
        <w:tabs>
          <w:tab w:val="left" w:pos="418"/>
        </w:tabs>
        <w:spacing w:line="360" w:lineRule="auto"/>
        <w:ind w:left="-2" w:firstLineChars="142" w:firstLine="298"/>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hint="eastAsia"/>
          <w:color w:val="000000"/>
          <w:szCs w:val="24"/>
        </w:rPr>
        <w:t>3</w:t>
      </w:r>
      <w:r w:rsidRPr="005E042E">
        <w:rPr>
          <w:rFonts w:ascii="Arial" w:eastAsia="宋体" w:hAnsi="Arial" w:cs="Arial"/>
          <w:color w:val="000000"/>
          <w:szCs w:val="24"/>
        </w:rPr>
        <w:t>）投资者在银行填写划款凭证时，请写明用途。</w:t>
      </w:r>
    </w:p>
    <w:p w14:paraId="691B2B56" w14:textId="77777777" w:rsidR="005A34AF" w:rsidRPr="005E042E" w:rsidRDefault="005A34AF" w:rsidP="005A34AF">
      <w:pPr>
        <w:tabs>
          <w:tab w:val="left" w:pos="418"/>
        </w:tabs>
        <w:spacing w:line="360" w:lineRule="auto"/>
        <w:ind w:left="-2" w:firstLineChars="142" w:firstLine="298"/>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hint="eastAsia"/>
          <w:color w:val="000000"/>
          <w:szCs w:val="24"/>
        </w:rPr>
        <w:t>4</w:t>
      </w:r>
      <w:r w:rsidRPr="005E042E">
        <w:rPr>
          <w:rFonts w:ascii="Arial" w:eastAsia="宋体" w:hAnsi="Arial" w:cs="Arial"/>
          <w:color w:val="000000"/>
          <w:szCs w:val="24"/>
        </w:rPr>
        <w:t>）</w:t>
      </w:r>
      <w:r w:rsidRPr="005E042E">
        <w:rPr>
          <w:rFonts w:ascii="Times New Roman" w:eastAsia="宋体" w:hAnsi="Times New Roman" w:cs="Times New Roman" w:hint="eastAsia"/>
          <w:szCs w:val="24"/>
        </w:rPr>
        <w:t>投资者的认购</w:t>
      </w:r>
      <w:r w:rsidRPr="005E042E">
        <w:rPr>
          <w:rFonts w:ascii="Arial" w:eastAsia="宋体" w:hAnsi="Arial" w:cs="Arial" w:hint="eastAsia"/>
          <w:szCs w:val="21"/>
        </w:rPr>
        <w:t>款项于申请当日的</w:t>
      </w:r>
      <w:r w:rsidRPr="005E042E">
        <w:rPr>
          <w:rFonts w:ascii="Arial" w:eastAsia="宋体" w:hAnsi="Arial" w:cs="Arial" w:hint="eastAsia"/>
          <w:szCs w:val="21"/>
        </w:rPr>
        <w:t>16</w:t>
      </w:r>
      <w:r w:rsidR="00E701AA" w:rsidRPr="005E042E">
        <w:rPr>
          <w:rFonts w:ascii="Arial" w:eastAsia="宋体" w:hAnsi="Arial" w:cs="Arial" w:hint="eastAsia"/>
          <w:szCs w:val="21"/>
        </w:rPr>
        <w:t>:</w:t>
      </w:r>
      <w:r w:rsidRPr="005E042E">
        <w:rPr>
          <w:rFonts w:ascii="Arial" w:eastAsia="宋体" w:hAnsi="Arial" w:cs="Arial" w:hint="eastAsia"/>
          <w:szCs w:val="21"/>
        </w:rPr>
        <w:t>30</w:t>
      </w:r>
      <w:r w:rsidRPr="005E042E">
        <w:rPr>
          <w:rFonts w:ascii="Arial" w:eastAsia="宋体" w:hAnsi="Arial" w:cs="Arial" w:hint="eastAsia"/>
          <w:szCs w:val="21"/>
        </w:rPr>
        <w:t>前到帐，该申请方为有效申请；申请之日</w:t>
      </w:r>
      <w:r w:rsidRPr="005E042E">
        <w:rPr>
          <w:rFonts w:ascii="Arial" w:eastAsia="宋体" w:hAnsi="Arial" w:cs="Arial" w:hint="eastAsia"/>
          <w:szCs w:val="21"/>
        </w:rPr>
        <w:t>16</w:t>
      </w:r>
      <w:r w:rsidR="00E701AA" w:rsidRPr="005E042E">
        <w:rPr>
          <w:rFonts w:ascii="Arial" w:eastAsia="宋体" w:hAnsi="Arial" w:cs="Arial" w:hint="eastAsia"/>
          <w:szCs w:val="21"/>
        </w:rPr>
        <w:t>:</w:t>
      </w:r>
      <w:r w:rsidRPr="005E042E">
        <w:rPr>
          <w:rFonts w:ascii="Arial" w:eastAsia="宋体" w:hAnsi="Arial" w:cs="Arial" w:hint="eastAsia"/>
          <w:szCs w:val="21"/>
        </w:rPr>
        <w:t>30</w:t>
      </w:r>
      <w:r w:rsidRPr="005E042E">
        <w:rPr>
          <w:rFonts w:ascii="Arial" w:eastAsia="宋体" w:hAnsi="Arial" w:cs="Arial" w:hint="eastAsia"/>
          <w:szCs w:val="21"/>
        </w:rPr>
        <w:t>资金未到账者，如果</w:t>
      </w:r>
      <w:r w:rsidRPr="005E042E">
        <w:rPr>
          <w:rFonts w:ascii="Arial" w:eastAsia="宋体" w:hAnsi="Arial" w:cs="Arial" w:hint="eastAsia"/>
          <w:color w:val="000000"/>
          <w:szCs w:val="21"/>
        </w:rPr>
        <w:t>投资者选择延期</w:t>
      </w:r>
      <w:r w:rsidRPr="005E042E">
        <w:rPr>
          <w:rFonts w:ascii="Arial" w:eastAsia="宋体" w:hAnsi="Arial" w:cs="Arial" w:hint="eastAsia"/>
          <w:szCs w:val="21"/>
        </w:rPr>
        <w:t>，且认购资金可于下两个工作日（该工作日仍处于募集期内）内到账，直销中心将把认购申请转为资金实际到账的工作日接受的申请；如果</w:t>
      </w:r>
      <w:r w:rsidRPr="005E042E">
        <w:rPr>
          <w:rFonts w:ascii="Arial" w:eastAsia="宋体" w:hAnsi="Arial" w:cs="Arial" w:hint="eastAsia"/>
          <w:color w:val="000000"/>
          <w:szCs w:val="21"/>
        </w:rPr>
        <w:t>投资者不选择</w:t>
      </w:r>
      <w:r w:rsidRPr="005E042E">
        <w:rPr>
          <w:rFonts w:ascii="Arial" w:eastAsia="宋体" w:hAnsi="Arial" w:cs="Arial" w:hint="eastAsia"/>
          <w:szCs w:val="21"/>
        </w:rPr>
        <w:t>延期、或认购款项在募集期内未到账，该申请将被视为无效申请。</w:t>
      </w:r>
    </w:p>
    <w:p w14:paraId="525A6BBE" w14:textId="77777777" w:rsidR="005A34AF" w:rsidRPr="005E042E" w:rsidRDefault="005A34AF" w:rsidP="005A34AF">
      <w:pPr>
        <w:tabs>
          <w:tab w:val="left" w:pos="418"/>
        </w:tabs>
        <w:spacing w:line="360" w:lineRule="auto"/>
        <w:ind w:left="-2" w:firstLineChars="142" w:firstLine="298"/>
        <w:rPr>
          <w:rFonts w:ascii="Arial" w:eastAsia="宋体" w:hAnsi="Arial" w:cs="Arial"/>
          <w:color w:val="000000"/>
          <w:szCs w:val="24"/>
        </w:rPr>
      </w:pPr>
      <w:r w:rsidRPr="005E042E">
        <w:rPr>
          <w:rFonts w:ascii="Arial" w:eastAsia="宋体" w:hAnsi="Arial" w:cs="Arial"/>
          <w:color w:val="000000"/>
          <w:szCs w:val="24"/>
        </w:rPr>
        <w:t>（</w:t>
      </w:r>
      <w:r w:rsidR="00541778" w:rsidRPr="005E042E">
        <w:rPr>
          <w:rFonts w:ascii="Arial" w:eastAsia="宋体" w:hAnsi="Arial" w:cs="Arial" w:hint="eastAsia"/>
          <w:color w:val="000000"/>
          <w:szCs w:val="24"/>
        </w:rPr>
        <w:t>5</w:t>
      </w:r>
      <w:r w:rsidRPr="005E042E">
        <w:rPr>
          <w:rFonts w:ascii="Arial" w:eastAsia="宋体" w:hAnsi="Arial" w:cs="Arial"/>
          <w:color w:val="000000"/>
          <w:szCs w:val="24"/>
        </w:rPr>
        <w:t>）至募集期结束，以下情况将被视为无效认购，款项将退往投资者指定的资金结算账户：</w:t>
      </w:r>
    </w:p>
    <w:p w14:paraId="71E42845"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宋体" w:eastAsia="宋体" w:hAnsi="宋体" w:cs="宋体" w:hint="eastAsia"/>
          <w:color w:val="000000"/>
          <w:szCs w:val="24"/>
        </w:rPr>
        <w:t>①</w:t>
      </w:r>
      <w:r w:rsidRPr="005E042E">
        <w:rPr>
          <w:rFonts w:ascii="Arial" w:eastAsia="宋体" w:hAnsi="Arial" w:cs="Arial"/>
          <w:color w:val="000000"/>
          <w:szCs w:val="24"/>
        </w:rPr>
        <w:t>投资者划来资金，但未办理开户手续或开户不成功的；</w:t>
      </w:r>
    </w:p>
    <w:p w14:paraId="58E9CD82"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宋体" w:eastAsia="宋体" w:hAnsi="宋体" w:cs="宋体" w:hint="eastAsia"/>
          <w:color w:val="000000"/>
          <w:szCs w:val="24"/>
        </w:rPr>
        <w:t>②</w:t>
      </w:r>
      <w:r w:rsidRPr="005E042E">
        <w:rPr>
          <w:rFonts w:ascii="Arial" w:eastAsia="宋体" w:hAnsi="Arial" w:cs="Arial"/>
          <w:color w:val="000000"/>
          <w:szCs w:val="24"/>
        </w:rPr>
        <w:t>投资者划来资金，但未办理认购申请或认购申请未被确认的；</w:t>
      </w:r>
    </w:p>
    <w:p w14:paraId="1C7DEA8A"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宋体" w:eastAsia="宋体" w:hAnsi="宋体" w:cs="宋体" w:hint="eastAsia"/>
          <w:color w:val="000000"/>
          <w:szCs w:val="24"/>
        </w:rPr>
        <w:t>③</w:t>
      </w:r>
      <w:r w:rsidRPr="005E042E">
        <w:rPr>
          <w:rFonts w:ascii="Arial" w:eastAsia="宋体" w:hAnsi="Arial" w:cs="Arial" w:hint="eastAsia"/>
          <w:color w:val="000000"/>
          <w:szCs w:val="24"/>
        </w:rPr>
        <w:t>投资者划来资金，但划款账户与投资者基金账户户名不一致的；</w:t>
      </w:r>
    </w:p>
    <w:p w14:paraId="259B82B5"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宋体" w:eastAsia="宋体" w:hAnsi="宋体" w:cs="宋体" w:hint="eastAsia"/>
          <w:color w:val="000000"/>
          <w:szCs w:val="24"/>
        </w:rPr>
        <w:t>④</w:t>
      </w:r>
      <w:r w:rsidRPr="005E042E">
        <w:rPr>
          <w:rFonts w:ascii="Arial" w:eastAsia="宋体" w:hAnsi="Arial" w:cs="Arial"/>
          <w:color w:val="000000"/>
          <w:szCs w:val="24"/>
        </w:rPr>
        <w:t>投资者划来的认购资金少于其申请的认购金额的；</w:t>
      </w:r>
    </w:p>
    <w:p w14:paraId="59F213AC"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hint="eastAsia"/>
          <w:color w:val="000000"/>
          <w:szCs w:val="24"/>
        </w:rPr>
        <w:t>⑤</w:t>
      </w:r>
      <w:r w:rsidRPr="005E042E">
        <w:rPr>
          <w:rFonts w:ascii="Arial" w:eastAsia="宋体" w:hAnsi="Arial" w:cs="Arial"/>
          <w:color w:val="000000"/>
          <w:szCs w:val="24"/>
        </w:rPr>
        <w:t>其它导致认购无效的情况</w:t>
      </w:r>
      <w:r w:rsidRPr="005E042E">
        <w:rPr>
          <w:rFonts w:ascii="Arial" w:eastAsia="宋体" w:hAnsi="Arial" w:cs="Arial" w:hint="eastAsia"/>
          <w:color w:val="000000"/>
          <w:szCs w:val="24"/>
        </w:rPr>
        <w:t>。</w:t>
      </w:r>
    </w:p>
    <w:p w14:paraId="36E996FC" w14:textId="77777777" w:rsidR="005A34AF" w:rsidRPr="005E042E" w:rsidRDefault="005A34AF" w:rsidP="005A34AF">
      <w:pPr>
        <w:widowControl/>
        <w:jc w:val="left"/>
        <w:rPr>
          <w:rFonts w:ascii="Arial" w:eastAsia="宋体" w:hAnsi="Arial" w:cs="Arial"/>
          <w:color w:val="000000"/>
          <w:szCs w:val="24"/>
        </w:rPr>
      </w:pPr>
      <w:r w:rsidRPr="005E042E">
        <w:rPr>
          <w:rFonts w:ascii="Arial" w:eastAsia="宋体" w:hAnsi="Arial" w:cs="Arial"/>
          <w:color w:val="000000"/>
          <w:szCs w:val="24"/>
        </w:rPr>
        <w:br w:type="page"/>
      </w:r>
    </w:p>
    <w:p w14:paraId="3A5211CC" w14:textId="77777777" w:rsidR="005A34AF" w:rsidRPr="006B23A1" w:rsidRDefault="005A34AF" w:rsidP="005A34AF">
      <w:pPr>
        <w:spacing w:line="360" w:lineRule="auto"/>
        <w:ind w:left="-2" w:hanging="2"/>
        <w:outlineLvl w:val="0"/>
        <w:rPr>
          <w:rFonts w:ascii="Arial" w:eastAsia="宋体" w:hAnsi="Arial" w:cs="Arial"/>
          <w:b/>
          <w:color w:val="000000"/>
          <w:kern w:val="44"/>
          <w:szCs w:val="20"/>
        </w:rPr>
      </w:pPr>
      <w:r w:rsidRPr="006B23A1">
        <w:rPr>
          <w:rFonts w:ascii="Arial" w:eastAsia="宋体" w:hAnsi="Arial" w:cs="Arial" w:hint="eastAsia"/>
          <w:b/>
          <w:color w:val="000000"/>
          <w:kern w:val="44"/>
          <w:szCs w:val="20"/>
        </w:rPr>
        <w:lastRenderedPageBreak/>
        <w:t>五、清算与交割</w:t>
      </w:r>
    </w:p>
    <w:p w14:paraId="79818730" w14:textId="20D1A00A"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w:t>
      </w:r>
      <w:r w:rsidR="00116CF4">
        <w:rPr>
          <w:rFonts w:ascii="Arial" w:eastAsia="宋体" w:hAnsi="Arial" w:cs="Arial" w:hint="eastAsia"/>
          <w:color w:val="000000"/>
          <w:szCs w:val="24"/>
        </w:rPr>
        <w:t>嘉实品质回报混合型证券投资基金</w:t>
      </w:r>
      <w:r w:rsidRPr="005E042E">
        <w:rPr>
          <w:rFonts w:ascii="Arial" w:eastAsia="宋体" w:hAnsi="Arial" w:cs="Arial"/>
          <w:color w:val="000000"/>
          <w:szCs w:val="24"/>
        </w:rPr>
        <w:t>验资日以前，全部认购资金将被冻结在基金募集专户中。认购资金募集期间的资金利息转为投资者基金份额。</w:t>
      </w:r>
    </w:p>
    <w:p w14:paraId="792C3299"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、本基金注册登记机构（嘉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管理有限公司）在募集结束后对基金权益进行过户登记。</w:t>
      </w:r>
    </w:p>
    <w:p w14:paraId="2F9E02A8"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Arial" w:cs="Arial"/>
          <w:color w:val="000000"/>
          <w:szCs w:val="24"/>
        </w:rPr>
        <w:t>、投资者通过代销机构进行认购时产生的无效认购资金，将于认购申请被确认无效之日起三个工作日内向投资者的指定银行</w:t>
      </w:r>
      <w:proofErr w:type="gramStart"/>
      <w:r w:rsidRPr="005E042E">
        <w:rPr>
          <w:rFonts w:ascii="Arial" w:eastAsia="宋体" w:hAnsi="Arial" w:cs="Arial"/>
          <w:color w:val="000000"/>
          <w:szCs w:val="24"/>
        </w:rPr>
        <w:t>帐户</w:t>
      </w:r>
      <w:proofErr w:type="gramEnd"/>
      <w:r w:rsidRPr="005E042E">
        <w:rPr>
          <w:rFonts w:ascii="Arial" w:eastAsia="宋体" w:hAnsi="Arial" w:cs="Arial"/>
          <w:color w:val="000000"/>
          <w:szCs w:val="24"/>
        </w:rPr>
        <w:t>或指定券商资金</w:t>
      </w:r>
      <w:proofErr w:type="gramStart"/>
      <w:r w:rsidRPr="005E042E">
        <w:rPr>
          <w:rFonts w:ascii="Arial" w:eastAsia="宋体" w:hAnsi="Arial" w:cs="Arial"/>
          <w:color w:val="000000"/>
          <w:szCs w:val="24"/>
        </w:rPr>
        <w:t>帐户</w:t>
      </w:r>
      <w:proofErr w:type="gramEnd"/>
      <w:r w:rsidRPr="005E042E">
        <w:rPr>
          <w:rFonts w:ascii="Arial" w:eastAsia="宋体" w:hAnsi="Arial" w:cs="Arial"/>
          <w:color w:val="000000"/>
          <w:szCs w:val="24"/>
        </w:rPr>
        <w:t>划出。通过直销机构进行认购时产生的无效认购资金在认购结束后三个工作日内向投资者的指定银行</w:t>
      </w:r>
      <w:proofErr w:type="gramStart"/>
      <w:r w:rsidRPr="005E042E">
        <w:rPr>
          <w:rFonts w:ascii="Arial" w:eastAsia="宋体" w:hAnsi="Arial" w:cs="Arial"/>
          <w:color w:val="000000"/>
          <w:szCs w:val="24"/>
        </w:rPr>
        <w:t>帐户</w:t>
      </w:r>
      <w:proofErr w:type="gramEnd"/>
      <w:r w:rsidRPr="005E042E">
        <w:rPr>
          <w:rFonts w:ascii="Arial" w:eastAsia="宋体" w:hAnsi="Arial" w:cs="Arial"/>
          <w:color w:val="000000"/>
          <w:szCs w:val="24"/>
        </w:rPr>
        <w:t>划出。</w:t>
      </w:r>
    </w:p>
    <w:p w14:paraId="5BD8B03C" w14:textId="77777777" w:rsidR="005A34AF" w:rsidRPr="005E042E" w:rsidRDefault="005A34AF" w:rsidP="005A34AF">
      <w:pPr>
        <w:widowControl/>
        <w:jc w:val="left"/>
        <w:rPr>
          <w:rFonts w:ascii="Arial" w:eastAsia="宋体" w:hAnsi="Arial" w:cs="Arial"/>
          <w:color w:val="000000"/>
          <w:szCs w:val="24"/>
        </w:rPr>
      </w:pPr>
      <w:r w:rsidRPr="005E042E">
        <w:rPr>
          <w:rFonts w:ascii="Arial" w:eastAsia="宋体" w:hAnsi="Arial" w:cs="Arial"/>
          <w:color w:val="000000"/>
          <w:szCs w:val="24"/>
        </w:rPr>
        <w:br w:type="page"/>
      </w:r>
    </w:p>
    <w:p w14:paraId="22EDD965" w14:textId="77777777" w:rsidR="005A34AF" w:rsidRPr="006B23A1" w:rsidRDefault="005A34AF" w:rsidP="005A34AF">
      <w:pPr>
        <w:spacing w:line="360" w:lineRule="auto"/>
        <w:ind w:left="-2" w:hanging="2"/>
        <w:outlineLvl w:val="0"/>
        <w:rPr>
          <w:rFonts w:ascii="Arial" w:eastAsia="宋体" w:hAnsi="Arial" w:cs="Arial"/>
          <w:b/>
          <w:color w:val="000000"/>
          <w:kern w:val="44"/>
          <w:szCs w:val="20"/>
        </w:rPr>
      </w:pPr>
      <w:r w:rsidRPr="006B23A1">
        <w:rPr>
          <w:rFonts w:ascii="Arial" w:eastAsia="宋体" w:hAnsi="Arial" w:cs="Arial" w:hint="eastAsia"/>
          <w:b/>
          <w:color w:val="000000"/>
          <w:kern w:val="44"/>
          <w:szCs w:val="20"/>
        </w:rPr>
        <w:lastRenderedPageBreak/>
        <w:t>六、基金资产的验资与基金合同生效</w:t>
      </w:r>
    </w:p>
    <w:p w14:paraId="19B9CB3D"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1</w:t>
      </w:r>
      <w:r w:rsidRPr="005E042E">
        <w:rPr>
          <w:rFonts w:ascii="Arial" w:eastAsia="宋体" w:hAnsi="Arial" w:cs="Arial"/>
          <w:color w:val="000000"/>
          <w:szCs w:val="24"/>
        </w:rPr>
        <w:t>、基金募集期限届满，募集的基金份额总额符合</w:t>
      </w:r>
      <w:r w:rsidRPr="005E042E">
        <w:rPr>
          <w:rFonts w:ascii="Arial" w:eastAsia="宋体" w:hAnsi="Arial" w:cs="Arial" w:hint="eastAsia"/>
          <w:color w:val="000000"/>
          <w:szCs w:val="24"/>
        </w:rPr>
        <w:t>法律法规规定的基金合同生效条件的，基金</w:t>
      </w:r>
      <w:r w:rsidRPr="005E042E">
        <w:rPr>
          <w:rFonts w:ascii="Arial" w:eastAsia="宋体" w:hAnsi="Arial" w:cs="Arial"/>
          <w:color w:val="000000"/>
          <w:szCs w:val="24"/>
        </w:rPr>
        <w:t>管理人应当按照规定办理验资和基金备案手续。</w:t>
      </w:r>
    </w:p>
    <w:p w14:paraId="07B6AAF2"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2</w:t>
      </w:r>
      <w:r w:rsidRPr="005E042E">
        <w:rPr>
          <w:rFonts w:ascii="Arial" w:eastAsia="宋体" w:hAnsi="Arial" w:cs="Arial"/>
          <w:color w:val="000000"/>
          <w:szCs w:val="24"/>
        </w:rPr>
        <w:t>、基金管理人应当委托具有证券</w:t>
      </w:r>
      <w:r w:rsidR="000E69D7">
        <w:rPr>
          <w:rFonts w:ascii="Arial" w:eastAsia="宋体" w:hAnsi="Arial" w:cs="Arial" w:hint="eastAsia"/>
          <w:color w:val="000000"/>
          <w:szCs w:val="24"/>
        </w:rPr>
        <w:t>、</w:t>
      </w:r>
      <w:r w:rsidR="000E69D7">
        <w:rPr>
          <w:rFonts w:ascii="Arial" w:eastAsia="宋体" w:hAnsi="Arial" w:cs="Arial"/>
          <w:color w:val="000000"/>
          <w:szCs w:val="24"/>
        </w:rPr>
        <w:t>期货相关</w:t>
      </w:r>
      <w:r w:rsidRPr="005E042E">
        <w:rPr>
          <w:rFonts w:ascii="Arial" w:eastAsia="宋体" w:hAnsi="Arial" w:cs="Arial"/>
          <w:color w:val="000000"/>
          <w:szCs w:val="24"/>
        </w:rPr>
        <w:t>资格的会计师事务所对认购资金进行验资并出具验资报告，基金注册登记人出具认购户数证明。</w:t>
      </w:r>
    </w:p>
    <w:p w14:paraId="05C8B9D8"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3</w:t>
      </w:r>
      <w:r w:rsidRPr="005E042E">
        <w:rPr>
          <w:rFonts w:ascii="Arial" w:eastAsia="宋体" w:hAnsi="Arial" w:cs="Arial"/>
          <w:color w:val="000000"/>
          <w:szCs w:val="24"/>
        </w:rPr>
        <w:t>、基金管理人应当将验资报告及本基金备案材料提交中国证监会，中国证监会将于收到前述材料后予以书面确认。自中国证监会书面确认之日起，基金合同生效。基金管理人将于收到中国证监会确认文件的次日发布基金合同生效公告。</w:t>
      </w:r>
    </w:p>
    <w:p w14:paraId="008E423A" w14:textId="77777777" w:rsidR="005A34AF" w:rsidRPr="005E042E" w:rsidRDefault="005A34AF" w:rsidP="005A34AF">
      <w:pPr>
        <w:spacing w:line="360" w:lineRule="auto"/>
        <w:ind w:left="-2" w:firstLineChars="200" w:firstLine="420"/>
        <w:rPr>
          <w:rFonts w:ascii="Arial" w:eastAsia="宋体" w:hAnsi="Arial" w:cs="Arial"/>
          <w:color w:val="000000"/>
          <w:szCs w:val="24"/>
        </w:rPr>
      </w:pPr>
      <w:r w:rsidRPr="005E042E">
        <w:rPr>
          <w:rFonts w:ascii="Arial" w:eastAsia="宋体" w:hAnsi="Arial" w:cs="Arial"/>
          <w:color w:val="000000"/>
          <w:szCs w:val="24"/>
        </w:rPr>
        <w:t>4</w:t>
      </w:r>
      <w:r w:rsidRPr="005E042E">
        <w:rPr>
          <w:rFonts w:ascii="Arial" w:eastAsia="宋体" w:hAnsi="Arial" w:cs="Arial"/>
          <w:color w:val="000000"/>
          <w:szCs w:val="24"/>
        </w:rPr>
        <w:t>、基金募集期限届满，不能满足法律法规规定的基金合同生效条件的，基金管理人应当承担下列责任：</w:t>
      </w:r>
    </w:p>
    <w:p w14:paraId="6C8F6BBB" w14:textId="77777777" w:rsidR="005A34AF" w:rsidRPr="005E042E" w:rsidRDefault="005A34AF" w:rsidP="005A34AF">
      <w:pPr>
        <w:tabs>
          <w:tab w:val="left" w:pos="418"/>
        </w:tabs>
        <w:spacing w:line="360" w:lineRule="auto"/>
        <w:ind w:left="-2" w:firstLineChars="135" w:firstLine="283"/>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1</w:t>
      </w:r>
      <w:r w:rsidRPr="005E042E">
        <w:rPr>
          <w:rFonts w:ascii="Arial" w:eastAsia="宋体" w:hAnsi="Arial" w:cs="Arial"/>
          <w:color w:val="000000"/>
          <w:szCs w:val="24"/>
        </w:rPr>
        <w:t>）以其固有财产承担因募集行为而产生的债务和费用；</w:t>
      </w:r>
    </w:p>
    <w:p w14:paraId="5524DBC5" w14:textId="77777777" w:rsidR="005A34AF" w:rsidRPr="005E042E" w:rsidRDefault="005A34AF" w:rsidP="005A34AF">
      <w:pPr>
        <w:tabs>
          <w:tab w:val="left" w:pos="418"/>
        </w:tabs>
        <w:spacing w:line="360" w:lineRule="auto"/>
        <w:ind w:left="-2" w:firstLineChars="135" w:firstLine="283"/>
        <w:rPr>
          <w:rFonts w:ascii="Arial" w:eastAsia="宋体" w:hAnsi="Arial" w:cs="Arial"/>
          <w:color w:val="000000"/>
          <w:szCs w:val="24"/>
        </w:rPr>
      </w:pPr>
      <w:r w:rsidRPr="005E042E">
        <w:rPr>
          <w:rFonts w:ascii="Arial" w:eastAsia="宋体" w:hAnsi="Arial" w:cs="Arial"/>
          <w:color w:val="000000"/>
          <w:szCs w:val="24"/>
        </w:rPr>
        <w:t>（</w:t>
      </w:r>
      <w:r w:rsidRPr="005E042E">
        <w:rPr>
          <w:rFonts w:ascii="Arial" w:eastAsia="宋体" w:hAnsi="Arial" w:cs="Arial"/>
          <w:color w:val="000000"/>
          <w:szCs w:val="24"/>
        </w:rPr>
        <w:t>2</w:t>
      </w:r>
      <w:r w:rsidRPr="005E042E">
        <w:rPr>
          <w:rFonts w:ascii="Arial" w:eastAsia="宋体" w:hAnsi="Arial" w:cs="Arial"/>
          <w:color w:val="000000"/>
          <w:szCs w:val="24"/>
        </w:rPr>
        <w:t>）在基金募集期限届满后三十日内返还投资人已缴纳的款项，并加计银行同期存款利息。</w:t>
      </w:r>
    </w:p>
    <w:p w14:paraId="020FFD18" w14:textId="77777777" w:rsidR="005A34AF" w:rsidRPr="005E042E" w:rsidRDefault="005A34AF" w:rsidP="005A34AF">
      <w:pPr>
        <w:widowControl/>
        <w:jc w:val="left"/>
        <w:rPr>
          <w:rFonts w:ascii="Arial" w:eastAsia="宋体" w:hAnsi="Arial" w:cs="Arial"/>
          <w:color w:val="000000"/>
          <w:szCs w:val="24"/>
        </w:rPr>
      </w:pPr>
      <w:r w:rsidRPr="005E042E">
        <w:rPr>
          <w:rFonts w:ascii="Arial" w:eastAsia="宋体" w:hAnsi="Arial" w:cs="Arial"/>
          <w:color w:val="000000"/>
          <w:szCs w:val="24"/>
        </w:rPr>
        <w:br w:type="page"/>
      </w:r>
    </w:p>
    <w:p w14:paraId="3A6D441B" w14:textId="77777777" w:rsidR="005A34AF" w:rsidRPr="006B23A1" w:rsidRDefault="005A34AF" w:rsidP="005A34AF">
      <w:pPr>
        <w:spacing w:line="360" w:lineRule="auto"/>
        <w:ind w:left="-2" w:hanging="2"/>
        <w:outlineLvl w:val="0"/>
        <w:rPr>
          <w:rFonts w:ascii="Arial" w:eastAsia="宋体" w:hAnsi="Arial" w:cs="Arial"/>
          <w:b/>
          <w:color w:val="000000"/>
          <w:kern w:val="44"/>
          <w:szCs w:val="20"/>
        </w:rPr>
      </w:pPr>
      <w:r w:rsidRPr="006B23A1">
        <w:rPr>
          <w:rFonts w:ascii="Arial" w:eastAsia="宋体" w:hAnsi="Arial" w:cs="Arial" w:hint="eastAsia"/>
          <w:b/>
          <w:color w:val="000000"/>
          <w:kern w:val="44"/>
          <w:szCs w:val="20"/>
        </w:rPr>
        <w:lastRenderedPageBreak/>
        <w:t>七、本次募集有关当事人或中介机构</w:t>
      </w:r>
    </w:p>
    <w:p w14:paraId="0CDA971B" w14:textId="77777777" w:rsidR="005A34AF" w:rsidRPr="005E042E" w:rsidRDefault="005A34AF" w:rsidP="005A34AF">
      <w:pPr>
        <w:tabs>
          <w:tab w:val="left" w:pos="448"/>
        </w:tabs>
        <w:spacing w:line="360" w:lineRule="auto"/>
        <w:ind w:leftChars="-1" w:left="-2" w:firstLineChars="147" w:firstLine="310"/>
        <w:rPr>
          <w:rFonts w:ascii="Arial" w:eastAsia="宋体" w:hAnsi="Arial" w:cs="Arial"/>
          <w:b/>
          <w:color w:val="000000"/>
          <w:szCs w:val="24"/>
        </w:rPr>
      </w:pPr>
      <w:r w:rsidRPr="005E042E">
        <w:rPr>
          <w:rFonts w:ascii="Arial" w:eastAsia="宋体" w:hAnsi="Arial" w:cs="Arial"/>
          <w:b/>
          <w:color w:val="000000"/>
          <w:szCs w:val="24"/>
        </w:rPr>
        <w:t>（一）基金管理人</w:t>
      </w:r>
    </w:p>
    <w:p w14:paraId="38E3A261"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名称：嘉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管理有限公司</w:t>
      </w:r>
    </w:p>
    <w:p w14:paraId="0FD9263A" w14:textId="77777777" w:rsidR="005A34AF" w:rsidRPr="005E042E" w:rsidRDefault="005A34AF" w:rsidP="00091A34">
      <w:pPr>
        <w:spacing w:line="400" w:lineRule="exact"/>
        <w:ind w:firstLineChars="200" w:firstLine="420"/>
        <w:rPr>
          <w:rFonts w:ascii="Times New Roman" w:eastAsia="宋体" w:hAnsi="Times New Roman" w:cs="Times New Roman"/>
          <w:szCs w:val="24"/>
        </w:rPr>
      </w:pPr>
      <w:r w:rsidRPr="005E042E">
        <w:rPr>
          <w:rFonts w:ascii="宋体" w:eastAsia="宋体" w:hAnsi="宋体" w:cs="Times New Roman" w:hint="eastAsia"/>
          <w:szCs w:val="24"/>
        </w:rPr>
        <w:t>住所</w:t>
      </w:r>
      <w:r w:rsidRPr="005E042E">
        <w:rPr>
          <w:rFonts w:ascii="Arial" w:eastAsia="宋体" w:hAnsi="Arial" w:cs="Arial"/>
          <w:color w:val="000000"/>
          <w:szCs w:val="24"/>
        </w:rPr>
        <w:t>：</w:t>
      </w:r>
      <w:r w:rsidR="00BB64DA" w:rsidRPr="00BB64DA">
        <w:rPr>
          <w:rFonts w:ascii="宋体" w:eastAsia="宋体" w:hAnsi="宋体" w:cs="Times New Roman" w:hint="eastAsia"/>
          <w:szCs w:val="21"/>
        </w:rPr>
        <w:t>中国（上海）自由贸易试验区世纪大道8号上海国金中心二期27楼09-14单元</w:t>
      </w:r>
    </w:p>
    <w:p w14:paraId="189C4162"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办公地址：</w:t>
      </w:r>
      <w:r w:rsidR="00BD4743" w:rsidRPr="00BD4743">
        <w:rPr>
          <w:rFonts w:ascii="Arial" w:eastAsia="宋体" w:hAnsi="Arial" w:cs="Arial" w:hint="eastAsia"/>
          <w:color w:val="000000"/>
          <w:szCs w:val="24"/>
        </w:rPr>
        <w:t>北京市朝阳区建国门外大街</w:t>
      </w:r>
      <w:r w:rsidR="00BD4743" w:rsidRPr="00BD4743">
        <w:rPr>
          <w:rFonts w:ascii="Arial" w:eastAsia="宋体" w:hAnsi="Arial" w:cs="Arial" w:hint="eastAsia"/>
          <w:color w:val="000000"/>
          <w:szCs w:val="24"/>
        </w:rPr>
        <w:t>21</w:t>
      </w:r>
      <w:r w:rsidR="00BD4743" w:rsidRPr="00BD4743">
        <w:rPr>
          <w:rFonts w:ascii="Arial" w:eastAsia="宋体" w:hAnsi="Arial" w:cs="Arial" w:hint="eastAsia"/>
          <w:color w:val="000000"/>
          <w:szCs w:val="24"/>
        </w:rPr>
        <w:t>号北京国际俱乐部</w:t>
      </w:r>
      <w:r w:rsidR="00BD4743" w:rsidRPr="00BD4743">
        <w:rPr>
          <w:rFonts w:ascii="Arial" w:eastAsia="宋体" w:hAnsi="Arial" w:cs="Arial" w:hint="eastAsia"/>
          <w:color w:val="000000"/>
          <w:szCs w:val="24"/>
        </w:rPr>
        <w:t>C</w:t>
      </w:r>
      <w:r w:rsidR="00BD4743" w:rsidRPr="00BD4743">
        <w:rPr>
          <w:rFonts w:ascii="Arial" w:eastAsia="宋体" w:hAnsi="Arial" w:cs="Arial" w:hint="eastAsia"/>
          <w:color w:val="000000"/>
          <w:szCs w:val="24"/>
        </w:rPr>
        <w:t>座写字楼</w:t>
      </w:r>
      <w:r w:rsidR="00BD4743" w:rsidRPr="00BD4743">
        <w:rPr>
          <w:rFonts w:ascii="Arial" w:eastAsia="宋体" w:hAnsi="Arial" w:cs="Arial" w:hint="eastAsia"/>
          <w:color w:val="000000"/>
          <w:szCs w:val="24"/>
        </w:rPr>
        <w:t>12A</w:t>
      </w:r>
      <w:r w:rsidR="00BD4743" w:rsidRPr="00BD4743">
        <w:rPr>
          <w:rFonts w:ascii="Arial" w:eastAsia="宋体" w:hAnsi="Arial" w:cs="Arial" w:hint="eastAsia"/>
          <w:color w:val="000000"/>
          <w:szCs w:val="24"/>
        </w:rPr>
        <w:t>层</w:t>
      </w:r>
    </w:p>
    <w:p w14:paraId="3D851CED" w14:textId="77777777" w:rsidR="005A34AF" w:rsidRPr="005E042E" w:rsidRDefault="005A34AF" w:rsidP="00091A34">
      <w:pPr>
        <w:spacing w:line="400" w:lineRule="exact"/>
        <w:ind w:firstLineChars="200" w:firstLine="420"/>
        <w:rPr>
          <w:rFonts w:ascii="Times New Roman" w:eastAsia="宋体" w:hAnsi="Times New Roman" w:cs="Times New Roman"/>
          <w:szCs w:val="24"/>
        </w:rPr>
      </w:pPr>
      <w:r w:rsidRPr="005E042E">
        <w:rPr>
          <w:rFonts w:ascii="Arial" w:eastAsia="宋体" w:hAnsi="Arial" w:cs="Arial"/>
          <w:color w:val="000000"/>
          <w:szCs w:val="24"/>
        </w:rPr>
        <w:t>法定代表人：</w:t>
      </w:r>
      <w:r w:rsidR="000122E0">
        <w:rPr>
          <w:rFonts w:ascii="Times New Roman" w:eastAsia="宋体" w:hAnsi="Times New Roman" w:cs="Times New Roman" w:hint="eastAsia"/>
          <w:szCs w:val="24"/>
        </w:rPr>
        <w:t>经雷</w:t>
      </w:r>
    </w:p>
    <w:p w14:paraId="36B37F26" w14:textId="77777777" w:rsidR="005A34AF" w:rsidRPr="005E042E" w:rsidRDefault="005A34AF" w:rsidP="00091A34">
      <w:pPr>
        <w:spacing w:line="400" w:lineRule="exact"/>
        <w:ind w:firstLineChars="200" w:firstLine="420"/>
        <w:rPr>
          <w:rFonts w:ascii="Times New Roman" w:eastAsia="宋体" w:hAnsi="Times New Roman" w:cs="Times New Roman"/>
          <w:szCs w:val="24"/>
        </w:rPr>
      </w:pPr>
      <w:r w:rsidRPr="005E042E">
        <w:rPr>
          <w:rFonts w:ascii="Times New Roman" w:eastAsia="宋体" w:hAnsi="Times New Roman" w:cs="Times New Roman"/>
          <w:szCs w:val="24"/>
        </w:rPr>
        <w:t>存续期间：持续经营</w:t>
      </w:r>
    </w:p>
    <w:p w14:paraId="1F21A07C"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电话：（</w:t>
      </w:r>
      <w:r w:rsidRPr="005E042E">
        <w:rPr>
          <w:rFonts w:ascii="Arial" w:eastAsia="宋体" w:hAnsi="Arial" w:cs="Arial"/>
          <w:color w:val="000000"/>
          <w:szCs w:val="24"/>
        </w:rPr>
        <w:t>010</w:t>
      </w:r>
      <w:r w:rsidRPr="005E042E">
        <w:rPr>
          <w:rFonts w:ascii="Arial" w:eastAsia="宋体" w:hAnsi="Arial" w:cs="Arial"/>
          <w:color w:val="000000"/>
          <w:szCs w:val="24"/>
        </w:rPr>
        <w:t>）</w:t>
      </w:r>
      <w:r w:rsidRPr="005E042E">
        <w:rPr>
          <w:rFonts w:ascii="Arial" w:eastAsia="宋体" w:hAnsi="Arial" w:cs="Arial"/>
          <w:color w:val="000000"/>
          <w:szCs w:val="24"/>
        </w:rPr>
        <w:t>65</w:t>
      </w:r>
      <w:r w:rsidRPr="005E042E">
        <w:rPr>
          <w:rFonts w:ascii="Arial" w:eastAsia="宋体" w:hAnsi="Arial" w:cs="Arial" w:hint="eastAsia"/>
          <w:color w:val="000000"/>
          <w:szCs w:val="24"/>
        </w:rPr>
        <w:t>215588</w:t>
      </w:r>
    </w:p>
    <w:p w14:paraId="68167A0E"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传真：（</w:t>
      </w:r>
      <w:r w:rsidRPr="005E042E">
        <w:rPr>
          <w:rFonts w:ascii="Arial" w:eastAsia="宋体" w:hAnsi="Arial" w:cs="Arial"/>
          <w:color w:val="000000"/>
          <w:szCs w:val="24"/>
        </w:rPr>
        <w:t>010</w:t>
      </w:r>
      <w:r w:rsidRPr="005E042E">
        <w:rPr>
          <w:rFonts w:ascii="Arial" w:eastAsia="宋体" w:hAnsi="Arial" w:cs="Arial"/>
          <w:color w:val="000000"/>
          <w:szCs w:val="24"/>
        </w:rPr>
        <w:t>）</w:t>
      </w:r>
      <w:r w:rsidRPr="005E042E">
        <w:rPr>
          <w:rFonts w:ascii="Arial" w:eastAsia="宋体" w:hAnsi="Arial" w:cs="Arial"/>
          <w:color w:val="000000"/>
          <w:szCs w:val="24"/>
        </w:rPr>
        <w:t>65185678</w:t>
      </w:r>
    </w:p>
    <w:p w14:paraId="41555017"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联系人：</w:t>
      </w:r>
      <w:r w:rsidR="00B07200" w:rsidRPr="005E042E">
        <w:rPr>
          <w:rFonts w:ascii="Arial" w:eastAsia="宋体" w:hAnsi="Arial" w:cs="Arial" w:hint="eastAsia"/>
          <w:color w:val="000000"/>
          <w:szCs w:val="24"/>
        </w:rPr>
        <w:t>胡勇钦</w:t>
      </w:r>
    </w:p>
    <w:p w14:paraId="00EE5681"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客服电话：</w:t>
      </w:r>
      <w:r w:rsidRPr="005E042E">
        <w:rPr>
          <w:rFonts w:ascii="Times New Roman" w:eastAsia="宋体" w:hAnsi="Times New Roman" w:cs="Times New Roman"/>
          <w:szCs w:val="24"/>
        </w:rPr>
        <w:t>400-600-8800</w:t>
      </w:r>
      <w:r w:rsidRPr="005E042E">
        <w:rPr>
          <w:rFonts w:ascii="Times New Roman" w:eastAsia="宋体" w:hAnsi="Times New Roman" w:cs="Times New Roman" w:hint="eastAsia"/>
          <w:szCs w:val="24"/>
        </w:rPr>
        <w:t>（免长途话费）</w:t>
      </w:r>
      <w:r w:rsidRPr="005E042E">
        <w:rPr>
          <w:rFonts w:ascii="Times New Roman" w:eastAsia="宋体" w:hAnsi="Times New Roman" w:cs="Times New Roman"/>
          <w:szCs w:val="24"/>
        </w:rPr>
        <w:t>、（</w:t>
      </w:r>
      <w:r w:rsidRPr="005E042E">
        <w:rPr>
          <w:rFonts w:ascii="Times New Roman" w:eastAsia="宋体" w:hAnsi="Times New Roman" w:cs="Times New Roman"/>
          <w:szCs w:val="24"/>
        </w:rPr>
        <w:t>010</w:t>
      </w:r>
      <w:r w:rsidRPr="005E042E">
        <w:rPr>
          <w:rFonts w:ascii="Times New Roman" w:eastAsia="宋体" w:hAnsi="Times New Roman" w:cs="Times New Roman"/>
          <w:szCs w:val="24"/>
        </w:rPr>
        <w:t>）</w:t>
      </w:r>
      <w:r w:rsidRPr="005E042E">
        <w:rPr>
          <w:rFonts w:ascii="Times New Roman" w:eastAsia="宋体" w:hAnsi="Times New Roman" w:cs="Times New Roman" w:hint="eastAsia"/>
          <w:szCs w:val="24"/>
        </w:rPr>
        <w:t>85712266</w:t>
      </w:r>
    </w:p>
    <w:p w14:paraId="527945AA" w14:textId="77777777" w:rsidR="005A34AF" w:rsidRPr="005E042E" w:rsidRDefault="005A34AF" w:rsidP="00091A34">
      <w:pPr>
        <w:spacing w:line="400" w:lineRule="exact"/>
        <w:ind w:firstLineChars="200" w:firstLine="420"/>
        <w:rPr>
          <w:rFonts w:ascii="Arial" w:eastAsia="宋体" w:hAnsi="Arial" w:cs="Arial"/>
          <w:color w:val="000000"/>
          <w:szCs w:val="24"/>
        </w:rPr>
      </w:pPr>
      <w:r w:rsidRPr="005E042E">
        <w:rPr>
          <w:rFonts w:ascii="Arial" w:eastAsia="宋体" w:hAnsi="Arial" w:cs="Arial"/>
          <w:color w:val="000000"/>
          <w:szCs w:val="24"/>
        </w:rPr>
        <w:t>网站：</w:t>
      </w:r>
      <w:r w:rsidRPr="005E042E">
        <w:rPr>
          <w:rFonts w:ascii="Arial" w:eastAsia="宋体" w:hAnsi="Arial" w:cs="Arial"/>
          <w:color w:val="000000"/>
          <w:szCs w:val="24"/>
        </w:rPr>
        <w:t>www.jsfund.cn</w:t>
      </w:r>
    </w:p>
    <w:p w14:paraId="11726A72" w14:textId="77777777" w:rsidR="00F25800" w:rsidRDefault="005A34AF" w:rsidP="009E403A">
      <w:pPr>
        <w:tabs>
          <w:tab w:val="left" w:pos="418"/>
        </w:tabs>
        <w:spacing w:line="400" w:lineRule="exact"/>
        <w:ind w:firstLineChars="149" w:firstLine="314"/>
        <w:rPr>
          <w:rFonts w:ascii="Arial" w:eastAsia="宋体" w:hAnsi="Arial" w:cs="Arial"/>
          <w:color w:val="000000"/>
          <w:szCs w:val="24"/>
        </w:rPr>
      </w:pPr>
      <w:r w:rsidRPr="005E042E">
        <w:rPr>
          <w:rFonts w:ascii="Arial" w:eastAsia="宋体" w:hAnsi="Arial" w:cs="Arial"/>
          <w:b/>
          <w:color w:val="000000"/>
          <w:szCs w:val="24"/>
        </w:rPr>
        <w:t>（二）基金托管人</w:t>
      </w:r>
    </w:p>
    <w:p w14:paraId="1274BF32" w14:textId="77777777" w:rsidR="00A8043E" w:rsidRPr="007A61D3" w:rsidRDefault="00A8043E" w:rsidP="00A8043E">
      <w:pPr>
        <w:pStyle w:val="-"/>
        <w:ind w:firstLine="420"/>
      </w:pPr>
      <w:r w:rsidRPr="007A61D3">
        <w:rPr>
          <w:rFonts w:hint="eastAsia"/>
        </w:rPr>
        <w:t>名称：中国农业银行股份有限公司（简称中国农业银行）</w:t>
      </w:r>
    </w:p>
    <w:p w14:paraId="23D79445" w14:textId="77777777" w:rsidR="00A8043E" w:rsidRPr="007A61D3" w:rsidRDefault="00A8043E" w:rsidP="00A8043E">
      <w:pPr>
        <w:pStyle w:val="-"/>
        <w:ind w:firstLine="420"/>
      </w:pPr>
      <w:r w:rsidRPr="007A61D3">
        <w:rPr>
          <w:rFonts w:hint="eastAsia"/>
        </w:rPr>
        <w:t>住所：北京市东城区建国门内大街69号</w:t>
      </w:r>
    </w:p>
    <w:p w14:paraId="205FE0E7" w14:textId="77777777" w:rsidR="00A8043E" w:rsidRPr="007A61D3" w:rsidRDefault="00A8043E" w:rsidP="00A8043E">
      <w:pPr>
        <w:pStyle w:val="-"/>
        <w:ind w:firstLine="420"/>
      </w:pPr>
      <w:r w:rsidRPr="007A61D3">
        <w:rPr>
          <w:rFonts w:hint="eastAsia"/>
        </w:rPr>
        <w:t>办公地址：北京市西城区复兴门内大街28号</w:t>
      </w:r>
      <w:proofErr w:type="gramStart"/>
      <w:r w:rsidRPr="007A61D3">
        <w:rPr>
          <w:rFonts w:hint="eastAsia"/>
        </w:rPr>
        <w:t>凯</w:t>
      </w:r>
      <w:proofErr w:type="gramEnd"/>
      <w:r w:rsidRPr="007A61D3">
        <w:rPr>
          <w:rFonts w:hint="eastAsia"/>
        </w:rPr>
        <w:t>晨世贸中心东座</w:t>
      </w:r>
    </w:p>
    <w:p w14:paraId="1943BC7C" w14:textId="77777777" w:rsidR="00A8043E" w:rsidRPr="007A61D3" w:rsidRDefault="00A8043E" w:rsidP="00A8043E">
      <w:pPr>
        <w:pStyle w:val="-"/>
        <w:ind w:firstLine="420"/>
      </w:pPr>
      <w:r w:rsidRPr="007A61D3">
        <w:rPr>
          <w:rFonts w:hint="eastAsia"/>
        </w:rPr>
        <w:t>法定代表人：周慕冰</w:t>
      </w:r>
    </w:p>
    <w:p w14:paraId="56A2AE39" w14:textId="77777777" w:rsidR="00A8043E" w:rsidRPr="007A61D3" w:rsidRDefault="00A8043E" w:rsidP="00A8043E">
      <w:pPr>
        <w:pStyle w:val="-"/>
        <w:ind w:firstLine="420"/>
      </w:pPr>
      <w:r w:rsidRPr="007A61D3">
        <w:rPr>
          <w:rFonts w:hint="eastAsia"/>
        </w:rPr>
        <w:t>成立日期：2009年1月15日</w:t>
      </w:r>
    </w:p>
    <w:p w14:paraId="3A029DFE" w14:textId="77777777" w:rsidR="00A8043E" w:rsidRPr="007A61D3" w:rsidRDefault="00A8043E" w:rsidP="00A8043E">
      <w:pPr>
        <w:pStyle w:val="-"/>
        <w:ind w:firstLine="420"/>
      </w:pPr>
      <w:r w:rsidRPr="007A61D3">
        <w:rPr>
          <w:rFonts w:hint="eastAsia"/>
        </w:rPr>
        <w:t>批准设立机关和批准设立文号：中国银监</w:t>
      </w:r>
      <w:proofErr w:type="gramStart"/>
      <w:r w:rsidRPr="007A61D3">
        <w:rPr>
          <w:rFonts w:hint="eastAsia"/>
        </w:rPr>
        <w:t>会银监复</w:t>
      </w:r>
      <w:proofErr w:type="gramEnd"/>
      <w:r w:rsidRPr="007A61D3">
        <w:rPr>
          <w:rFonts w:hint="eastAsia"/>
        </w:rPr>
        <w:t>[2009]13号</w:t>
      </w:r>
    </w:p>
    <w:p w14:paraId="1173F896" w14:textId="77777777" w:rsidR="00A8043E" w:rsidRPr="007A61D3" w:rsidRDefault="00A8043E" w:rsidP="00A8043E">
      <w:pPr>
        <w:pStyle w:val="-"/>
        <w:ind w:firstLine="420"/>
      </w:pPr>
      <w:r w:rsidRPr="007A61D3">
        <w:rPr>
          <w:rFonts w:hint="eastAsia"/>
        </w:rPr>
        <w:t>基金托管资格批文及文号：中国证监会</w:t>
      </w:r>
      <w:proofErr w:type="gramStart"/>
      <w:r w:rsidRPr="007A61D3">
        <w:rPr>
          <w:rFonts w:hint="eastAsia"/>
        </w:rPr>
        <w:t>证监基字</w:t>
      </w:r>
      <w:proofErr w:type="gramEnd"/>
      <w:r w:rsidRPr="007A61D3">
        <w:rPr>
          <w:rFonts w:hint="eastAsia"/>
        </w:rPr>
        <w:t>[1998]23号</w:t>
      </w:r>
    </w:p>
    <w:p w14:paraId="291447C5" w14:textId="77777777" w:rsidR="00A8043E" w:rsidRPr="007A61D3" w:rsidRDefault="00A8043E" w:rsidP="00A8043E">
      <w:pPr>
        <w:pStyle w:val="-"/>
        <w:ind w:firstLine="420"/>
      </w:pPr>
      <w:r w:rsidRPr="007A61D3">
        <w:rPr>
          <w:rFonts w:hint="eastAsia"/>
        </w:rPr>
        <w:t>注册资本：34,998,303.4万元人民币</w:t>
      </w:r>
    </w:p>
    <w:p w14:paraId="0A1209AA" w14:textId="77777777" w:rsidR="00A8043E" w:rsidRPr="007A61D3" w:rsidRDefault="00A8043E" w:rsidP="00A8043E">
      <w:pPr>
        <w:pStyle w:val="-"/>
        <w:ind w:firstLine="420"/>
      </w:pPr>
      <w:r w:rsidRPr="007A61D3">
        <w:rPr>
          <w:rFonts w:hint="eastAsia"/>
        </w:rPr>
        <w:t>存续期间：持续经营</w:t>
      </w:r>
    </w:p>
    <w:p w14:paraId="710981F7" w14:textId="77777777" w:rsidR="00A8043E" w:rsidRPr="007A61D3" w:rsidRDefault="00A8043E" w:rsidP="00A8043E">
      <w:pPr>
        <w:pStyle w:val="-"/>
        <w:ind w:firstLine="420"/>
      </w:pPr>
      <w:r w:rsidRPr="007A61D3">
        <w:rPr>
          <w:rFonts w:hint="eastAsia"/>
        </w:rPr>
        <w:t>联系电话：010-66060069</w:t>
      </w:r>
    </w:p>
    <w:p w14:paraId="14CBDE50" w14:textId="77777777" w:rsidR="00A8043E" w:rsidRPr="007A61D3" w:rsidRDefault="00A8043E" w:rsidP="00A8043E">
      <w:pPr>
        <w:pStyle w:val="-"/>
        <w:ind w:firstLine="420"/>
      </w:pPr>
      <w:r w:rsidRPr="007A61D3">
        <w:rPr>
          <w:rFonts w:hint="eastAsia"/>
        </w:rPr>
        <w:t>传真：010-68121816</w:t>
      </w:r>
    </w:p>
    <w:p w14:paraId="6C1C6705" w14:textId="77777777" w:rsidR="00A8043E" w:rsidRPr="007A61D3" w:rsidRDefault="00A8043E" w:rsidP="00A8043E">
      <w:pPr>
        <w:pStyle w:val="-"/>
        <w:ind w:firstLine="420"/>
      </w:pPr>
      <w:r w:rsidRPr="007A61D3">
        <w:rPr>
          <w:rFonts w:hint="eastAsia"/>
        </w:rPr>
        <w:t>联系人：贺倩</w:t>
      </w:r>
    </w:p>
    <w:p w14:paraId="34BA7E1D" w14:textId="77777777" w:rsidR="005A34AF" w:rsidRPr="005E042E" w:rsidRDefault="005A34AF" w:rsidP="00BD4743">
      <w:pPr>
        <w:tabs>
          <w:tab w:val="left" w:pos="418"/>
        </w:tabs>
        <w:spacing w:line="360" w:lineRule="auto"/>
        <w:ind w:left="-2" w:firstLineChars="135" w:firstLine="285"/>
        <w:rPr>
          <w:rFonts w:ascii="Arial" w:eastAsia="宋体" w:hAnsi="Arial" w:cs="Arial"/>
          <w:b/>
          <w:color w:val="000000"/>
          <w:szCs w:val="24"/>
        </w:rPr>
      </w:pPr>
      <w:r w:rsidRPr="005E042E">
        <w:rPr>
          <w:rFonts w:ascii="Arial" w:eastAsia="宋体" w:hAnsi="Arial" w:cs="Arial"/>
          <w:b/>
          <w:color w:val="000000"/>
          <w:szCs w:val="24"/>
        </w:rPr>
        <w:t>（三）销售机构</w:t>
      </w:r>
    </w:p>
    <w:p w14:paraId="6666DDFA" w14:textId="77777777" w:rsidR="00F23CEC" w:rsidRDefault="00F23CEC" w:rsidP="00F23CEC">
      <w:pPr>
        <w:autoSpaceDE w:val="0"/>
        <w:autoSpaceDN w:val="0"/>
        <w:adjustRightInd w:val="0"/>
        <w:spacing w:line="360" w:lineRule="auto"/>
        <w:ind w:firstLineChars="200" w:firstLine="420"/>
        <w:rPr>
          <w:rFonts w:ascii="宋体" w:hAnsi="宋体"/>
          <w:szCs w:val="21"/>
        </w:rPr>
      </w:pPr>
      <w:r>
        <w:rPr>
          <w:rFonts w:ascii="宋体" w:hAnsi="宋体" w:hint="eastAsia"/>
          <w:szCs w:val="21"/>
        </w:rPr>
        <w:t>1、直销机构：</w:t>
      </w:r>
      <w:r>
        <w:rPr>
          <w:rFonts w:ascii="宋体" w:hAnsi="宋体"/>
          <w:szCs w:val="21"/>
        </w:rPr>
        <w:t xml:space="preserve"> </w:t>
      </w:r>
    </w:p>
    <w:p w14:paraId="135EA9EC" w14:textId="77777777" w:rsidR="00F23CEC" w:rsidRDefault="00F23CEC" w:rsidP="00F23CEC">
      <w:pPr>
        <w:spacing w:line="360" w:lineRule="auto"/>
        <w:ind w:firstLine="409"/>
        <w:rPr>
          <w:rFonts w:ascii="宋体" w:hAnsi="宋体"/>
          <w:kern w:val="0"/>
        </w:rPr>
      </w:pPr>
      <w:r>
        <w:rPr>
          <w:rFonts w:ascii="宋体" w:hAnsi="宋体" w:hint="eastAsia"/>
        </w:rPr>
        <w:t>（1）嘉</w:t>
      </w:r>
      <w:proofErr w:type="gramStart"/>
      <w:r>
        <w:rPr>
          <w:rFonts w:ascii="宋体" w:hAnsi="宋体" w:hint="eastAsia"/>
        </w:rPr>
        <w:t>实基金</w:t>
      </w:r>
      <w:proofErr w:type="gramEnd"/>
      <w:r>
        <w:rPr>
          <w:rFonts w:ascii="宋体" w:hAnsi="宋体" w:hint="eastAsia"/>
        </w:rPr>
        <w:t>管理有限公司直销中心</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F23CEC" w14:paraId="7D0D3FE6" w14:textId="77777777" w:rsidTr="007173C7">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A97E01" w14:textId="77777777" w:rsidR="00F23CEC" w:rsidRDefault="00F23CEC" w:rsidP="007173C7">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E53B9D7" w14:textId="77777777" w:rsidR="00F23CEC" w:rsidRDefault="00F23CEC" w:rsidP="007173C7">
            <w:pPr>
              <w:spacing w:line="360" w:lineRule="auto"/>
              <w:rPr>
                <w:rFonts w:ascii="宋体" w:hAnsi="宋体"/>
              </w:rPr>
            </w:pPr>
            <w:r>
              <w:rPr>
                <w:rFonts w:ascii="宋体" w:hAnsi="宋体" w:hint="eastAsia"/>
              </w:rPr>
              <w:t>北京市东城区建国门南大街7号北京万豪中心D座12层</w:t>
            </w:r>
          </w:p>
        </w:tc>
      </w:tr>
      <w:tr w:rsidR="00F23CEC" w14:paraId="79D7B101"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594FBF" w14:textId="77777777" w:rsidR="00F23CEC" w:rsidRDefault="00F23CEC" w:rsidP="007173C7">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7D550928" w14:textId="77777777" w:rsidR="00F23CEC" w:rsidRDefault="00F23CEC" w:rsidP="007173C7">
            <w:pPr>
              <w:spacing w:line="360" w:lineRule="auto"/>
              <w:rPr>
                <w:rFonts w:ascii="宋体" w:hAnsi="宋体"/>
              </w:rPr>
            </w:pPr>
            <w:r>
              <w:rPr>
                <w:rFonts w:ascii="宋体" w:hAnsi="宋体" w:hint="eastAsia"/>
              </w:rPr>
              <w:t>（010）65215588</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24D3B45" w14:textId="77777777" w:rsidR="00F23CEC" w:rsidRDefault="00F23CEC" w:rsidP="007173C7">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27E791F8" w14:textId="77777777" w:rsidR="00F23CEC" w:rsidRDefault="00F23CEC" w:rsidP="007173C7">
            <w:pPr>
              <w:spacing w:line="360" w:lineRule="auto"/>
              <w:rPr>
                <w:rFonts w:ascii="宋体" w:hAnsi="宋体"/>
              </w:rPr>
            </w:pPr>
            <w:r>
              <w:rPr>
                <w:rFonts w:ascii="宋体" w:hAnsi="宋体" w:hint="eastAsia"/>
              </w:rPr>
              <w:t>（010）65215577</w:t>
            </w:r>
          </w:p>
        </w:tc>
      </w:tr>
      <w:tr w:rsidR="00F23CEC" w14:paraId="45EA9857"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AE725D" w14:textId="77777777" w:rsidR="00F23CEC" w:rsidRDefault="00F23CEC" w:rsidP="007173C7">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966557E" w14:textId="77777777" w:rsidR="00F23CEC" w:rsidRDefault="00F23CEC" w:rsidP="007173C7">
            <w:pPr>
              <w:spacing w:line="360" w:lineRule="auto"/>
              <w:rPr>
                <w:rFonts w:ascii="宋体" w:hAnsi="宋体"/>
              </w:rPr>
            </w:pPr>
            <w:r>
              <w:rPr>
                <w:rFonts w:ascii="宋体" w:hAnsi="宋体" w:hint="eastAsia"/>
              </w:rPr>
              <w:t>黄娜</w:t>
            </w:r>
          </w:p>
        </w:tc>
      </w:tr>
    </w:tbl>
    <w:p w14:paraId="53E32C14" w14:textId="77777777" w:rsidR="00F23CEC" w:rsidRDefault="00F23CEC" w:rsidP="00F23CEC">
      <w:pPr>
        <w:spacing w:line="360" w:lineRule="auto"/>
        <w:ind w:firstLine="420"/>
        <w:rPr>
          <w:rFonts w:ascii="宋体" w:hAnsi="宋体" w:cs="Calibri"/>
          <w:szCs w:val="21"/>
        </w:rPr>
      </w:pPr>
      <w:r>
        <w:rPr>
          <w:rFonts w:ascii="宋体" w:hAnsi="宋体" w:hint="eastAsia"/>
        </w:rPr>
        <w:t>（2）嘉</w:t>
      </w:r>
      <w:proofErr w:type="gramStart"/>
      <w:r>
        <w:rPr>
          <w:rFonts w:ascii="宋体" w:hAnsi="宋体" w:hint="eastAsia"/>
        </w:rPr>
        <w:t>实基金</w:t>
      </w:r>
      <w:proofErr w:type="gramEnd"/>
      <w:r>
        <w:rPr>
          <w:rFonts w:ascii="宋体" w:hAnsi="宋体" w:hint="eastAsia"/>
        </w:rPr>
        <w:t>管理有限公司上海直销中心</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F23CEC" w14:paraId="3A3161D7" w14:textId="77777777" w:rsidTr="007173C7">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D1ED960" w14:textId="77777777" w:rsidR="00F23CEC" w:rsidRDefault="00F23CEC" w:rsidP="007173C7">
            <w:pPr>
              <w:spacing w:line="360" w:lineRule="auto"/>
              <w:rPr>
                <w:rFonts w:ascii="宋体" w:hAnsi="宋体"/>
              </w:rPr>
            </w:pPr>
            <w:r>
              <w:rPr>
                <w:rFonts w:ascii="宋体" w:hAnsi="宋体" w:hint="eastAsia"/>
              </w:rPr>
              <w:lastRenderedPageBreak/>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386171C" w14:textId="77777777" w:rsidR="00F23CEC" w:rsidRDefault="00F23CEC" w:rsidP="007173C7">
            <w:pPr>
              <w:spacing w:line="360" w:lineRule="auto"/>
              <w:rPr>
                <w:rFonts w:ascii="宋体" w:hAnsi="宋体"/>
              </w:rPr>
            </w:pPr>
            <w:r>
              <w:rPr>
                <w:rFonts w:ascii="宋体" w:hAnsi="宋体" w:hint="eastAsia"/>
              </w:rPr>
              <w:t>中国（上海）自由贸易试验区世纪大道8号上海国金中心二期27楼09-14单元</w:t>
            </w:r>
          </w:p>
        </w:tc>
      </w:tr>
      <w:tr w:rsidR="00F23CEC" w14:paraId="48387E3D"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8358B0" w14:textId="77777777" w:rsidR="00F23CEC" w:rsidRDefault="00F23CEC" w:rsidP="007173C7">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30EE1AC6" w14:textId="77777777" w:rsidR="00F23CEC" w:rsidRDefault="00F23CEC" w:rsidP="007173C7">
            <w:pPr>
              <w:spacing w:line="360" w:lineRule="auto"/>
              <w:rPr>
                <w:rFonts w:ascii="宋体" w:hAnsi="宋体"/>
              </w:rPr>
            </w:pPr>
            <w:r>
              <w:rPr>
                <w:rFonts w:ascii="宋体" w:hAnsi="宋体" w:hint="eastAsia"/>
              </w:rPr>
              <w:t>（021）38789658</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3985F8AB" w14:textId="77777777" w:rsidR="00F23CEC" w:rsidRDefault="00F23CEC" w:rsidP="007173C7">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63A190AF" w14:textId="77777777" w:rsidR="00F23CEC" w:rsidRDefault="00F23CEC" w:rsidP="007173C7">
            <w:pPr>
              <w:spacing w:line="360" w:lineRule="auto"/>
              <w:rPr>
                <w:rFonts w:ascii="宋体" w:hAnsi="宋体"/>
              </w:rPr>
            </w:pPr>
            <w:r>
              <w:rPr>
                <w:rFonts w:ascii="宋体" w:hAnsi="宋体" w:hint="eastAsia"/>
              </w:rPr>
              <w:t>（021）68880023</w:t>
            </w:r>
          </w:p>
        </w:tc>
      </w:tr>
      <w:tr w:rsidR="00F23CEC" w14:paraId="52082543"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4FBCE2" w14:textId="77777777" w:rsidR="00F23CEC" w:rsidRDefault="00F23CEC" w:rsidP="007173C7">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00DF1F6" w14:textId="77777777" w:rsidR="00F23CEC" w:rsidRDefault="00F23CEC" w:rsidP="007173C7">
            <w:pPr>
              <w:spacing w:line="360" w:lineRule="auto"/>
              <w:rPr>
                <w:rFonts w:ascii="宋体" w:hAnsi="宋体"/>
              </w:rPr>
            </w:pPr>
            <w:r>
              <w:rPr>
                <w:rFonts w:ascii="宋体" w:hAnsi="宋体" w:hint="eastAsia"/>
              </w:rPr>
              <w:t>邵琦</w:t>
            </w:r>
          </w:p>
        </w:tc>
      </w:tr>
    </w:tbl>
    <w:p w14:paraId="1D8A4C57" w14:textId="77777777" w:rsidR="00F23CEC" w:rsidRDefault="00F23CEC" w:rsidP="00F23CEC">
      <w:pPr>
        <w:spacing w:line="360" w:lineRule="auto"/>
        <w:ind w:firstLine="420"/>
        <w:rPr>
          <w:rFonts w:ascii="宋体" w:hAnsi="宋体" w:cs="Calibri"/>
          <w:szCs w:val="21"/>
        </w:rPr>
      </w:pPr>
      <w:r>
        <w:rPr>
          <w:rFonts w:ascii="宋体" w:hAnsi="宋体" w:hint="eastAsia"/>
        </w:rPr>
        <w:t>（3）嘉</w:t>
      </w:r>
      <w:proofErr w:type="gramStart"/>
      <w:r>
        <w:rPr>
          <w:rFonts w:ascii="宋体" w:hAnsi="宋体" w:hint="eastAsia"/>
        </w:rPr>
        <w:t>实基金</w:t>
      </w:r>
      <w:proofErr w:type="gramEnd"/>
      <w:r>
        <w:rPr>
          <w:rFonts w:ascii="宋体" w:hAnsi="宋体" w:hint="eastAsia"/>
        </w:rPr>
        <w:t>管理有限公司成都分公司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F23CEC" w14:paraId="5429DD92" w14:textId="77777777" w:rsidTr="007173C7">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D9F66A4" w14:textId="77777777" w:rsidR="00F23CEC" w:rsidRDefault="00F23CEC" w:rsidP="007173C7">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3194E5" w14:textId="77777777" w:rsidR="00F23CEC" w:rsidRDefault="00F23CEC" w:rsidP="007173C7">
            <w:pPr>
              <w:spacing w:line="360" w:lineRule="auto"/>
              <w:rPr>
                <w:rFonts w:ascii="宋体" w:hAnsi="宋体"/>
              </w:rPr>
            </w:pPr>
            <w:r>
              <w:rPr>
                <w:rFonts w:ascii="宋体" w:hAnsi="宋体" w:hint="eastAsia"/>
              </w:rPr>
              <w:t>成都市高</w:t>
            </w:r>
            <w:proofErr w:type="gramStart"/>
            <w:r>
              <w:rPr>
                <w:rFonts w:ascii="宋体" w:hAnsi="宋体" w:hint="eastAsia"/>
              </w:rPr>
              <w:t>新区交</w:t>
            </w:r>
            <w:proofErr w:type="gramEnd"/>
            <w:r>
              <w:rPr>
                <w:rFonts w:ascii="宋体" w:hAnsi="宋体" w:hint="eastAsia"/>
              </w:rPr>
              <w:t>子大道177号中海国际中心A座2单元21层04-05单元</w:t>
            </w:r>
          </w:p>
        </w:tc>
      </w:tr>
      <w:tr w:rsidR="00F23CEC" w14:paraId="2E1545B7"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2615B6" w14:textId="77777777" w:rsidR="00F23CEC" w:rsidRDefault="00F23CEC" w:rsidP="007173C7">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011BC1A2" w14:textId="77777777" w:rsidR="00F23CEC" w:rsidRDefault="00F23CEC" w:rsidP="007173C7">
            <w:pPr>
              <w:spacing w:line="360" w:lineRule="auto"/>
              <w:rPr>
                <w:rFonts w:ascii="宋体" w:hAnsi="宋体"/>
              </w:rPr>
            </w:pPr>
            <w:r>
              <w:rPr>
                <w:rFonts w:ascii="宋体" w:hAnsi="宋体" w:hint="eastAsia"/>
              </w:rPr>
              <w:t>（028）86202100</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20E02784" w14:textId="77777777" w:rsidR="00F23CEC" w:rsidRDefault="00F23CEC" w:rsidP="007173C7">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5258A741" w14:textId="77777777" w:rsidR="00F23CEC" w:rsidRDefault="00F23CEC" w:rsidP="007173C7">
            <w:pPr>
              <w:spacing w:line="360" w:lineRule="auto"/>
              <w:rPr>
                <w:rFonts w:ascii="宋体" w:hAnsi="宋体"/>
              </w:rPr>
            </w:pPr>
            <w:r>
              <w:rPr>
                <w:rFonts w:ascii="宋体" w:hAnsi="宋体" w:hint="eastAsia"/>
              </w:rPr>
              <w:t>（028）86202100</w:t>
            </w:r>
          </w:p>
        </w:tc>
      </w:tr>
      <w:tr w:rsidR="00F23CEC" w14:paraId="14B8FDA3"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20383A" w14:textId="77777777" w:rsidR="00F23CEC" w:rsidRDefault="00F23CEC" w:rsidP="007173C7">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4C19CC21" w14:textId="77777777" w:rsidR="00F23CEC" w:rsidRDefault="00F23CEC" w:rsidP="007173C7">
            <w:pPr>
              <w:spacing w:line="360" w:lineRule="auto"/>
              <w:rPr>
                <w:rFonts w:ascii="宋体" w:hAnsi="宋体"/>
              </w:rPr>
            </w:pPr>
            <w:r>
              <w:rPr>
                <w:rFonts w:ascii="宋体" w:hAnsi="宋体" w:hint="eastAsia"/>
              </w:rPr>
              <w:t>王启明</w:t>
            </w:r>
          </w:p>
        </w:tc>
      </w:tr>
    </w:tbl>
    <w:p w14:paraId="17E70785" w14:textId="77777777" w:rsidR="00F23CEC" w:rsidRDefault="00F23CEC" w:rsidP="00F23CEC">
      <w:pPr>
        <w:spacing w:line="360" w:lineRule="auto"/>
        <w:ind w:firstLine="420"/>
        <w:rPr>
          <w:rFonts w:ascii="宋体" w:hAnsi="宋体" w:cs="Calibri"/>
          <w:szCs w:val="21"/>
        </w:rPr>
      </w:pPr>
      <w:r>
        <w:rPr>
          <w:rFonts w:ascii="宋体" w:hAnsi="宋体" w:hint="eastAsia"/>
        </w:rPr>
        <w:t>（4）嘉</w:t>
      </w:r>
      <w:proofErr w:type="gramStart"/>
      <w:r>
        <w:rPr>
          <w:rFonts w:ascii="宋体" w:hAnsi="宋体" w:hint="eastAsia"/>
        </w:rPr>
        <w:t>实基金</w:t>
      </w:r>
      <w:proofErr w:type="gramEnd"/>
      <w:r>
        <w:rPr>
          <w:rFonts w:ascii="宋体" w:hAnsi="宋体" w:hint="eastAsia"/>
        </w:rPr>
        <w:t>管理有限公司深圳分公司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F23CEC" w14:paraId="36809E2E" w14:textId="77777777" w:rsidTr="007173C7">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1840BA" w14:textId="77777777" w:rsidR="00F23CEC" w:rsidRDefault="00F23CEC" w:rsidP="007173C7">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77D704" w14:textId="77777777" w:rsidR="00F23CEC" w:rsidRDefault="00F23CEC" w:rsidP="007173C7">
            <w:pPr>
              <w:spacing w:line="360" w:lineRule="auto"/>
              <w:rPr>
                <w:rFonts w:ascii="宋体" w:hAnsi="宋体"/>
              </w:rPr>
            </w:pPr>
            <w:r>
              <w:rPr>
                <w:rFonts w:ascii="宋体" w:hAnsi="宋体" w:hint="eastAsia"/>
              </w:rPr>
              <w:t>深圳市福田区益田路6001号太平金融大厦16层</w:t>
            </w:r>
          </w:p>
        </w:tc>
      </w:tr>
      <w:tr w:rsidR="00F23CEC" w14:paraId="5FD1765D"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41097F" w14:textId="77777777" w:rsidR="00F23CEC" w:rsidRDefault="00F23CEC" w:rsidP="007173C7">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7D165594" w14:textId="77777777" w:rsidR="00F23CEC" w:rsidRDefault="00F23CEC" w:rsidP="007173C7">
            <w:pPr>
              <w:spacing w:line="360" w:lineRule="auto"/>
              <w:rPr>
                <w:rFonts w:ascii="宋体" w:hAnsi="宋体"/>
              </w:rPr>
            </w:pPr>
            <w:r>
              <w:rPr>
                <w:rFonts w:ascii="宋体" w:hAnsi="宋体" w:hint="eastAsia"/>
              </w:rPr>
              <w:t>（0755）84362222</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5CDE0620" w14:textId="77777777" w:rsidR="00F23CEC" w:rsidRDefault="00F23CEC" w:rsidP="007173C7">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4C9DE11A" w14:textId="77777777" w:rsidR="00F23CEC" w:rsidRDefault="00F23CEC" w:rsidP="007173C7">
            <w:pPr>
              <w:spacing w:line="360" w:lineRule="auto"/>
              <w:rPr>
                <w:rFonts w:ascii="宋体" w:hAnsi="宋体"/>
              </w:rPr>
            </w:pPr>
            <w:r>
              <w:rPr>
                <w:rFonts w:ascii="宋体" w:hAnsi="宋体" w:hint="eastAsia"/>
              </w:rPr>
              <w:t>（0755）84362284</w:t>
            </w:r>
          </w:p>
        </w:tc>
      </w:tr>
      <w:tr w:rsidR="00F23CEC" w14:paraId="35FBF103"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B6B86A" w14:textId="77777777" w:rsidR="00F23CEC" w:rsidRDefault="00F23CEC" w:rsidP="007173C7">
            <w:pPr>
              <w:spacing w:line="360" w:lineRule="auto"/>
              <w:rPr>
                <w:rFonts w:ascii="宋体" w:hAnsi="宋体"/>
              </w:rPr>
            </w:pPr>
            <w:r>
              <w:rPr>
                <w:rFonts w:ascii="宋体" w:hAnsi="宋体" w:hint="eastAsia"/>
                <w:spacing w:val="6"/>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9CD59D4" w14:textId="77777777" w:rsidR="00F23CEC" w:rsidRDefault="00F23CEC" w:rsidP="007173C7">
            <w:pPr>
              <w:spacing w:line="360" w:lineRule="auto"/>
              <w:rPr>
                <w:rFonts w:ascii="宋体" w:hAnsi="宋体"/>
              </w:rPr>
            </w:pPr>
            <w:proofErr w:type="gramStart"/>
            <w:r>
              <w:rPr>
                <w:rFonts w:ascii="宋体" w:hAnsi="宋体" w:hint="eastAsia"/>
              </w:rPr>
              <w:t>陈寒梦</w:t>
            </w:r>
            <w:proofErr w:type="gramEnd"/>
          </w:p>
        </w:tc>
      </w:tr>
    </w:tbl>
    <w:p w14:paraId="1D59C626" w14:textId="77777777" w:rsidR="00F23CEC" w:rsidRDefault="00F23CEC" w:rsidP="00F23CEC">
      <w:pPr>
        <w:spacing w:line="360" w:lineRule="auto"/>
        <w:ind w:firstLine="420"/>
        <w:rPr>
          <w:rFonts w:ascii="宋体" w:hAnsi="宋体" w:cs="Calibri"/>
          <w:szCs w:val="21"/>
        </w:rPr>
      </w:pPr>
      <w:r>
        <w:rPr>
          <w:rFonts w:ascii="宋体" w:hAnsi="宋体" w:hint="eastAsia"/>
        </w:rPr>
        <w:t>（5）嘉</w:t>
      </w:r>
      <w:proofErr w:type="gramStart"/>
      <w:r>
        <w:rPr>
          <w:rFonts w:ascii="宋体" w:hAnsi="宋体" w:hint="eastAsia"/>
        </w:rPr>
        <w:t>实基金</w:t>
      </w:r>
      <w:proofErr w:type="gramEnd"/>
      <w:r>
        <w:rPr>
          <w:rFonts w:ascii="宋体" w:hAnsi="宋体" w:hint="eastAsia"/>
        </w:rPr>
        <w:t>管理有限公司青岛分公司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F23CEC" w14:paraId="7BA7B7B7" w14:textId="77777777" w:rsidTr="007173C7">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8137347" w14:textId="77777777" w:rsidR="00F23CEC" w:rsidRDefault="00F23CEC" w:rsidP="007173C7">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3A2B9B" w14:textId="77777777" w:rsidR="00F23CEC" w:rsidRDefault="00F23CEC" w:rsidP="007173C7">
            <w:pPr>
              <w:spacing w:line="360" w:lineRule="auto"/>
              <w:rPr>
                <w:rFonts w:ascii="宋体" w:hAnsi="宋体"/>
              </w:rPr>
            </w:pPr>
            <w:r>
              <w:rPr>
                <w:rFonts w:ascii="宋体" w:hAnsi="宋体" w:hint="eastAsia"/>
              </w:rPr>
              <w:t>青岛市市南区山东路6 号华润大厦B座3101 室</w:t>
            </w:r>
          </w:p>
        </w:tc>
      </w:tr>
      <w:tr w:rsidR="00F23CEC" w14:paraId="1AF162B9"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3FE296" w14:textId="77777777" w:rsidR="00F23CEC" w:rsidRDefault="00F23CEC" w:rsidP="007173C7">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69E47F1D" w14:textId="77777777" w:rsidR="00F23CEC" w:rsidRDefault="00F23CEC" w:rsidP="007173C7">
            <w:pPr>
              <w:spacing w:line="360" w:lineRule="auto"/>
              <w:rPr>
                <w:rFonts w:ascii="宋体" w:hAnsi="宋体"/>
              </w:rPr>
            </w:pPr>
            <w:r>
              <w:rPr>
                <w:rFonts w:ascii="宋体" w:hAnsi="宋体" w:hint="eastAsia"/>
              </w:rPr>
              <w:t>（0532）66777997</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DED67A7" w14:textId="77777777" w:rsidR="00F23CEC" w:rsidRDefault="00F23CEC" w:rsidP="007173C7">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17AE75FE" w14:textId="77777777" w:rsidR="00F23CEC" w:rsidRDefault="00F23CEC" w:rsidP="007173C7">
            <w:pPr>
              <w:spacing w:line="360" w:lineRule="auto"/>
              <w:rPr>
                <w:rFonts w:ascii="宋体" w:hAnsi="宋体"/>
              </w:rPr>
            </w:pPr>
            <w:r>
              <w:rPr>
                <w:rFonts w:ascii="宋体" w:hAnsi="宋体" w:hint="eastAsia"/>
              </w:rPr>
              <w:t>（0532）66777676</w:t>
            </w:r>
          </w:p>
        </w:tc>
      </w:tr>
      <w:tr w:rsidR="00F23CEC" w14:paraId="2C16E475"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6517B1" w14:textId="77777777" w:rsidR="00F23CEC" w:rsidRDefault="00F23CEC" w:rsidP="007173C7">
            <w:pPr>
              <w:spacing w:line="360" w:lineRule="auto"/>
              <w:rPr>
                <w:rFonts w:ascii="宋体" w:hAnsi="宋体"/>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64ABBE3" w14:textId="77777777" w:rsidR="00F23CEC" w:rsidRDefault="00F23CEC" w:rsidP="007173C7">
            <w:pPr>
              <w:spacing w:line="360" w:lineRule="auto"/>
              <w:rPr>
                <w:rFonts w:ascii="宋体" w:hAnsi="宋体"/>
              </w:rPr>
            </w:pPr>
            <w:r>
              <w:rPr>
                <w:rFonts w:ascii="宋体" w:hAnsi="宋体" w:hint="eastAsia"/>
              </w:rPr>
              <w:t>胡洪峰</w:t>
            </w:r>
          </w:p>
        </w:tc>
      </w:tr>
    </w:tbl>
    <w:p w14:paraId="0547330D" w14:textId="77777777" w:rsidR="00F23CEC" w:rsidRDefault="00F23CEC" w:rsidP="00F23CEC">
      <w:pPr>
        <w:spacing w:line="360" w:lineRule="auto"/>
        <w:ind w:firstLine="420"/>
        <w:rPr>
          <w:rFonts w:ascii="宋体" w:hAnsi="宋体" w:cs="Calibri"/>
          <w:szCs w:val="21"/>
        </w:rPr>
      </w:pPr>
      <w:r>
        <w:rPr>
          <w:rFonts w:ascii="宋体" w:hAnsi="宋体" w:hint="eastAsia"/>
        </w:rPr>
        <w:t>（6）嘉</w:t>
      </w:r>
      <w:proofErr w:type="gramStart"/>
      <w:r>
        <w:rPr>
          <w:rFonts w:ascii="宋体" w:hAnsi="宋体" w:hint="eastAsia"/>
        </w:rPr>
        <w:t>实基金</w:t>
      </w:r>
      <w:proofErr w:type="gramEnd"/>
      <w:r>
        <w:rPr>
          <w:rFonts w:ascii="宋体" w:hAnsi="宋体" w:hint="eastAsia"/>
        </w:rPr>
        <w:t>管理有限公司杭州分公司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F23CEC" w14:paraId="6C704265" w14:textId="77777777" w:rsidTr="007173C7">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77E2555" w14:textId="77777777" w:rsidR="00F23CEC" w:rsidRDefault="00F23CEC" w:rsidP="007173C7">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6AFCC7" w14:textId="77777777" w:rsidR="00F23CEC" w:rsidRDefault="00F23CEC" w:rsidP="007173C7">
            <w:pPr>
              <w:spacing w:line="360" w:lineRule="auto"/>
              <w:rPr>
                <w:rFonts w:ascii="宋体" w:hAnsi="宋体"/>
              </w:rPr>
            </w:pPr>
            <w:r>
              <w:rPr>
                <w:rFonts w:ascii="宋体" w:hAnsi="宋体" w:hint="eastAsia"/>
              </w:rPr>
              <w:t>杭州市江干区四季青街道钱江路1366 号万象城华润大厦B座2 幢1001A 室</w:t>
            </w:r>
          </w:p>
        </w:tc>
      </w:tr>
      <w:tr w:rsidR="00F23CEC" w14:paraId="359B02DE"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B0104F" w14:textId="77777777" w:rsidR="00F23CEC" w:rsidRDefault="00F23CEC" w:rsidP="007173C7">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626E64AA" w14:textId="77777777" w:rsidR="00F23CEC" w:rsidRDefault="00F23CEC" w:rsidP="007173C7">
            <w:pPr>
              <w:spacing w:line="360" w:lineRule="auto"/>
              <w:rPr>
                <w:rFonts w:ascii="宋体" w:hAnsi="宋体"/>
              </w:rPr>
            </w:pPr>
            <w:r>
              <w:rPr>
                <w:rFonts w:ascii="宋体" w:hAnsi="宋体" w:hint="eastAsia"/>
              </w:rPr>
              <w:t>（0571）88061392</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4018AFEA" w14:textId="77777777" w:rsidR="00F23CEC" w:rsidRDefault="00F23CEC" w:rsidP="007173C7">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0E217BE7" w14:textId="77777777" w:rsidR="00F23CEC" w:rsidRDefault="00F23CEC" w:rsidP="007173C7">
            <w:pPr>
              <w:spacing w:line="360" w:lineRule="auto"/>
              <w:rPr>
                <w:rFonts w:ascii="宋体" w:hAnsi="宋体"/>
              </w:rPr>
            </w:pPr>
            <w:r>
              <w:rPr>
                <w:rFonts w:ascii="宋体" w:hAnsi="宋体" w:hint="eastAsia"/>
              </w:rPr>
              <w:t>（0571）88021391</w:t>
            </w:r>
          </w:p>
        </w:tc>
      </w:tr>
      <w:tr w:rsidR="00F23CEC" w14:paraId="76987C43"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C9D019" w14:textId="77777777" w:rsidR="00F23CEC" w:rsidRDefault="00F23CEC" w:rsidP="007173C7">
            <w:pPr>
              <w:spacing w:line="360" w:lineRule="auto"/>
              <w:rPr>
                <w:rFonts w:ascii="宋体" w:hAnsi="宋体"/>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7411391" w14:textId="77777777" w:rsidR="00F23CEC" w:rsidRDefault="00F23CEC" w:rsidP="007173C7">
            <w:pPr>
              <w:spacing w:line="360" w:lineRule="auto"/>
              <w:rPr>
                <w:rFonts w:ascii="宋体" w:hAnsi="宋体"/>
              </w:rPr>
            </w:pPr>
            <w:r>
              <w:rPr>
                <w:rFonts w:ascii="宋体" w:hAnsi="宋体" w:hint="eastAsia"/>
              </w:rPr>
              <w:t>邵琦</w:t>
            </w:r>
          </w:p>
        </w:tc>
      </w:tr>
    </w:tbl>
    <w:p w14:paraId="52E40755" w14:textId="77777777" w:rsidR="00F23CEC" w:rsidRDefault="00F23CEC" w:rsidP="00F23CEC">
      <w:pPr>
        <w:spacing w:line="360" w:lineRule="auto"/>
        <w:ind w:firstLine="420"/>
        <w:rPr>
          <w:rFonts w:ascii="宋体" w:hAnsi="宋体" w:cs="Calibri"/>
          <w:szCs w:val="21"/>
        </w:rPr>
      </w:pPr>
      <w:r>
        <w:rPr>
          <w:rFonts w:ascii="宋体" w:hAnsi="宋体" w:hint="eastAsia"/>
        </w:rPr>
        <w:t>（7）嘉</w:t>
      </w:r>
      <w:proofErr w:type="gramStart"/>
      <w:r>
        <w:rPr>
          <w:rFonts w:ascii="宋体" w:hAnsi="宋体" w:hint="eastAsia"/>
        </w:rPr>
        <w:t>实基金</w:t>
      </w:r>
      <w:proofErr w:type="gramEnd"/>
      <w:r>
        <w:rPr>
          <w:rFonts w:ascii="宋体" w:hAnsi="宋体" w:hint="eastAsia"/>
        </w:rPr>
        <w:t>管理有限公司福州分公司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F23CEC" w14:paraId="214BAB28" w14:textId="77777777" w:rsidTr="007173C7">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0FA1E6D" w14:textId="77777777" w:rsidR="00F23CEC" w:rsidRDefault="00F23CEC" w:rsidP="007173C7">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6DE734" w14:textId="77777777" w:rsidR="00F23CEC" w:rsidRDefault="00F23CEC" w:rsidP="007173C7">
            <w:pPr>
              <w:spacing w:line="360" w:lineRule="auto"/>
              <w:rPr>
                <w:rFonts w:ascii="宋体" w:hAnsi="宋体"/>
              </w:rPr>
            </w:pPr>
            <w:r>
              <w:rPr>
                <w:rFonts w:ascii="宋体" w:hAnsi="宋体" w:hint="eastAsia"/>
              </w:rPr>
              <w:t>福州市鼓楼区</w:t>
            </w:r>
            <w:proofErr w:type="gramStart"/>
            <w:r>
              <w:rPr>
                <w:rFonts w:ascii="宋体" w:hAnsi="宋体" w:hint="eastAsia"/>
              </w:rPr>
              <w:t>五四</w:t>
            </w:r>
            <w:proofErr w:type="gramEnd"/>
            <w:r>
              <w:rPr>
                <w:rFonts w:ascii="宋体" w:hAnsi="宋体" w:hint="eastAsia"/>
              </w:rPr>
              <w:t xml:space="preserve">路137号信合广场801A </w:t>
            </w:r>
          </w:p>
        </w:tc>
      </w:tr>
      <w:tr w:rsidR="00F23CEC" w14:paraId="4A716AEC"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F1DB45" w14:textId="77777777" w:rsidR="00F23CEC" w:rsidRDefault="00F23CEC" w:rsidP="007173C7">
            <w:pPr>
              <w:spacing w:line="360" w:lineRule="auto"/>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hideMark/>
          </w:tcPr>
          <w:p w14:paraId="4F75D9AE" w14:textId="77777777" w:rsidR="00F23CEC" w:rsidRDefault="00F23CEC" w:rsidP="007173C7">
            <w:pPr>
              <w:spacing w:line="360" w:lineRule="auto"/>
              <w:rPr>
                <w:rFonts w:ascii="宋体" w:hAnsi="宋体"/>
              </w:rPr>
            </w:pPr>
            <w:r>
              <w:rPr>
                <w:rFonts w:ascii="宋体" w:hAnsi="宋体" w:hint="eastAsia"/>
              </w:rPr>
              <w:t>（0591）88013676</w:t>
            </w:r>
          </w:p>
        </w:tc>
        <w:tc>
          <w:tcPr>
            <w:tcW w:w="1080" w:type="dxa"/>
            <w:tcBorders>
              <w:top w:val="nil"/>
              <w:left w:val="nil"/>
              <w:bottom w:val="single" w:sz="8" w:space="0" w:color="auto"/>
              <w:right w:val="single" w:sz="8" w:space="0" w:color="auto"/>
            </w:tcBorders>
            <w:tcMar>
              <w:top w:w="0" w:type="dxa"/>
              <w:left w:w="108" w:type="dxa"/>
              <w:bottom w:w="0" w:type="dxa"/>
              <w:right w:w="108" w:type="dxa"/>
            </w:tcMar>
            <w:hideMark/>
          </w:tcPr>
          <w:p w14:paraId="772CCC89" w14:textId="77777777" w:rsidR="00F23CEC" w:rsidRDefault="00F23CEC" w:rsidP="007173C7">
            <w:pPr>
              <w:spacing w:line="360" w:lineRule="auto"/>
              <w:rPr>
                <w:rFonts w:ascii="宋体" w:hAnsi="宋体"/>
              </w:rPr>
            </w:pPr>
            <w:r>
              <w:rPr>
                <w:rFonts w:ascii="宋体" w:hAnsi="宋体" w:hint="eastAsia"/>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0CAFAC4B" w14:textId="77777777" w:rsidR="00F23CEC" w:rsidRDefault="00F23CEC" w:rsidP="007173C7">
            <w:pPr>
              <w:spacing w:line="360" w:lineRule="auto"/>
              <w:rPr>
                <w:rFonts w:ascii="宋体" w:hAnsi="宋体"/>
              </w:rPr>
            </w:pPr>
            <w:r>
              <w:rPr>
                <w:rFonts w:ascii="宋体" w:hAnsi="宋体" w:hint="eastAsia"/>
              </w:rPr>
              <w:t>（0591）88013670</w:t>
            </w:r>
          </w:p>
        </w:tc>
      </w:tr>
      <w:tr w:rsidR="00F23CEC" w14:paraId="60A85E6C"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1FC9FB" w14:textId="77777777" w:rsidR="00F23CEC" w:rsidRDefault="00F23CEC" w:rsidP="007173C7">
            <w:pPr>
              <w:spacing w:line="360" w:lineRule="auto"/>
              <w:rPr>
                <w:rFonts w:ascii="宋体" w:hAnsi="宋体"/>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6A9491C0" w14:textId="77777777" w:rsidR="00F23CEC" w:rsidRDefault="00F23CEC" w:rsidP="007173C7">
            <w:pPr>
              <w:spacing w:line="360" w:lineRule="auto"/>
              <w:rPr>
                <w:rFonts w:ascii="宋体" w:hAnsi="宋体"/>
              </w:rPr>
            </w:pPr>
            <w:proofErr w:type="gramStart"/>
            <w:r>
              <w:rPr>
                <w:rFonts w:ascii="宋体" w:hAnsi="宋体" w:hint="eastAsia"/>
              </w:rPr>
              <w:t>陈寒梦</w:t>
            </w:r>
            <w:proofErr w:type="gramEnd"/>
          </w:p>
        </w:tc>
      </w:tr>
    </w:tbl>
    <w:p w14:paraId="363B2FC0" w14:textId="77777777" w:rsidR="00F23CEC" w:rsidRDefault="00F23CEC" w:rsidP="00F23CEC">
      <w:pPr>
        <w:spacing w:line="360" w:lineRule="auto"/>
        <w:ind w:firstLine="525"/>
        <w:rPr>
          <w:rFonts w:ascii="宋体" w:hAnsi="宋体" w:cs="Calibri"/>
          <w:szCs w:val="21"/>
        </w:rPr>
      </w:pPr>
      <w:r>
        <w:rPr>
          <w:rFonts w:ascii="宋体" w:hAnsi="宋体" w:hint="eastAsia"/>
        </w:rPr>
        <w:t>（8）嘉</w:t>
      </w:r>
      <w:proofErr w:type="gramStart"/>
      <w:r>
        <w:rPr>
          <w:rFonts w:ascii="宋体" w:hAnsi="宋体" w:hint="eastAsia"/>
        </w:rPr>
        <w:t>实基金</w:t>
      </w:r>
      <w:proofErr w:type="gramEnd"/>
      <w:r>
        <w:rPr>
          <w:rFonts w:ascii="宋体" w:hAnsi="宋体" w:hint="eastAsia"/>
        </w:rPr>
        <w:t>管理有限公司南京分公司</w:t>
      </w:r>
    </w:p>
    <w:tbl>
      <w:tblPr>
        <w:tblW w:w="0" w:type="dxa"/>
        <w:tblInd w:w="468" w:type="dxa"/>
        <w:tblCellMar>
          <w:left w:w="0" w:type="dxa"/>
          <w:right w:w="0" w:type="dxa"/>
        </w:tblCellMar>
        <w:tblLook w:val="04A0" w:firstRow="1" w:lastRow="0" w:firstColumn="1" w:lastColumn="0" w:noHBand="0" w:noVBand="1"/>
      </w:tblPr>
      <w:tblGrid>
        <w:gridCol w:w="1368"/>
        <w:gridCol w:w="6192"/>
      </w:tblGrid>
      <w:tr w:rsidR="00F23CEC" w14:paraId="7073D0CB" w14:textId="77777777" w:rsidTr="007173C7">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7A39C6A" w14:textId="77777777" w:rsidR="00F23CEC" w:rsidRDefault="00F23CEC" w:rsidP="007173C7">
            <w:pPr>
              <w:spacing w:line="360" w:lineRule="auto"/>
              <w:rPr>
                <w:rFonts w:ascii="宋体" w:hAnsi="宋体"/>
              </w:rPr>
            </w:pPr>
            <w:r>
              <w:rPr>
                <w:rFonts w:ascii="宋体" w:hAnsi="宋体" w:hint="eastAsia"/>
              </w:rPr>
              <w:t>办公地址</w:t>
            </w:r>
          </w:p>
        </w:tc>
        <w:tc>
          <w:tcPr>
            <w:tcW w:w="61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B442CE" w14:textId="77777777" w:rsidR="00F23CEC" w:rsidRDefault="00F23CEC" w:rsidP="007173C7">
            <w:pPr>
              <w:spacing w:line="360" w:lineRule="auto"/>
              <w:rPr>
                <w:rFonts w:ascii="宋体" w:hAnsi="宋体"/>
              </w:rPr>
            </w:pPr>
            <w:r>
              <w:rPr>
                <w:rFonts w:ascii="宋体" w:hAnsi="宋体" w:hint="eastAsia"/>
              </w:rPr>
              <w:t>南京市新街口汉中路2号亚太商务楼23层B区</w:t>
            </w:r>
          </w:p>
        </w:tc>
      </w:tr>
      <w:tr w:rsidR="00F23CEC" w14:paraId="68BD1C40"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1DF49B" w14:textId="77777777" w:rsidR="00F23CEC" w:rsidRDefault="00F23CEC" w:rsidP="007173C7">
            <w:pPr>
              <w:spacing w:line="360" w:lineRule="auto"/>
              <w:rPr>
                <w:rFonts w:ascii="宋体" w:hAnsi="宋体"/>
              </w:rPr>
            </w:pPr>
            <w:r>
              <w:rPr>
                <w:rFonts w:ascii="宋体" w:hAnsi="宋体" w:hint="eastAsia"/>
              </w:rPr>
              <w:lastRenderedPageBreak/>
              <w:t>电话</w:t>
            </w:r>
          </w:p>
        </w:tc>
        <w:tc>
          <w:tcPr>
            <w:tcW w:w="6192" w:type="dxa"/>
            <w:tcBorders>
              <w:top w:val="nil"/>
              <w:left w:val="nil"/>
              <w:bottom w:val="single" w:sz="8" w:space="0" w:color="auto"/>
              <w:right w:val="single" w:sz="8" w:space="0" w:color="auto"/>
            </w:tcBorders>
            <w:tcMar>
              <w:top w:w="0" w:type="dxa"/>
              <w:left w:w="108" w:type="dxa"/>
              <w:bottom w:w="0" w:type="dxa"/>
              <w:right w:w="108" w:type="dxa"/>
            </w:tcMar>
            <w:hideMark/>
          </w:tcPr>
          <w:p w14:paraId="663DB7B2" w14:textId="77777777" w:rsidR="00F23CEC" w:rsidRDefault="00F23CEC" w:rsidP="007173C7">
            <w:pPr>
              <w:spacing w:line="360" w:lineRule="auto"/>
              <w:rPr>
                <w:rFonts w:ascii="宋体" w:hAnsi="宋体"/>
              </w:rPr>
            </w:pPr>
            <w:r>
              <w:rPr>
                <w:rFonts w:ascii="宋体" w:hAnsi="宋体" w:hint="eastAsia"/>
              </w:rPr>
              <w:t>（025）66671118</w:t>
            </w:r>
          </w:p>
        </w:tc>
      </w:tr>
      <w:tr w:rsidR="00F23CEC" w14:paraId="6DC9E381"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F1B55E" w14:textId="77777777" w:rsidR="00F23CEC" w:rsidRDefault="00F23CEC" w:rsidP="007173C7">
            <w:pPr>
              <w:spacing w:line="360" w:lineRule="auto"/>
              <w:rPr>
                <w:rFonts w:ascii="宋体" w:hAnsi="宋体"/>
              </w:rPr>
            </w:pPr>
            <w:r>
              <w:rPr>
                <w:rFonts w:ascii="宋体" w:hAnsi="宋体" w:hint="eastAsia"/>
              </w:rPr>
              <w:t>联系人</w:t>
            </w:r>
          </w:p>
        </w:tc>
        <w:tc>
          <w:tcPr>
            <w:tcW w:w="6192" w:type="dxa"/>
            <w:tcBorders>
              <w:top w:val="nil"/>
              <w:left w:val="nil"/>
              <w:bottom w:val="single" w:sz="8" w:space="0" w:color="auto"/>
              <w:right w:val="single" w:sz="8" w:space="0" w:color="auto"/>
            </w:tcBorders>
            <w:tcMar>
              <w:top w:w="0" w:type="dxa"/>
              <w:left w:w="108" w:type="dxa"/>
              <w:bottom w:w="0" w:type="dxa"/>
              <w:right w:w="108" w:type="dxa"/>
            </w:tcMar>
            <w:hideMark/>
          </w:tcPr>
          <w:p w14:paraId="08C7A321" w14:textId="77777777" w:rsidR="00F23CEC" w:rsidRDefault="00F23CEC" w:rsidP="007173C7">
            <w:pPr>
              <w:spacing w:line="360" w:lineRule="auto"/>
              <w:rPr>
                <w:rFonts w:ascii="宋体" w:hAnsi="宋体"/>
              </w:rPr>
            </w:pPr>
            <w:r>
              <w:rPr>
                <w:rFonts w:ascii="宋体" w:hAnsi="宋体" w:hint="eastAsia"/>
              </w:rPr>
              <w:t>徐莉莉</w:t>
            </w:r>
          </w:p>
        </w:tc>
      </w:tr>
    </w:tbl>
    <w:p w14:paraId="7529C6BE" w14:textId="77777777" w:rsidR="00F23CEC" w:rsidRDefault="00F23CEC" w:rsidP="00F23CEC">
      <w:pPr>
        <w:spacing w:line="360" w:lineRule="auto"/>
        <w:ind w:firstLine="525"/>
        <w:rPr>
          <w:rFonts w:ascii="宋体" w:hAnsi="宋体" w:cs="Calibri"/>
          <w:szCs w:val="21"/>
        </w:rPr>
      </w:pPr>
      <w:r>
        <w:rPr>
          <w:rFonts w:ascii="宋体" w:hAnsi="宋体" w:hint="eastAsia"/>
        </w:rPr>
        <w:t>（9）嘉</w:t>
      </w:r>
      <w:proofErr w:type="gramStart"/>
      <w:r>
        <w:rPr>
          <w:rFonts w:ascii="宋体" w:hAnsi="宋体" w:hint="eastAsia"/>
        </w:rPr>
        <w:t>实基金</w:t>
      </w:r>
      <w:proofErr w:type="gramEnd"/>
      <w:r>
        <w:rPr>
          <w:rFonts w:ascii="宋体" w:hAnsi="宋体" w:hint="eastAsia"/>
        </w:rPr>
        <w:t>管理有限公司广州分公司</w:t>
      </w:r>
    </w:p>
    <w:tbl>
      <w:tblPr>
        <w:tblW w:w="0" w:type="dxa"/>
        <w:tblInd w:w="468" w:type="dxa"/>
        <w:tblCellMar>
          <w:left w:w="0" w:type="dxa"/>
          <w:right w:w="0" w:type="dxa"/>
        </w:tblCellMar>
        <w:tblLook w:val="04A0" w:firstRow="1" w:lastRow="0" w:firstColumn="1" w:lastColumn="0" w:noHBand="0" w:noVBand="1"/>
      </w:tblPr>
      <w:tblGrid>
        <w:gridCol w:w="1368"/>
        <w:gridCol w:w="2592"/>
        <w:gridCol w:w="1080"/>
        <w:gridCol w:w="2520"/>
      </w:tblGrid>
      <w:tr w:rsidR="00F23CEC" w14:paraId="5B472168" w14:textId="77777777" w:rsidTr="007173C7">
        <w:tc>
          <w:tcPr>
            <w:tcW w:w="13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BA6307" w14:textId="77777777" w:rsidR="00F23CEC" w:rsidRDefault="00F23CEC" w:rsidP="007173C7">
            <w:pPr>
              <w:spacing w:line="360" w:lineRule="auto"/>
              <w:rPr>
                <w:rFonts w:ascii="宋体" w:hAnsi="宋体"/>
              </w:rPr>
            </w:pPr>
            <w:r>
              <w:rPr>
                <w:rFonts w:ascii="宋体" w:hAnsi="宋体" w:hint="eastAsia"/>
              </w:rPr>
              <w:t>办公地址</w:t>
            </w:r>
          </w:p>
        </w:tc>
        <w:tc>
          <w:tcPr>
            <w:tcW w:w="619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F75F510" w14:textId="77777777" w:rsidR="00F23CEC" w:rsidRDefault="00F23CEC" w:rsidP="007173C7">
            <w:pPr>
              <w:spacing w:line="360" w:lineRule="auto"/>
              <w:rPr>
                <w:rFonts w:ascii="宋体" w:hAnsi="宋体"/>
              </w:rPr>
            </w:pPr>
            <w:r>
              <w:rPr>
                <w:rFonts w:ascii="宋体" w:hAnsi="宋体" w:hint="eastAsia"/>
              </w:rPr>
              <w:t>广州市天河区冼村路5号</w:t>
            </w:r>
            <w:proofErr w:type="gramStart"/>
            <w:r>
              <w:rPr>
                <w:rFonts w:ascii="宋体" w:hAnsi="宋体" w:hint="eastAsia"/>
              </w:rPr>
              <w:t>凯</w:t>
            </w:r>
            <w:proofErr w:type="gramEnd"/>
            <w:r>
              <w:rPr>
                <w:rFonts w:ascii="宋体" w:hAnsi="宋体" w:hint="eastAsia"/>
              </w:rPr>
              <w:t>华国际金融中心36层05-06单元</w:t>
            </w:r>
          </w:p>
        </w:tc>
      </w:tr>
      <w:tr w:rsidR="00F23CEC" w14:paraId="1BBF577F"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D96E45" w14:textId="77777777" w:rsidR="00F23CEC" w:rsidRDefault="00F23CEC" w:rsidP="007173C7">
            <w:pPr>
              <w:spacing w:line="360" w:lineRule="auto"/>
              <w:jc w:val="left"/>
              <w:rPr>
                <w:rFonts w:ascii="宋体" w:hAnsi="宋体"/>
              </w:rPr>
            </w:pPr>
            <w:r>
              <w:rPr>
                <w:rFonts w:ascii="宋体" w:hAnsi="宋体" w:hint="eastAsia"/>
              </w:rPr>
              <w:t>电话</w:t>
            </w:r>
          </w:p>
        </w:tc>
        <w:tc>
          <w:tcPr>
            <w:tcW w:w="25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681E96" w14:textId="77777777" w:rsidR="00F23CEC" w:rsidRDefault="00F23CEC" w:rsidP="007173C7">
            <w:pPr>
              <w:pStyle w:val="af3"/>
              <w:rPr>
                <w:rFonts w:ascii="Arial Unicode MS" w:hAnsi="Arial Unicode MS"/>
                <w:sz w:val="21"/>
                <w:szCs w:val="21"/>
              </w:rPr>
            </w:pPr>
            <w:r>
              <w:rPr>
                <w:rFonts w:hint="eastAsia"/>
                <w:sz w:val="21"/>
                <w:szCs w:val="21"/>
              </w:rPr>
              <w:t>（</w:t>
            </w:r>
            <w:r>
              <w:rPr>
                <w:rFonts w:hint="eastAsia"/>
                <w:sz w:val="21"/>
                <w:szCs w:val="21"/>
              </w:rPr>
              <w:t>020</w:t>
            </w:r>
            <w:r>
              <w:rPr>
                <w:rFonts w:hint="eastAsia"/>
                <w:sz w:val="21"/>
                <w:szCs w:val="21"/>
              </w:rPr>
              <w:t>）</w:t>
            </w:r>
            <w:r>
              <w:rPr>
                <w:rFonts w:hint="eastAsia"/>
                <w:sz w:val="21"/>
                <w:szCs w:val="21"/>
              </w:rPr>
              <w:t>29141918</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6A5250" w14:textId="77777777" w:rsidR="00F23CEC" w:rsidRDefault="00F23CEC" w:rsidP="007173C7">
            <w:pPr>
              <w:pStyle w:val="af3"/>
              <w:rPr>
                <w:sz w:val="21"/>
                <w:szCs w:val="21"/>
              </w:rPr>
            </w:pPr>
            <w:r>
              <w:rPr>
                <w:rFonts w:hint="eastAsia"/>
                <w:sz w:val="21"/>
                <w:szCs w:val="21"/>
              </w:rPr>
              <w:t>传真</w:t>
            </w:r>
          </w:p>
        </w:tc>
        <w:tc>
          <w:tcPr>
            <w:tcW w:w="2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E4773F" w14:textId="77777777" w:rsidR="00F23CEC" w:rsidRDefault="00F23CEC" w:rsidP="007173C7">
            <w:pPr>
              <w:pStyle w:val="af3"/>
              <w:rPr>
                <w:sz w:val="21"/>
                <w:szCs w:val="21"/>
              </w:rPr>
            </w:pPr>
            <w:r>
              <w:rPr>
                <w:rFonts w:hint="eastAsia"/>
                <w:sz w:val="21"/>
                <w:szCs w:val="21"/>
              </w:rPr>
              <w:t>（</w:t>
            </w:r>
            <w:r>
              <w:rPr>
                <w:rFonts w:hint="eastAsia"/>
                <w:sz w:val="21"/>
                <w:szCs w:val="21"/>
              </w:rPr>
              <w:t>020</w:t>
            </w:r>
            <w:r>
              <w:rPr>
                <w:rFonts w:hint="eastAsia"/>
                <w:sz w:val="21"/>
                <w:szCs w:val="21"/>
              </w:rPr>
              <w:t>）</w:t>
            </w:r>
            <w:r>
              <w:rPr>
                <w:rFonts w:hint="eastAsia"/>
                <w:sz w:val="21"/>
                <w:szCs w:val="21"/>
              </w:rPr>
              <w:t>29141914</w:t>
            </w:r>
          </w:p>
        </w:tc>
      </w:tr>
      <w:tr w:rsidR="00F23CEC" w14:paraId="7EC4DB1F" w14:textId="77777777" w:rsidTr="007173C7">
        <w:tc>
          <w:tcPr>
            <w:tcW w:w="13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8C720A" w14:textId="77777777" w:rsidR="00F23CEC" w:rsidRDefault="00F23CEC" w:rsidP="007173C7">
            <w:pPr>
              <w:spacing w:line="360" w:lineRule="auto"/>
              <w:rPr>
                <w:rFonts w:ascii="宋体" w:hAnsi="宋体"/>
                <w:szCs w:val="21"/>
              </w:rPr>
            </w:pPr>
            <w:r>
              <w:rPr>
                <w:rFonts w:ascii="宋体" w:hAnsi="宋体" w:hint="eastAsia"/>
              </w:rPr>
              <w:t>联系人</w:t>
            </w:r>
          </w:p>
        </w:tc>
        <w:tc>
          <w:tcPr>
            <w:tcW w:w="6192"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FFA760" w14:textId="77777777" w:rsidR="00F23CEC" w:rsidRDefault="00F23CEC" w:rsidP="007173C7">
            <w:pPr>
              <w:pStyle w:val="Default"/>
              <w:spacing w:line="360" w:lineRule="auto"/>
              <w:jc w:val="both"/>
              <w:rPr>
                <w:rFonts w:ascii="宋体" w:hAnsi="宋体"/>
                <w:sz w:val="21"/>
                <w:szCs w:val="21"/>
              </w:rPr>
            </w:pPr>
            <w:proofErr w:type="gramStart"/>
            <w:r>
              <w:rPr>
                <w:rFonts w:ascii="Arial Unicode MS" w:hAnsi="Arial Unicode MS" w:cs="Arial Unicode MS" w:hint="eastAsia"/>
                <w:color w:val="auto"/>
                <w:sz w:val="21"/>
                <w:szCs w:val="21"/>
              </w:rPr>
              <w:t>陈寒梦</w:t>
            </w:r>
            <w:proofErr w:type="gramEnd"/>
          </w:p>
        </w:tc>
      </w:tr>
    </w:tbl>
    <w:p w14:paraId="5A3AEB1D" w14:textId="77777777" w:rsidR="0063605E" w:rsidRPr="0063605E" w:rsidRDefault="005A34AF" w:rsidP="00F23CEC">
      <w:pPr>
        <w:spacing w:line="360" w:lineRule="auto"/>
        <w:ind w:firstLineChars="200" w:firstLine="420"/>
        <w:rPr>
          <w:rFonts w:ascii="宋体" w:eastAsia="宋体" w:hAnsi="宋体" w:cs="Times New Roman"/>
          <w:szCs w:val="24"/>
        </w:rPr>
      </w:pPr>
      <w:bookmarkStart w:id="0" w:name="_GoBack"/>
      <w:bookmarkEnd w:id="0"/>
      <w:r w:rsidRPr="005E042E">
        <w:rPr>
          <w:rFonts w:ascii="宋体" w:eastAsia="宋体" w:hAnsi="宋体" w:cs="Times New Roman"/>
          <w:szCs w:val="24"/>
        </w:rPr>
        <w:t>2</w:t>
      </w:r>
      <w:r w:rsidRPr="005E042E">
        <w:rPr>
          <w:rFonts w:ascii="宋体" w:eastAsia="宋体" w:hAnsi="宋体" w:cs="Times New Roman" w:hint="eastAsia"/>
          <w:szCs w:val="24"/>
        </w:rPr>
        <w:t>、代销机构</w:t>
      </w:r>
    </w:p>
    <w:p w14:paraId="57AFE483" w14:textId="77777777" w:rsidR="00293FD8" w:rsidRDefault="00293FD8" w:rsidP="005F62D1">
      <w:pPr>
        <w:widowControl/>
        <w:spacing w:after="200" w:line="276" w:lineRule="auto"/>
        <w:ind w:firstLineChars="200" w:firstLine="420"/>
        <w:jc w:val="left"/>
        <w:rPr>
          <w:szCs w:val="21"/>
        </w:rPr>
      </w:pPr>
      <w:r>
        <w:rPr>
          <w:rFonts w:hint="eastAsia"/>
          <w:szCs w:val="21"/>
        </w:rPr>
        <w:t>中国农业银行股份有限公司</w:t>
      </w:r>
    </w:p>
    <w:p w14:paraId="215A95A6" w14:textId="148411A7" w:rsidR="00824D07" w:rsidRPr="005E042E" w:rsidRDefault="00293FD8" w:rsidP="005F62D1">
      <w:pPr>
        <w:widowControl/>
        <w:spacing w:after="200" w:line="276" w:lineRule="auto"/>
        <w:ind w:firstLineChars="200" w:firstLine="420"/>
        <w:jc w:val="left"/>
        <w:rPr>
          <w:szCs w:val="21"/>
        </w:rPr>
      </w:pPr>
      <w:r>
        <w:rPr>
          <w:rFonts w:hint="eastAsia"/>
          <w:szCs w:val="21"/>
        </w:rPr>
        <w:t>其他代销机构</w:t>
      </w:r>
      <w:r w:rsidR="00F419F3" w:rsidRPr="005E042E">
        <w:rPr>
          <w:rFonts w:hint="eastAsia"/>
          <w:szCs w:val="21"/>
        </w:rPr>
        <w:t>本</w:t>
      </w:r>
      <w:r w:rsidR="00A8043E" w:rsidRPr="00A8043E">
        <w:rPr>
          <w:rFonts w:hint="eastAsia"/>
          <w:szCs w:val="21"/>
        </w:rPr>
        <w:t>基金管理人可根据有关法律、法规的要求，选择符合要求的机构代理销售本基金，并在基金管理人网站公示。</w:t>
      </w:r>
    </w:p>
    <w:p w14:paraId="2B2BBA2D" w14:textId="77777777" w:rsidR="005A34AF" w:rsidRPr="005E042E" w:rsidRDefault="005A34AF" w:rsidP="005A34AF">
      <w:pPr>
        <w:tabs>
          <w:tab w:val="left" w:pos="418"/>
        </w:tabs>
        <w:spacing w:line="360" w:lineRule="auto"/>
        <w:ind w:firstLineChars="156" w:firstLine="329"/>
        <w:rPr>
          <w:rFonts w:ascii="Arial" w:eastAsia="宋体" w:hAnsi="Arial" w:cs="Arial"/>
          <w:b/>
          <w:color w:val="000000"/>
          <w:szCs w:val="24"/>
        </w:rPr>
      </w:pPr>
      <w:r w:rsidRPr="005E042E">
        <w:rPr>
          <w:rFonts w:ascii="Arial" w:eastAsia="宋体" w:hAnsi="Arial" w:cs="Arial"/>
          <w:b/>
          <w:color w:val="000000"/>
          <w:szCs w:val="24"/>
        </w:rPr>
        <w:t>（四）</w:t>
      </w:r>
      <w:r w:rsidRPr="005E042E">
        <w:rPr>
          <w:rFonts w:ascii="Arial" w:eastAsia="宋体" w:hAnsi="Arial" w:cs="Arial" w:hint="eastAsia"/>
          <w:b/>
          <w:color w:val="000000"/>
          <w:szCs w:val="24"/>
        </w:rPr>
        <w:t>注册</w:t>
      </w:r>
      <w:r w:rsidRPr="005E042E">
        <w:rPr>
          <w:rFonts w:ascii="Arial" w:eastAsia="宋体" w:hAnsi="Arial" w:cs="Arial"/>
          <w:b/>
          <w:color w:val="000000"/>
          <w:szCs w:val="24"/>
        </w:rPr>
        <w:t>登记与过户机构</w:t>
      </w:r>
    </w:p>
    <w:p w14:paraId="47922504" w14:textId="77777777" w:rsidR="005A34AF" w:rsidRPr="005E042E" w:rsidRDefault="005A34AF" w:rsidP="005A34AF">
      <w:pPr>
        <w:tabs>
          <w:tab w:val="left" w:pos="432"/>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名称：嘉</w:t>
      </w:r>
      <w:proofErr w:type="gramStart"/>
      <w:r w:rsidRPr="005E042E">
        <w:rPr>
          <w:rFonts w:ascii="Arial" w:eastAsia="宋体" w:hAnsi="Arial" w:cs="Arial"/>
          <w:color w:val="000000"/>
          <w:szCs w:val="24"/>
        </w:rPr>
        <w:t>实基金</w:t>
      </w:r>
      <w:proofErr w:type="gramEnd"/>
      <w:r w:rsidRPr="005E042E">
        <w:rPr>
          <w:rFonts w:ascii="Arial" w:eastAsia="宋体" w:hAnsi="Arial" w:cs="Arial"/>
          <w:color w:val="000000"/>
          <w:szCs w:val="24"/>
        </w:rPr>
        <w:t>管理有限</w:t>
      </w:r>
      <w:r w:rsidRPr="005E042E">
        <w:rPr>
          <w:rFonts w:ascii="Arial" w:eastAsia="宋体" w:hAnsi="Arial" w:cs="Arial" w:hint="eastAsia"/>
          <w:color w:val="000000"/>
          <w:szCs w:val="24"/>
        </w:rPr>
        <w:t>公司</w:t>
      </w:r>
    </w:p>
    <w:p w14:paraId="4CA2EE08" w14:textId="77777777" w:rsidR="005A34AF" w:rsidRPr="005E042E" w:rsidRDefault="005A34AF" w:rsidP="005A34AF">
      <w:pPr>
        <w:tabs>
          <w:tab w:val="left" w:pos="432"/>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办公地址：</w:t>
      </w:r>
      <w:r w:rsidR="006D0684" w:rsidRPr="006D0684">
        <w:rPr>
          <w:rFonts w:ascii="Arial" w:eastAsia="宋体" w:hAnsi="Arial" w:cs="Arial" w:hint="eastAsia"/>
          <w:color w:val="000000"/>
          <w:szCs w:val="24"/>
        </w:rPr>
        <w:t>北京市朝阳区建国门外大街</w:t>
      </w:r>
      <w:r w:rsidR="006D0684" w:rsidRPr="006D0684">
        <w:rPr>
          <w:rFonts w:ascii="Arial" w:eastAsia="宋体" w:hAnsi="Arial" w:cs="Arial" w:hint="eastAsia"/>
          <w:color w:val="000000"/>
          <w:szCs w:val="24"/>
        </w:rPr>
        <w:t>21</w:t>
      </w:r>
      <w:r w:rsidR="006D0684" w:rsidRPr="006D0684">
        <w:rPr>
          <w:rFonts w:ascii="Arial" w:eastAsia="宋体" w:hAnsi="Arial" w:cs="Arial" w:hint="eastAsia"/>
          <w:color w:val="000000"/>
          <w:szCs w:val="24"/>
        </w:rPr>
        <w:t>号北京国际俱乐部</w:t>
      </w:r>
      <w:r w:rsidR="006D0684" w:rsidRPr="006D0684">
        <w:rPr>
          <w:rFonts w:ascii="Arial" w:eastAsia="宋体" w:hAnsi="Arial" w:cs="Arial" w:hint="eastAsia"/>
          <w:color w:val="000000"/>
          <w:szCs w:val="24"/>
        </w:rPr>
        <w:t>C</w:t>
      </w:r>
      <w:r w:rsidR="006D0684" w:rsidRPr="006D0684">
        <w:rPr>
          <w:rFonts w:ascii="Arial" w:eastAsia="宋体" w:hAnsi="Arial" w:cs="Arial" w:hint="eastAsia"/>
          <w:color w:val="000000"/>
          <w:szCs w:val="24"/>
        </w:rPr>
        <w:t>座写字楼</w:t>
      </w:r>
      <w:r w:rsidR="006D0684" w:rsidRPr="006D0684">
        <w:rPr>
          <w:rFonts w:ascii="Arial" w:eastAsia="宋体" w:hAnsi="Arial" w:cs="Arial" w:hint="eastAsia"/>
          <w:color w:val="000000"/>
          <w:szCs w:val="24"/>
        </w:rPr>
        <w:t>12A</w:t>
      </w:r>
      <w:r w:rsidR="006D0684" w:rsidRPr="006D0684">
        <w:rPr>
          <w:rFonts w:ascii="Arial" w:eastAsia="宋体" w:hAnsi="Arial" w:cs="Arial" w:hint="eastAsia"/>
          <w:color w:val="000000"/>
          <w:szCs w:val="24"/>
        </w:rPr>
        <w:t>层</w:t>
      </w:r>
    </w:p>
    <w:p w14:paraId="2192921C" w14:textId="77777777" w:rsidR="005A34AF" w:rsidRPr="005E042E" w:rsidRDefault="005A34AF" w:rsidP="005A34AF">
      <w:pPr>
        <w:tabs>
          <w:tab w:val="left" w:pos="432"/>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法定代表人：</w:t>
      </w:r>
      <w:r w:rsidR="002A4929">
        <w:rPr>
          <w:rFonts w:ascii="宋体" w:eastAsia="宋体" w:hAnsi="Times New Roman" w:cs="Times New Roman" w:hint="eastAsia"/>
          <w:szCs w:val="21"/>
        </w:rPr>
        <w:t>经雷</w:t>
      </w:r>
    </w:p>
    <w:p w14:paraId="0EFBF08D" w14:textId="77777777" w:rsidR="005A34AF" w:rsidRPr="005E042E" w:rsidRDefault="005A34AF" w:rsidP="005A34AF">
      <w:pPr>
        <w:tabs>
          <w:tab w:val="left" w:pos="432"/>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电话：（</w:t>
      </w:r>
      <w:r w:rsidRPr="005E042E">
        <w:rPr>
          <w:rFonts w:ascii="Arial" w:eastAsia="宋体" w:hAnsi="Arial" w:cs="Arial"/>
          <w:color w:val="000000"/>
          <w:szCs w:val="24"/>
        </w:rPr>
        <w:t>010</w:t>
      </w:r>
      <w:r w:rsidRPr="005E042E">
        <w:rPr>
          <w:rFonts w:ascii="Arial" w:eastAsia="宋体" w:hAnsi="Arial" w:cs="Arial"/>
          <w:color w:val="000000"/>
          <w:szCs w:val="24"/>
        </w:rPr>
        <w:t>）</w:t>
      </w:r>
      <w:r w:rsidRPr="005E042E">
        <w:rPr>
          <w:rFonts w:ascii="Arial" w:eastAsia="宋体" w:hAnsi="Arial" w:cs="Arial"/>
          <w:color w:val="000000"/>
          <w:szCs w:val="24"/>
        </w:rPr>
        <w:t>65</w:t>
      </w:r>
      <w:r w:rsidRPr="005E042E">
        <w:rPr>
          <w:rFonts w:ascii="Arial" w:eastAsia="宋体" w:hAnsi="Arial" w:cs="Arial" w:hint="eastAsia"/>
          <w:color w:val="000000"/>
          <w:szCs w:val="24"/>
        </w:rPr>
        <w:t>215588</w:t>
      </w:r>
    </w:p>
    <w:p w14:paraId="7248036C" w14:textId="77777777" w:rsidR="005A34AF" w:rsidRPr="005E042E" w:rsidRDefault="005A34AF" w:rsidP="005A34AF">
      <w:pPr>
        <w:tabs>
          <w:tab w:val="left" w:pos="432"/>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传真：（</w:t>
      </w:r>
      <w:r w:rsidRPr="005E042E">
        <w:rPr>
          <w:rFonts w:ascii="Arial" w:eastAsia="宋体" w:hAnsi="Arial" w:cs="Arial"/>
          <w:color w:val="000000"/>
          <w:szCs w:val="24"/>
        </w:rPr>
        <w:t>010</w:t>
      </w:r>
      <w:r w:rsidRPr="005E042E">
        <w:rPr>
          <w:rFonts w:ascii="Arial" w:eastAsia="宋体" w:hAnsi="Arial" w:cs="Arial"/>
          <w:color w:val="000000"/>
          <w:szCs w:val="24"/>
        </w:rPr>
        <w:t>）</w:t>
      </w:r>
      <w:r w:rsidRPr="005E042E">
        <w:rPr>
          <w:rFonts w:ascii="Arial" w:eastAsia="宋体" w:hAnsi="Arial" w:cs="Arial"/>
          <w:color w:val="000000"/>
          <w:szCs w:val="24"/>
        </w:rPr>
        <w:t>65185678</w:t>
      </w:r>
    </w:p>
    <w:p w14:paraId="4FB83AE6" w14:textId="77777777" w:rsidR="00986BBE" w:rsidRPr="005E042E" w:rsidRDefault="005A34AF" w:rsidP="00736585">
      <w:pPr>
        <w:tabs>
          <w:tab w:val="left" w:pos="418"/>
        </w:tabs>
        <w:spacing w:line="360" w:lineRule="auto"/>
        <w:ind w:firstLineChars="200" w:firstLine="420"/>
        <w:rPr>
          <w:rFonts w:ascii="Arial" w:eastAsia="宋体" w:hAnsi="Arial" w:cs="Arial"/>
          <w:color w:val="000000"/>
          <w:szCs w:val="24"/>
        </w:rPr>
      </w:pPr>
      <w:r w:rsidRPr="005E042E">
        <w:rPr>
          <w:rFonts w:ascii="Arial" w:eastAsia="宋体" w:hAnsi="Arial" w:cs="Arial"/>
          <w:color w:val="000000"/>
          <w:szCs w:val="24"/>
        </w:rPr>
        <w:t>联系人：</w:t>
      </w:r>
      <w:r w:rsidRPr="005E042E">
        <w:rPr>
          <w:rFonts w:ascii="Arial" w:eastAsia="宋体" w:hAnsi="Arial" w:cs="Arial" w:hint="eastAsia"/>
          <w:color w:val="000000"/>
          <w:szCs w:val="24"/>
        </w:rPr>
        <w:t>彭鑫</w:t>
      </w:r>
    </w:p>
    <w:p w14:paraId="69B85C59" w14:textId="77777777" w:rsidR="005A34AF" w:rsidRPr="005E042E" w:rsidRDefault="005A34AF" w:rsidP="005A34AF">
      <w:pPr>
        <w:tabs>
          <w:tab w:val="left" w:pos="418"/>
        </w:tabs>
        <w:spacing w:line="360" w:lineRule="auto"/>
        <w:ind w:leftChars="-13" w:left="-27" w:firstLineChars="154" w:firstLine="325"/>
        <w:rPr>
          <w:rFonts w:ascii="Arial" w:eastAsia="宋体" w:hAnsi="Arial" w:cs="Arial"/>
          <w:b/>
          <w:color w:val="000000"/>
          <w:szCs w:val="24"/>
        </w:rPr>
      </w:pPr>
      <w:r w:rsidRPr="005E042E">
        <w:rPr>
          <w:rFonts w:ascii="Arial" w:eastAsia="宋体" w:hAnsi="Arial" w:cs="Arial"/>
          <w:b/>
          <w:color w:val="000000"/>
          <w:szCs w:val="24"/>
        </w:rPr>
        <w:t>（五）</w:t>
      </w:r>
      <w:r w:rsidRPr="005E042E">
        <w:rPr>
          <w:rFonts w:ascii="Arial" w:eastAsia="宋体" w:hAnsi="Arial" w:cs="Arial" w:hint="eastAsia"/>
          <w:b/>
          <w:color w:val="000000"/>
          <w:szCs w:val="24"/>
        </w:rPr>
        <w:t>出具法律意见书的律师事务所</w:t>
      </w:r>
    </w:p>
    <w:p w14:paraId="60BBB785" w14:textId="77777777" w:rsidR="00D44DB0" w:rsidRPr="00D44DB0"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名称：上海源泰律师事务所</w:t>
      </w:r>
    </w:p>
    <w:p w14:paraId="1C7C4674" w14:textId="77777777" w:rsidR="00D44DB0" w:rsidRPr="00D44DB0"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办公地址：上海市浦东新区浦东南路</w:t>
      </w:r>
      <w:r w:rsidRPr="00D44DB0">
        <w:rPr>
          <w:rFonts w:ascii="Arial" w:eastAsia="宋体" w:hAnsi="Arial" w:cs="Arial" w:hint="eastAsia"/>
          <w:color w:val="000000"/>
          <w:szCs w:val="24"/>
        </w:rPr>
        <w:t>256</w:t>
      </w:r>
      <w:r w:rsidRPr="00D44DB0">
        <w:rPr>
          <w:rFonts w:ascii="Arial" w:eastAsia="宋体" w:hAnsi="Arial" w:cs="Arial" w:hint="eastAsia"/>
          <w:color w:val="000000"/>
          <w:szCs w:val="24"/>
        </w:rPr>
        <w:t>号华夏银行大厦</w:t>
      </w:r>
      <w:r w:rsidRPr="00D44DB0">
        <w:rPr>
          <w:rFonts w:ascii="Arial" w:eastAsia="宋体" w:hAnsi="Arial" w:cs="Arial" w:hint="eastAsia"/>
          <w:color w:val="000000"/>
          <w:szCs w:val="24"/>
        </w:rPr>
        <w:t>14</w:t>
      </w:r>
      <w:r w:rsidRPr="00D44DB0">
        <w:rPr>
          <w:rFonts w:ascii="Arial" w:eastAsia="宋体" w:hAnsi="Arial" w:cs="Arial" w:hint="eastAsia"/>
          <w:color w:val="000000"/>
          <w:szCs w:val="24"/>
        </w:rPr>
        <w:t>楼</w:t>
      </w:r>
    </w:p>
    <w:p w14:paraId="66A7A183" w14:textId="77777777" w:rsidR="00D44DB0" w:rsidRPr="00D44DB0"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负责人：廖海</w:t>
      </w:r>
    </w:p>
    <w:p w14:paraId="47EC0278" w14:textId="77777777" w:rsidR="00D44DB0" w:rsidRPr="00D44DB0"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联系电话：（</w:t>
      </w:r>
      <w:r w:rsidRPr="00D44DB0">
        <w:rPr>
          <w:rFonts w:ascii="Arial" w:eastAsia="宋体" w:hAnsi="Arial" w:cs="Arial" w:hint="eastAsia"/>
          <w:color w:val="000000"/>
          <w:szCs w:val="24"/>
        </w:rPr>
        <w:t>021</w:t>
      </w:r>
      <w:r w:rsidRPr="00D44DB0">
        <w:rPr>
          <w:rFonts w:ascii="Arial" w:eastAsia="宋体" w:hAnsi="Arial" w:cs="Arial" w:hint="eastAsia"/>
          <w:color w:val="000000"/>
          <w:szCs w:val="24"/>
        </w:rPr>
        <w:t>）</w:t>
      </w:r>
      <w:r w:rsidRPr="00D44DB0">
        <w:rPr>
          <w:rFonts w:ascii="Arial" w:eastAsia="宋体" w:hAnsi="Arial" w:cs="Arial" w:hint="eastAsia"/>
          <w:color w:val="000000"/>
          <w:szCs w:val="24"/>
        </w:rPr>
        <w:t>51150298</w:t>
      </w:r>
    </w:p>
    <w:p w14:paraId="4427944E" w14:textId="77777777" w:rsidR="00D44DB0" w:rsidRPr="00D44DB0"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传真：（</w:t>
      </w:r>
      <w:r w:rsidRPr="00D44DB0">
        <w:rPr>
          <w:rFonts w:ascii="Arial" w:eastAsia="宋体" w:hAnsi="Arial" w:cs="Arial" w:hint="eastAsia"/>
          <w:color w:val="000000"/>
          <w:szCs w:val="24"/>
        </w:rPr>
        <w:t>021</w:t>
      </w:r>
      <w:r w:rsidRPr="00D44DB0">
        <w:rPr>
          <w:rFonts w:ascii="Arial" w:eastAsia="宋体" w:hAnsi="Arial" w:cs="Arial" w:hint="eastAsia"/>
          <w:color w:val="000000"/>
          <w:szCs w:val="24"/>
        </w:rPr>
        <w:t>）</w:t>
      </w:r>
      <w:r w:rsidRPr="00D44DB0">
        <w:rPr>
          <w:rFonts w:ascii="Arial" w:eastAsia="宋体" w:hAnsi="Arial" w:cs="Arial" w:hint="eastAsia"/>
          <w:color w:val="000000"/>
          <w:szCs w:val="24"/>
        </w:rPr>
        <w:t>51150398</w:t>
      </w:r>
    </w:p>
    <w:p w14:paraId="3D713E97" w14:textId="077BF023" w:rsidR="00D44DB0" w:rsidRPr="00D44DB0" w:rsidRDefault="00797C30" w:rsidP="00D44DB0">
      <w:pPr>
        <w:tabs>
          <w:tab w:val="left" w:pos="432"/>
        </w:tabs>
        <w:spacing w:line="440" w:lineRule="exact"/>
        <w:ind w:firstLineChars="200" w:firstLine="420"/>
        <w:rPr>
          <w:rFonts w:ascii="Arial" w:eastAsia="宋体" w:hAnsi="Arial" w:cs="Arial"/>
          <w:color w:val="000000"/>
          <w:szCs w:val="24"/>
        </w:rPr>
      </w:pPr>
      <w:r>
        <w:rPr>
          <w:rFonts w:ascii="Arial" w:eastAsia="宋体" w:hAnsi="Arial" w:cs="Arial" w:hint="eastAsia"/>
          <w:color w:val="000000"/>
          <w:szCs w:val="24"/>
        </w:rPr>
        <w:t>联系人：</w:t>
      </w:r>
      <w:r w:rsidRPr="00D44DB0">
        <w:rPr>
          <w:rFonts w:ascii="Arial" w:eastAsia="宋体" w:hAnsi="Arial" w:cs="Arial" w:hint="eastAsia"/>
          <w:color w:val="000000"/>
          <w:szCs w:val="24"/>
        </w:rPr>
        <w:t>范佳斐</w:t>
      </w:r>
    </w:p>
    <w:p w14:paraId="3C7B00EB" w14:textId="77777777" w:rsidR="00D44DB0" w:rsidRDefault="00D44DB0" w:rsidP="00D44DB0">
      <w:pPr>
        <w:tabs>
          <w:tab w:val="left" w:pos="432"/>
        </w:tabs>
        <w:spacing w:line="440" w:lineRule="exact"/>
        <w:ind w:firstLineChars="200" w:firstLine="420"/>
        <w:rPr>
          <w:rFonts w:ascii="Arial" w:eastAsia="宋体" w:hAnsi="Arial" w:cs="Arial"/>
          <w:color w:val="000000"/>
          <w:szCs w:val="24"/>
        </w:rPr>
      </w:pPr>
      <w:r w:rsidRPr="00D44DB0">
        <w:rPr>
          <w:rFonts w:ascii="Arial" w:eastAsia="宋体" w:hAnsi="Arial" w:cs="Arial" w:hint="eastAsia"/>
          <w:color w:val="000000"/>
          <w:szCs w:val="24"/>
        </w:rPr>
        <w:t>经办律师：刘佳、范佳斐</w:t>
      </w:r>
    </w:p>
    <w:p w14:paraId="55DF1DF2" w14:textId="77777777" w:rsidR="005A34AF" w:rsidRPr="00407976" w:rsidRDefault="005A34AF" w:rsidP="00E92BC5">
      <w:pPr>
        <w:tabs>
          <w:tab w:val="left" w:pos="432"/>
        </w:tabs>
        <w:spacing w:line="440" w:lineRule="exact"/>
        <w:ind w:firstLine="312"/>
        <w:rPr>
          <w:rFonts w:ascii="Arial" w:eastAsia="宋体" w:hAnsi="Arial" w:cs="Arial"/>
          <w:b/>
          <w:szCs w:val="24"/>
        </w:rPr>
      </w:pPr>
      <w:r w:rsidRPr="005E042E">
        <w:rPr>
          <w:rFonts w:ascii="Arial" w:eastAsia="宋体" w:hAnsi="Arial" w:cs="Arial"/>
          <w:b/>
          <w:color w:val="000000"/>
          <w:szCs w:val="24"/>
        </w:rPr>
        <w:t>（六）</w:t>
      </w:r>
      <w:r w:rsidRPr="005E042E">
        <w:rPr>
          <w:rFonts w:ascii="Arial" w:eastAsia="宋体" w:hAnsi="Arial" w:cs="Arial" w:hint="eastAsia"/>
          <w:b/>
          <w:color w:val="000000"/>
          <w:szCs w:val="24"/>
        </w:rPr>
        <w:t>审计基金</w:t>
      </w:r>
      <w:r w:rsidRPr="00407976">
        <w:rPr>
          <w:rFonts w:ascii="Arial" w:eastAsia="宋体" w:hAnsi="Arial" w:cs="Arial" w:hint="eastAsia"/>
          <w:b/>
          <w:szCs w:val="24"/>
        </w:rPr>
        <w:t>财产的会计师事务所</w:t>
      </w:r>
    </w:p>
    <w:p w14:paraId="6B8CC04D" w14:textId="77777777" w:rsidR="00D44DB0" w:rsidRPr="00D44DB0"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t>名称：</w:t>
      </w:r>
      <w:r w:rsidR="006D0684" w:rsidRPr="006D0684">
        <w:rPr>
          <w:rFonts w:ascii="Arial" w:eastAsia="宋体" w:hAnsi="Arial" w:cs="Arial" w:hint="eastAsia"/>
          <w:szCs w:val="24"/>
        </w:rPr>
        <w:t>安永华明会计师事务所（特殊普通合伙）</w:t>
      </w:r>
    </w:p>
    <w:p w14:paraId="11BA3FB0" w14:textId="77777777" w:rsidR="006D0684"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t>住所</w:t>
      </w:r>
      <w:r w:rsidR="006D0684" w:rsidRPr="006D0684">
        <w:rPr>
          <w:rFonts w:ascii="Arial" w:eastAsia="宋体" w:hAnsi="Arial" w:cs="Arial" w:hint="eastAsia"/>
          <w:szCs w:val="24"/>
        </w:rPr>
        <w:t>及办公地址</w:t>
      </w:r>
      <w:r w:rsidRPr="00D44DB0">
        <w:rPr>
          <w:rFonts w:ascii="Arial" w:eastAsia="宋体" w:hAnsi="Arial" w:cs="Arial" w:hint="eastAsia"/>
          <w:szCs w:val="24"/>
        </w:rPr>
        <w:t>：</w:t>
      </w:r>
      <w:r w:rsidR="006D0684" w:rsidRPr="006D0684">
        <w:rPr>
          <w:rFonts w:ascii="Arial" w:eastAsia="宋体" w:hAnsi="Arial" w:cs="Arial" w:hint="eastAsia"/>
          <w:szCs w:val="24"/>
        </w:rPr>
        <w:t>北京市东城区东长安街</w:t>
      </w:r>
      <w:r w:rsidR="006D0684" w:rsidRPr="006D0684">
        <w:rPr>
          <w:rFonts w:ascii="Arial" w:eastAsia="宋体" w:hAnsi="Arial" w:cs="Arial" w:hint="eastAsia"/>
          <w:szCs w:val="24"/>
        </w:rPr>
        <w:t>1</w:t>
      </w:r>
      <w:r w:rsidR="006D0684" w:rsidRPr="006D0684">
        <w:rPr>
          <w:rFonts w:ascii="Arial" w:eastAsia="宋体" w:hAnsi="Arial" w:cs="Arial" w:hint="eastAsia"/>
          <w:szCs w:val="24"/>
        </w:rPr>
        <w:t>号东方广场安永大楼</w:t>
      </w:r>
      <w:r w:rsidR="006D0684" w:rsidRPr="006D0684">
        <w:rPr>
          <w:rFonts w:ascii="Arial" w:eastAsia="宋体" w:hAnsi="Arial" w:cs="Arial" w:hint="eastAsia"/>
          <w:szCs w:val="24"/>
        </w:rPr>
        <w:t>17</w:t>
      </w:r>
      <w:r w:rsidR="006D0684" w:rsidRPr="006D0684">
        <w:rPr>
          <w:rFonts w:ascii="Arial" w:eastAsia="宋体" w:hAnsi="Arial" w:cs="Arial" w:hint="eastAsia"/>
          <w:szCs w:val="24"/>
        </w:rPr>
        <w:t>层</w:t>
      </w:r>
      <w:r w:rsidR="006D0684" w:rsidRPr="006D0684">
        <w:rPr>
          <w:rFonts w:ascii="Arial" w:eastAsia="宋体" w:hAnsi="Arial" w:cs="Arial" w:hint="eastAsia"/>
          <w:szCs w:val="24"/>
        </w:rPr>
        <w:t>01-12</w:t>
      </w:r>
      <w:r w:rsidR="006D0684" w:rsidRPr="006D0684">
        <w:rPr>
          <w:rFonts w:ascii="Arial" w:eastAsia="宋体" w:hAnsi="Arial" w:cs="Arial" w:hint="eastAsia"/>
          <w:szCs w:val="24"/>
        </w:rPr>
        <w:t>室</w:t>
      </w:r>
    </w:p>
    <w:p w14:paraId="312A0434" w14:textId="77777777" w:rsidR="00D44DB0" w:rsidRPr="00D44DB0"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t>法定代表人：</w:t>
      </w:r>
      <w:proofErr w:type="gramStart"/>
      <w:r w:rsidR="006D0684" w:rsidRPr="006D0684">
        <w:rPr>
          <w:rFonts w:ascii="Arial" w:eastAsia="宋体" w:hAnsi="Arial" w:cs="Arial" w:hint="eastAsia"/>
          <w:szCs w:val="24"/>
        </w:rPr>
        <w:t>毛鞍宁</w:t>
      </w:r>
      <w:proofErr w:type="gramEnd"/>
    </w:p>
    <w:p w14:paraId="33EFFA62" w14:textId="77777777" w:rsidR="006D0684" w:rsidRPr="00D44DB0" w:rsidRDefault="006D0684" w:rsidP="006D0684">
      <w:pPr>
        <w:tabs>
          <w:tab w:val="left" w:pos="432"/>
        </w:tabs>
        <w:spacing w:line="440" w:lineRule="exact"/>
        <w:ind w:firstLineChars="200" w:firstLine="420"/>
        <w:rPr>
          <w:rFonts w:ascii="Arial" w:eastAsia="宋体" w:hAnsi="Arial" w:cs="Arial"/>
          <w:szCs w:val="24"/>
        </w:rPr>
      </w:pPr>
      <w:r>
        <w:rPr>
          <w:rFonts w:ascii="Arial" w:eastAsia="宋体" w:hAnsi="Arial" w:cs="Arial" w:hint="eastAsia"/>
          <w:szCs w:val="24"/>
        </w:rPr>
        <w:t>联系人：</w:t>
      </w:r>
      <w:r w:rsidRPr="006D0684">
        <w:rPr>
          <w:rFonts w:ascii="Arial" w:eastAsia="宋体" w:hAnsi="Arial" w:cs="Arial" w:hint="eastAsia"/>
          <w:szCs w:val="24"/>
        </w:rPr>
        <w:t>王珊珊</w:t>
      </w:r>
    </w:p>
    <w:p w14:paraId="186563FC" w14:textId="77777777" w:rsidR="00D44DB0" w:rsidRPr="00D44DB0"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lastRenderedPageBreak/>
        <w:t>联系电话：</w:t>
      </w:r>
      <w:r w:rsidR="006D0684" w:rsidRPr="006D0684">
        <w:rPr>
          <w:rFonts w:ascii="Arial" w:eastAsia="宋体" w:hAnsi="Arial" w:cs="Arial" w:hint="eastAsia"/>
          <w:szCs w:val="24"/>
        </w:rPr>
        <w:t>（</w:t>
      </w:r>
      <w:r w:rsidR="006D0684" w:rsidRPr="006D0684">
        <w:rPr>
          <w:rFonts w:ascii="Arial" w:eastAsia="宋体" w:hAnsi="Arial" w:cs="Arial" w:hint="eastAsia"/>
          <w:szCs w:val="24"/>
        </w:rPr>
        <w:t>010</w:t>
      </w:r>
      <w:r w:rsidR="006D0684" w:rsidRPr="006D0684">
        <w:rPr>
          <w:rFonts w:ascii="Arial" w:eastAsia="宋体" w:hAnsi="Arial" w:cs="Arial" w:hint="eastAsia"/>
          <w:szCs w:val="24"/>
        </w:rPr>
        <w:t>）</w:t>
      </w:r>
      <w:r w:rsidR="006D0684" w:rsidRPr="006D0684">
        <w:rPr>
          <w:rFonts w:ascii="Arial" w:eastAsia="宋体" w:hAnsi="Arial" w:cs="Arial" w:hint="eastAsia"/>
          <w:szCs w:val="24"/>
        </w:rPr>
        <w:t>58152145</w:t>
      </w:r>
    </w:p>
    <w:p w14:paraId="04B980FC" w14:textId="77777777" w:rsidR="00D44DB0" w:rsidRPr="00D44DB0"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t>传真：</w:t>
      </w:r>
      <w:r w:rsidR="006D0684" w:rsidRPr="006D0684">
        <w:rPr>
          <w:rFonts w:ascii="Arial" w:eastAsia="宋体" w:hAnsi="Arial" w:cs="Arial" w:hint="eastAsia"/>
          <w:szCs w:val="24"/>
        </w:rPr>
        <w:t>（</w:t>
      </w:r>
      <w:r w:rsidR="006D0684" w:rsidRPr="006D0684">
        <w:rPr>
          <w:rFonts w:ascii="Arial" w:eastAsia="宋体" w:hAnsi="Arial" w:cs="Arial" w:hint="eastAsia"/>
          <w:szCs w:val="24"/>
        </w:rPr>
        <w:t>010</w:t>
      </w:r>
      <w:r w:rsidR="006D0684" w:rsidRPr="006D0684">
        <w:rPr>
          <w:rFonts w:ascii="Arial" w:eastAsia="宋体" w:hAnsi="Arial" w:cs="Arial" w:hint="eastAsia"/>
          <w:szCs w:val="24"/>
        </w:rPr>
        <w:t>）</w:t>
      </w:r>
      <w:r w:rsidR="006D0684" w:rsidRPr="006D0684">
        <w:rPr>
          <w:rFonts w:ascii="Arial" w:eastAsia="宋体" w:hAnsi="Arial" w:cs="Arial" w:hint="eastAsia"/>
          <w:szCs w:val="24"/>
        </w:rPr>
        <w:t>85188298</w:t>
      </w:r>
    </w:p>
    <w:p w14:paraId="5B95ED21" w14:textId="77777777" w:rsidR="00D44DB0" w:rsidRDefault="00D44DB0" w:rsidP="00D44DB0">
      <w:pPr>
        <w:tabs>
          <w:tab w:val="left" w:pos="432"/>
        </w:tabs>
        <w:spacing w:line="440" w:lineRule="exact"/>
        <w:ind w:firstLineChars="200" w:firstLine="420"/>
        <w:rPr>
          <w:rFonts w:ascii="Arial" w:eastAsia="宋体" w:hAnsi="Arial" w:cs="Arial"/>
          <w:szCs w:val="24"/>
        </w:rPr>
      </w:pPr>
      <w:r w:rsidRPr="00D44DB0">
        <w:rPr>
          <w:rFonts w:ascii="Arial" w:eastAsia="宋体" w:hAnsi="Arial" w:cs="Arial" w:hint="eastAsia"/>
          <w:szCs w:val="24"/>
        </w:rPr>
        <w:t>经办注册会计师：</w:t>
      </w:r>
      <w:r w:rsidR="006D0684" w:rsidRPr="006D0684">
        <w:rPr>
          <w:rFonts w:ascii="Arial" w:eastAsia="宋体" w:hAnsi="Arial" w:cs="Arial" w:hint="eastAsia"/>
          <w:szCs w:val="24"/>
        </w:rPr>
        <w:t>王珊珊、贺耀</w:t>
      </w:r>
    </w:p>
    <w:p w14:paraId="21B703ED" w14:textId="77777777" w:rsidR="009E403A" w:rsidRDefault="009E403A" w:rsidP="005A34AF">
      <w:pPr>
        <w:tabs>
          <w:tab w:val="left" w:pos="432"/>
        </w:tabs>
        <w:spacing w:line="360" w:lineRule="auto"/>
        <w:ind w:firstLineChars="2203" w:firstLine="5308"/>
        <w:jc w:val="right"/>
        <w:rPr>
          <w:rFonts w:ascii="Arial" w:eastAsia="黑体" w:hAnsi="Arial" w:cs="Arial"/>
          <w:b/>
          <w:color w:val="000000"/>
          <w:sz w:val="24"/>
          <w:szCs w:val="24"/>
        </w:rPr>
      </w:pPr>
    </w:p>
    <w:p w14:paraId="051E5505" w14:textId="77777777" w:rsidR="005A34AF" w:rsidRPr="00641392" w:rsidRDefault="005A34AF" w:rsidP="005A34AF">
      <w:pPr>
        <w:tabs>
          <w:tab w:val="left" w:pos="432"/>
        </w:tabs>
        <w:spacing w:line="360" w:lineRule="auto"/>
        <w:ind w:firstLineChars="2203" w:firstLine="5308"/>
        <w:jc w:val="right"/>
        <w:rPr>
          <w:rFonts w:ascii="Arial" w:eastAsia="黑体" w:hAnsi="Arial" w:cs="Arial"/>
          <w:b/>
          <w:color w:val="000000"/>
          <w:sz w:val="24"/>
          <w:szCs w:val="24"/>
        </w:rPr>
      </w:pPr>
      <w:r w:rsidRPr="00641392">
        <w:rPr>
          <w:rFonts w:ascii="Arial" w:eastAsia="黑体" w:hAnsi="Arial" w:cs="Arial" w:hint="eastAsia"/>
          <w:b/>
          <w:color w:val="000000"/>
          <w:sz w:val="24"/>
          <w:szCs w:val="24"/>
        </w:rPr>
        <w:t>嘉</w:t>
      </w:r>
      <w:proofErr w:type="gramStart"/>
      <w:r w:rsidRPr="00641392">
        <w:rPr>
          <w:rFonts w:ascii="Arial" w:eastAsia="黑体" w:hAnsi="Arial" w:cs="Arial" w:hint="eastAsia"/>
          <w:b/>
          <w:color w:val="000000"/>
          <w:sz w:val="24"/>
          <w:szCs w:val="24"/>
        </w:rPr>
        <w:t>实基金</w:t>
      </w:r>
      <w:proofErr w:type="gramEnd"/>
      <w:r w:rsidRPr="00641392">
        <w:rPr>
          <w:rFonts w:ascii="Arial" w:eastAsia="黑体" w:hAnsi="Arial" w:cs="Arial" w:hint="eastAsia"/>
          <w:b/>
          <w:color w:val="000000"/>
          <w:sz w:val="24"/>
          <w:szCs w:val="24"/>
        </w:rPr>
        <w:t>管理有限公司</w:t>
      </w:r>
    </w:p>
    <w:p w14:paraId="77B063F3" w14:textId="0DAABEFC" w:rsidR="0088719D" w:rsidRPr="00091A34" w:rsidRDefault="000E69D7" w:rsidP="00091A34">
      <w:pPr>
        <w:wordWrap w:val="0"/>
        <w:spacing w:line="360" w:lineRule="auto"/>
        <w:ind w:firstLineChars="392" w:firstLine="944"/>
        <w:jc w:val="right"/>
        <w:rPr>
          <w:rFonts w:ascii="Times New Roman" w:eastAsia="宋体" w:hAnsi="Times New Roman" w:cs="Times New Roman"/>
          <w:b/>
          <w:szCs w:val="21"/>
        </w:rPr>
      </w:pPr>
      <w:r w:rsidRPr="00641392">
        <w:rPr>
          <w:rFonts w:ascii="Arial" w:eastAsia="黑体" w:hAnsi="Arial" w:cs="Arial"/>
          <w:b/>
          <w:color w:val="000000"/>
          <w:sz w:val="24"/>
          <w:szCs w:val="24"/>
        </w:rPr>
        <w:t>20</w:t>
      </w:r>
      <w:r w:rsidR="00797C30">
        <w:rPr>
          <w:rFonts w:ascii="Arial" w:eastAsia="黑体" w:hAnsi="Arial" w:cs="Arial"/>
          <w:b/>
          <w:color w:val="000000"/>
          <w:sz w:val="24"/>
          <w:szCs w:val="24"/>
        </w:rPr>
        <w:t>21</w:t>
      </w:r>
      <w:r w:rsidRPr="00641392">
        <w:rPr>
          <w:rFonts w:ascii="Arial" w:eastAsia="黑体" w:hAnsi="Arial" w:cs="Arial" w:hint="eastAsia"/>
          <w:b/>
          <w:color w:val="000000"/>
          <w:sz w:val="24"/>
          <w:szCs w:val="24"/>
        </w:rPr>
        <w:t>年</w:t>
      </w:r>
      <w:r w:rsidR="00797C30">
        <w:rPr>
          <w:rFonts w:ascii="Arial" w:eastAsia="黑体" w:hAnsi="Arial" w:cs="Arial" w:hint="eastAsia"/>
          <w:b/>
          <w:color w:val="000000"/>
          <w:sz w:val="24"/>
          <w:szCs w:val="24"/>
        </w:rPr>
        <w:t>1</w:t>
      </w:r>
      <w:r w:rsidR="00317B6B" w:rsidRPr="00641392">
        <w:rPr>
          <w:rFonts w:ascii="Arial" w:eastAsia="黑体" w:hAnsi="Arial" w:cs="Arial" w:hint="eastAsia"/>
          <w:b/>
          <w:color w:val="000000"/>
          <w:sz w:val="24"/>
          <w:szCs w:val="24"/>
        </w:rPr>
        <w:t>月</w:t>
      </w:r>
      <w:r w:rsidR="00EC3B57">
        <w:rPr>
          <w:rFonts w:ascii="Arial" w:eastAsia="黑体" w:hAnsi="Arial" w:cs="Arial" w:hint="eastAsia"/>
          <w:b/>
          <w:color w:val="000000"/>
          <w:sz w:val="24"/>
          <w:szCs w:val="24"/>
        </w:rPr>
        <w:t>18</w:t>
      </w:r>
      <w:r w:rsidR="00EA2A54" w:rsidRPr="00641392">
        <w:rPr>
          <w:rFonts w:ascii="Arial" w:eastAsia="黑体" w:hAnsi="Arial" w:cs="Arial" w:hint="eastAsia"/>
          <w:b/>
          <w:color w:val="000000"/>
          <w:sz w:val="24"/>
          <w:szCs w:val="24"/>
        </w:rPr>
        <w:t>日</w:t>
      </w:r>
    </w:p>
    <w:sectPr w:rsidR="0088719D" w:rsidRPr="00091A34" w:rsidSect="00894A87">
      <w:footerReference w:type="default" r:id="rId8"/>
      <w:pgSz w:w="11906" w:h="16838"/>
      <w:pgMar w:top="1440" w:right="1800" w:bottom="1440" w:left="180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EFB35" w14:textId="77777777" w:rsidR="00AE0708" w:rsidRDefault="00AE0708" w:rsidP="00DE2F30">
      <w:r>
        <w:separator/>
      </w:r>
    </w:p>
  </w:endnote>
  <w:endnote w:type="continuationSeparator" w:id="0">
    <w:p w14:paraId="418D79BC" w14:textId="77777777" w:rsidR="00AE0708" w:rsidRDefault="00AE0708" w:rsidP="00DE2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98492"/>
      <w:docPartObj>
        <w:docPartGallery w:val="Page Numbers (Bottom of Page)"/>
        <w:docPartUnique/>
      </w:docPartObj>
    </w:sdtPr>
    <w:sdtEndPr/>
    <w:sdtContent>
      <w:p w14:paraId="3210EB39" w14:textId="77777777" w:rsidR="003E2BC9" w:rsidRDefault="003E2BC9">
        <w:pPr>
          <w:pStyle w:val="a9"/>
          <w:jc w:val="center"/>
        </w:pPr>
        <w:r>
          <w:fldChar w:fldCharType="begin"/>
        </w:r>
        <w:r>
          <w:instrText>PAGE   \* MERGEFORMAT</w:instrText>
        </w:r>
        <w:r>
          <w:fldChar w:fldCharType="separate"/>
        </w:r>
        <w:r w:rsidR="00F23CEC" w:rsidRPr="00F23CEC">
          <w:rPr>
            <w:noProof/>
            <w:lang w:val="zh-CN"/>
          </w:rPr>
          <w:t>22</w:t>
        </w:r>
        <w:r>
          <w:fldChar w:fldCharType="end"/>
        </w:r>
      </w:p>
    </w:sdtContent>
  </w:sdt>
  <w:p w14:paraId="4E1CAC65" w14:textId="77777777" w:rsidR="003E2BC9" w:rsidRDefault="003E2BC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9BB325" w14:textId="77777777" w:rsidR="00AE0708" w:rsidRDefault="00AE0708" w:rsidP="00DE2F30">
      <w:r>
        <w:separator/>
      </w:r>
    </w:p>
  </w:footnote>
  <w:footnote w:type="continuationSeparator" w:id="0">
    <w:p w14:paraId="08D64B16" w14:textId="77777777" w:rsidR="00AE0708" w:rsidRDefault="00AE0708" w:rsidP="00DE2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316A"/>
    <w:multiLevelType w:val="multilevel"/>
    <w:tmpl w:val="E3F823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94E2025"/>
    <w:multiLevelType w:val="multilevel"/>
    <w:tmpl w:val="DA78D3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2276A39"/>
    <w:multiLevelType w:val="hybridMultilevel"/>
    <w:tmpl w:val="4BAA093A"/>
    <w:lvl w:ilvl="0" w:tplc="0420874E">
      <w:start w:val="1"/>
      <w:numFmt w:val="decimalEnclosedCircle"/>
      <w:lvlText w:val="%1"/>
      <w:lvlJc w:val="left"/>
      <w:pPr>
        <w:ind w:left="763" w:hanging="360"/>
      </w:pPr>
      <w:rPr>
        <w:rFonts w:hint="default"/>
      </w:rPr>
    </w:lvl>
    <w:lvl w:ilvl="1" w:tplc="04090019" w:tentative="1">
      <w:start w:val="1"/>
      <w:numFmt w:val="lowerLetter"/>
      <w:lvlText w:val="%2)"/>
      <w:lvlJc w:val="left"/>
      <w:pPr>
        <w:ind w:left="1243" w:hanging="420"/>
      </w:pPr>
    </w:lvl>
    <w:lvl w:ilvl="2" w:tplc="0409001B" w:tentative="1">
      <w:start w:val="1"/>
      <w:numFmt w:val="lowerRoman"/>
      <w:lvlText w:val="%3."/>
      <w:lvlJc w:val="right"/>
      <w:pPr>
        <w:ind w:left="1663" w:hanging="420"/>
      </w:pPr>
    </w:lvl>
    <w:lvl w:ilvl="3" w:tplc="0409000F" w:tentative="1">
      <w:start w:val="1"/>
      <w:numFmt w:val="decimal"/>
      <w:lvlText w:val="%4."/>
      <w:lvlJc w:val="left"/>
      <w:pPr>
        <w:ind w:left="2083" w:hanging="420"/>
      </w:pPr>
    </w:lvl>
    <w:lvl w:ilvl="4" w:tplc="04090019" w:tentative="1">
      <w:start w:val="1"/>
      <w:numFmt w:val="lowerLetter"/>
      <w:lvlText w:val="%5)"/>
      <w:lvlJc w:val="left"/>
      <w:pPr>
        <w:ind w:left="2503" w:hanging="420"/>
      </w:pPr>
    </w:lvl>
    <w:lvl w:ilvl="5" w:tplc="0409001B" w:tentative="1">
      <w:start w:val="1"/>
      <w:numFmt w:val="lowerRoman"/>
      <w:lvlText w:val="%6."/>
      <w:lvlJc w:val="right"/>
      <w:pPr>
        <w:ind w:left="2923" w:hanging="420"/>
      </w:pPr>
    </w:lvl>
    <w:lvl w:ilvl="6" w:tplc="0409000F" w:tentative="1">
      <w:start w:val="1"/>
      <w:numFmt w:val="decimal"/>
      <w:lvlText w:val="%7."/>
      <w:lvlJc w:val="left"/>
      <w:pPr>
        <w:ind w:left="3343" w:hanging="420"/>
      </w:pPr>
    </w:lvl>
    <w:lvl w:ilvl="7" w:tplc="04090019" w:tentative="1">
      <w:start w:val="1"/>
      <w:numFmt w:val="lowerLetter"/>
      <w:lvlText w:val="%8)"/>
      <w:lvlJc w:val="left"/>
      <w:pPr>
        <w:ind w:left="3763" w:hanging="420"/>
      </w:pPr>
    </w:lvl>
    <w:lvl w:ilvl="8" w:tplc="0409001B" w:tentative="1">
      <w:start w:val="1"/>
      <w:numFmt w:val="lowerRoman"/>
      <w:lvlText w:val="%9."/>
      <w:lvlJc w:val="right"/>
      <w:pPr>
        <w:ind w:left="4183" w:hanging="420"/>
      </w:pPr>
    </w:lvl>
  </w:abstractNum>
  <w:abstractNum w:abstractNumId="3" w15:restartNumberingAfterBreak="0">
    <w:nsid w:val="2DD860C0"/>
    <w:multiLevelType w:val="multilevel"/>
    <w:tmpl w:val="94A6085E"/>
    <w:lvl w:ilvl="0">
      <w:start w:val="1"/>
      <w:numFmt w:val="decimal"/>
      <w:lvlText w:val="(%1)"/>
      <w:lvlJc w:val="left"/>
      <w:pPr>
        <w:ind w:left="360" w:hanging="360"/>
      </w:pPr>
      <w:rPr>
        <w:rFonts w:ascii="Arial"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F9B1021"/>
    <w:multiLevelType w:val="multilevel"/>
    <w:tmpl w:val="F54C11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FCA70FB"/>
    <w:multiLevelType w:val="hybridMultilevel"/>
    <w:tmpl w:val="957E7D5C"/>
    <w:lvl w:ilvl="0" w:tplc="132E3F88">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60F625C"/>
    <w:multiLevelType w:val="hybridMultilevel"/>
    <w:tmpl w:val="6E542A0C"/>
    <w:lvl w:ilvl="0" w:tplc="94E6B214">
      <w:start w:val="1"/>
      <w:numFmt w:val="decimal"/>
      <w:lvlText w:val="(%1)"/>
      <w:lvlJc w:val="left"/>
      <w:pPr>
        <w:ind w:left="420" w:hanging="420"/>
      </w:pPr>
      <w:rPr>
        <w:rFonts w:hint="eastAsia"/>
      </w:rPr>
    </w:lvl>
    <w:lvl w:ilvl="1" w:tplc="3FAC0C16">
      <w:start w:val="1"/>
      <w:numFmt w:val="decimal"/>
      <w:lvlText w:val="%2、"/>
      <w:lvlJc w:val="left"/>
      <w:pPr>
        <w:tabs>
          <w:tab w:val="num" w:pos="840"/>
        </w:tabs>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7" w15:restartNumberingAfterBreak="0">
    <w:nsid w:val="560A1525"/>
    <w:multiLevelType w:val="multilevel"/>
    <w:tmpl w:val="B6209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19228B"/>
    <w:multiLevelType w:val="multilevel"/>
    <w:tmpl w:val="37123728"/>
    <w:lvl w:ilvl="0">
      <w:start w:val="1"/>
      <w:numFmt w:val="decimal"/>
      <w:lvlText w:val="(%1)"/>
      <w:lvlJc w:val="left"/>
      <w:pPr>
        <w:tabs>
          <w:tab w:val="num" w:pos="720"/>
        </w:tabs>
        <w:ind w:left="720" w:hanging="720"/>
      </w:pPr>
      <w:rPr>
        <w:rFonts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D8B758A"/>
    <w:multiLevelType w:val="multilevel"/>
    <w:tmpl w:val="EA28B654"/>
    <w:lvl w:ilvl="0">
      <w:start w:val="1"/>
      <w:numFmt w:val="decimal"/>
      <w:lvlText w:val="(%1)"/>
      <w:lvlJc w:val="left"/>
      <w:pPr>
        <w:tabs>
          <w:tab w:val="num" w:pos="720"/>
        </w:tabs>
        <w:ind w:left="720" w:hanging="720"/>
      </w:pPr>
      <w:rPr>
        <w:rFonts w:hint="eastAsia"/>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249477C"/>
    <w:multiLevelType w:val="hybridMultilevel"/>
    <w:tmpl w:val="C8B67078"/>
    <w:lvl w:ilvl="0" w:tplc="0D4C9B42">
      <w:start w:val="1"/>
      <w:numFmt w:val="japaneseCounting"/>
      <w:lvlText w:val="(%1)"/>
      <w:lvlJc w:val="left"/>
      <w:pPr>
        <w:tabs>
          <w:tab w:val="num" w:pos="778"/>
        </w:tabs>
        <w:ind w:left="778" w:hanging="360"/>
      </w:pPr>
      <w:rPr>
        <w:rFonts w:hint="eastAsia"/>
      </w:rPr>
    </w:lvl>
    <w:lvl w:ilvl="1" w:tplc="04090019" w:tentative="1">
      <w:start w:val="1"/>
      <w:numFmt w:val="lowerLetter"/>
      <w:lvlText w:val="%2)"/>
      <w:lvlJc w:val="left"/>
      <w:pPr>
        <w:tabs>
          <w:tab w:val="num" w:pos="1258"/>
        </w:tabs>
        <w:ind w:left="1258" w:hanging="420"/>
      </w:pPr>
    </w:lvl>
    <w:lvl w:ilvl="2" w:tplc="0409001B" w:tentative="1">
      <w:start w:val="1"/>
      <w:numFmt w:val="lowerRoman"/>
      <w:lvlText w:val="%3."/>
      <w:lvlJc w:val="right"/>
      <w:pPr>
        <w:tabs>
          <w:tab w:val="num" w:pos="1678"/>
        </w:tabs>
        <w:ind w:left="1678" w:hanging="420"/>
      </w:pPr>
    </w:lvl>
    <w:lvl w:ilvl="3" w:tplc="0409000F" w:tentative="1">
      <w:start w:val="1"/>
      <w:numFmt w:val="decimal"/>
      <w:lvlText w:val="%4."/>
      <w:lvlJc w:val="left"/>
      <w:pPr>
        <w:tabs>
          <w:tab w:val="num" w:pos="2098"/>
        </w:tabs>
        <w:ind w:left="2098" w:hanging="420"/>
      </w:pPr>
    </w:lvl>
    <w:lvl w:ilvl="4" w:tplc="04090019" w:tentative="1">
      <w:start w:val="1"/>
      <w:numFmt w:val="lowerLetter"/>
      <w:lvlText w:val="%5)"/>
      <w:lvlJc w:val="left"/>
      <w:pPr>
        <w:tabs>
          <w:tab w:val="num" w:pos="2518"/>
        </w:tabs>
        <w:ind w:left="2518" w:hanging="420"/>
      </w:pPr>
    </w:lvl>
    <w:lvl w:ilvl="5" w:tplc="0409001B" w:tentative="1">
      <w:start w:val="1"/>
      <w:numFmt w:val="lowerRoman"/>
      <w:lvlText w:val="%6."/>
      <w:lvlJc w:val="right"/>
      <w:pPr>
        <w:tabs>
          <w:tab w:val="num" w:pos="2938"/>
        </w:tabs>
        <w:ind w:left="2938" w:hanging="420"/>
      </w:pPr>
    </w:lvl>
    <w:lvl w:ilvl="6" w:tplc="0409000F" w:tentative="1">
      <w:start w:val="1"/>
      <w:numFmt w:val="decimal"/>
      <w:lvlText w:val="%7."/>
      <w:lvlJc w:val="left"/>
      <w:pPr>
        <w:tabs>
          <w:tab w:val="num" w:pos="3358"/>
        </w:tabs>
        <w:ind w:left="3358" w:hanging="420"/>
      </w:pPr>
    </w:lvl>
    <w:lvl w:ilvl="7" w:tplc="04090019" w:tentative="1">
      <w:start w:val="1"/>
      <w:numFmt w:val="lowerLetter"/>
      <w:lvlText w:val="%8)"/>
      <w:lvlJc w:val="left"/>
      <w:pPr>
        <w:tabs>
          <w:tab w:val="num" w:pos="3778"/>
        </w:tabs>
        <w:ind w:left="3778" w:hanging="420"/>
      </w:pPr>
    </w:lvl>
    <w:lvl w:ilvl="8" w:tplc="0409001B" w:tentative="1">
      <w:start w:val="1"/>
      <w:numFmt w:val="lowerRoman"/>
      <w:lvlText w:val="%9."/>
      <w:lvlJc w:val="right"/>
      <w:pPr>
        <w:tabs>
          <w:tab w:val="num" w:pos="4198"/>
        </w:tabs>
        <w:ind w:left="4198" w:hanging="420"/>
      </w:pPr>
    </w:lvl>
  </w:abstractNum>
  <w:abstractNum w:abstractNumId="11" w15:restartNumberingAfterBreak="0">
    <w:nsid w:val="63157ACA"/>
    <w:multiLevelType w:val="multilevel"/>
    <w:tmpl w:val="E5DCBD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72E1945"/>
    <w:multiLevelType w:val="hybridMultilevel"/>
    <w:tmpl w:val="288611C8"/>
    <w:lvl w:ilvl="0" w:tplc="94E6B214">
      <w:start w:val="1"/>
      <w:numFmt w:val="decimal"/>
      <w:lvlText w:val="(%1)"/>
      <w:lvlJc w:val="left"/>
      <w:pPr>
        <w:tabs>
          <w:tab w:val="num" w:pos="780"/>
        </w:tabs>
        <w:ind w:left="780" w:hanging="420"/>
      </w:pPr>
      <w:rPr>
        <w:rFonts w:hint="eastAsia"/>
      </w:rPr>
    </w:lvl>
    <w:lvl w:ilvl="1" w:tplc="04090019" w:tentative="1">
      <w:start w:val="1"/>
      <w:numFmt w:val="lowerLetter"/>
      <w:lvlText w:val="%2)"/>
      <w:lvlJc w:val="left"/>
      <w:pPr>
        <w:tabs>
          <w:tab w:val="num" w:pos="47"/>
        </w:tabs>
        <w:ind w:left="47" w:hanging="420"/>
      </w:pPr>
    </w:lvl>
    <w:lvl w:ilvl="2" w:tplc="0409001B" w:tentative="1">
      <w:start w:val="1"/>
      <w:numFmt w:val="lowerRoman"/>
      <w:lvlText w:val="%3."/>
      <w:lvlJc w:val="right"/>
      <w:pPr>
        <w:tabs>
          <w:tab w:val="num" w:pos="467"/>
        </w:tabs>
        <w:ind w:left="467" w:hanging="420"/>
      </w:pPr>
    </w:lvl>
    <w:lvl w:ilvl="3" w:tplc="0409000F" w:tentative="1">
      <w:start w:val="1"/>
      <w:numFmt w:val="decimal"/>
      <w:lvlText w:val="%4."/>
      <w:lvlJc w:val="left"/>
      <w:pPr>
        <w:tabs>
          <w:tab w:val="num" w:pos="887"/>
        </w:tabs>
        <w:ind w:left="887" w:hanging="420"/>
      </w:pPr>
    </w:lvl>
    <w:lvl w:ilvl="4" w:tplc="04090019" w:tentative="1">
      <w:start w:val="1"/>
      <w:numFmt w:val="lowerLetter"/>
      <w:lvlText w:val="%5)"/>
      <w:lvlJc w:val="left"/>
      <w:pPr>
        <w:tabs>
          <w:tab w:val="num" w:pos="1307"/>
        </w:tabs>
        <w:ind w:left="1307" w:hanging="420"/>
      </w:pPr>
    </w:lvl>
    <w:lvl w:ilvl="5" w:tplc="0409001B" w:tentative="1">
      <w:start w:val="1"/>
      <w:numFmt w:val="lowerRoman"/>
      <w:lvlText w:val="%6."/>
      <w:lvlJc w:val="right"/>
      <w:pPr>
        <w:tabs>
          <w:tab w:val="num" w:pos="1727"/>
        </w:tabs>
        <w:ind w:left="1727" w:hanging="420"/>
      </w:pPr>
    </w:lvl>
    <w:lvl w:ilvl="6" w:tplc="0409000F" w:tentative="1">
      <w:start w:val="1"/>
      <w:numFmt w:val="decimal"/>
      <w:lvlText w:val="%7."/>
      <w:lvlJc w:val="left"/>
      <w:pPr>
        <w:tabs>
          <w:tab w:val="num" w:pos="2147"/>
        </w:tabs>
        <w:ind w:left="2147" w:hanging="420"/>
      </w:pPr>
    </w:lvl>
    <w:lvl w:ilvl="7" w:tplc="04090019" w:tentative="1">
      <w:start w:val="1"/>
      <w:numFmt w:val="lowerLetter"/>
      <w:lvlText w:val="%8)"/>
      <w:lvlJc w:val="left"/>
      <w:pPr>
        <w:tabs>
          <w:tab w:val="num" w:pos="2567"/>
        </w:tabs>
        <w:ind w:left="2567" w:hanging="420"/>
      </w:pPr>
    </w:lvl>
    <w:lvl w:ilvl="8" w:tplc="0409001B" w:tentative="1">
      <w:start w:val="1"/>
      <w:numFmt w:val="lowerRoman"/>
      <w:lvlText w:val="%9."/>
      <w:lvlJc w:val="right"/>
      <w:pPr>
        <w:tabs>
          <w:tab w:val="num" w:pos="2987"/>
        </w:tabs>
        <w:ind w:left="2987" w:hanging="420"/>
      </w:pPr>
    </w:lvl>
  </w:abstractNum>
  <w:abstractNum w:abstractNumId="13" w15:restartNumberingAfterBreak="0">
    <w:nsid w:val="743F6802"/>
    <w:multiLevelType w:val="hybridMultilevel"/>
    <w:tmpl w:val="48322AC6"/>
    <w:lvl w:ilvl="0" w:tplc="49CED9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7920100"/>
    <w:multiLevelType w:val="hybridMultilevel"/>
    <w:tmpl w:val="844A741E"/>
    <w:lvl w:ilvl="0" w:tplc="CD2EFC3E">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F4F466F"/>
    <w:multiLevelType w:val="hybridMultilevel"/>
    <w:tmpl w:val="7CE4C350"/>
    <w:lvl w:ilvl="0" w:tplc="81C02E16">
      <w:start w:val="4"/>
      <w:numFmt w:val="decimal"/>
      <w:lvlText w:val="%1、"/>
      <w:lvlJc w:val="left"/>
      <w:pPr>
        <w:ind w:left="1068" w:hanging="360"/>
      </w:pPr>
      <w:rPr>
        <w:rFonts w:hint="default"/>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num w:numId="1">
    <w:abstractNumId w:val="10"/>
  </w:num>
  <w:num w:numId="2">
    <w:abstractNumId w:val="12"/>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num>
  <w:num w:numId="11">
    <w:abstractNumId w:val="14"/>
  </w:num>
  <w:num w:numId="12">
    <w:abstractNumId w:val="5"/>
  </w:num>
  <w:num w:numId="13">
    <w:abstractNumId w:val="7"/>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3"/>
  </w:num>
  <w:num w:numId="1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4AF"/>
    <w:rsid w:val="000122E0"/>
    <w:rsid w:val="000127A8"/>
    <w:rsid w:val="00013311"/>
    <w:rsid w:val="00014662"/>
    <w:rsid w:val="00021C25"/>
    <w:rsid w:val="00026B35"/>
    <w:rsid w:val="0003048F"/>
    <w:rsid w:val="00034CF2"/>
    <w:rsid w:val="00040D10"/>
    <w:rsid w:val="00043744"/>
    <w:rsid w:val="0004610B"/>
    <w:rsid w:val="00050E64"/>
    <w:rsid w:val="0005552F"/>
    <w:rsid w:val="00060B64"/>
    <w:rsid w:val="00061C2A"/>
    <w:rsid w:val="00066845"/>
    <w:rsid w:val="00076C7A"/>
    <w:rsid w:val="000820C7"/>
    <w:rsid w:val="000869A0"/>
    <w:rsid w:val="00090A96"/>
    <w:rsid w:val="000916C0"/>
    <w:rsid w:val="00091A34"/>
    <w:rsid w:val="00095925"/>
    <w:rsid w:val="000A5DA4"/>
    <w:rsid w:val="000B50C8"/>
    <w:rsid w:val="000B6013"/>
    <w:rsid w:val="000B7A17"/>
    <w:rsid w:val="000B7B10"/>
    <w:rsid w:val="000C31A6"/>
    <w:rsid w:val="000C57A1"/>
    <w:rsid w:val="000D490D"/>
    <w:rsid w:val="000E0830"/>
    <w:rsid w:val="000E2551"/>
    <w:rsid w:val="000E4A38"/>
    <w:rsid w:val="000E69D7"/>
    <w:rsid w:val="000F3B4C"/>
    <w:rsid w:val="00104448"/>
    <w:rsid w:val="00105689"/>
    <w:rsid w:val="001058D8"/>
    <w:rsid w:val="0011194D"/>
    <w:rsid w:val="001168EE"/>
    <w:rsid w:val="00116B84"/>
    <w:rsid w:val="00116CF4"/>
    <w:rsid w:val="00122CC1"/>
    <w:rsid w:val="00130086"/>
    <w:rsid w:val="00132548"/>
    <w:rsid w:val="00140687"/>
    <w:rsid w:val="00141704"/>
    <w:rsid w:val="00147478"/>
    <w:rsid w:val="001478F2"/>
    <w:rsid w:val="00152D10"/>
    <w:rsid w:val="001533E5"/>
    <w:rsid w:val="001615F7"/>
    <w:rsid w:val="00161DD5"/>
    <w:rsid w:val="001633FD"/>
    <w:rsid w:val="00164030"/>
    <w:rsid w:val="00165BD6"/>
    <w:rsid w:val="001674C9"/>
    <w:rsid w:val="00182B29"/>
    <w:rsid w:val="00182D36"/>
    <w:rsid w:val="00183E4A"/>
    <w:rsid w:val="00187066"/>
    <w:rsid w:val="00187358"/>
    <w:rsid w:val="001922BE"/>
    <w:rsid w:val="001A5A42"/>
    <w:rsid w:val="001A7303"/>
    <w:rsid w:val="001B14DC"/>
    <w:rsid w:val="001B2817"/>
    <w:rsid w:val="001B6A7D"/>
    <w:rsid w:val="001C071C"/>
    <w:rsid w:val="001C11E6"/>
    <w:rsid w:val="001C2446"/>
    <w:rsid w:val="001C48F4"/>
    <w:rsid w:val="001E0810"/>
    <w:rsid w:val="001E12B4"/>
    <w:rsid w:val="001E2625"/>
    <w:rsid w:val="001E485C"/>
    <w:rsid w:val="001E536F"/>
    <w:rsid w:val="001E5A75"/>
    <w:rsid w:val="001F03F9"/>
    <w:rsid w:val="00200984"/>
    <w:rsid w:val="00201487"/>
    <w:rsid w:val="002110F6"/>
    <w:rsid w:val="00212853"/>
    <w:rsid w:val="00213EFD"/>
    <w:rsid w:val="00220C98"/>
    <w:rsid w:val="00220F77"/>
    <w:rsid w:val="00230FD4"/>
    <w:rsid w:val="0023251D"/>
    <w:rsid w:val="002417CA"/>
    <w:rsid w:val="00253AF2"/>
    <w:rsid w:val="00261794"/>
    <w:rsid w:val="00263817"/>
    <w:rsid w:val="002641C0"/>
    <w:rsid w:val="0026549F"/>
    <w:rsid w:val="00270BB3"/>
    <w:rsid w:val="0027171B"/>
    <w:rsid w:val="00272CBD"/>
    <w:rsid w:val="00284E82"/>
    <w:rsid w:val="00286CEB"/>
    <w:rsid w:val="002918B2"/>
    <w:rsid w:val="00293FD8"/>
    <w:rsid w:val="00294E59"/>
    <w:rsid w:val="00295B96"/>
    <w:rsid w:val="002962BA"/>
    <w:rsid w:val="002A4929"/>
    <w:rsid w:val="002A4D7E"/>
    <w:rsid w:val="002A4EC6"/>
    <w:rsid w:val="002A7D85"/>
    <w:rsid w:val="002A7FD1"/>
    <w:rsid w:val="002B7A63"/>
    <w:rsid w:val="002C26B8"/>
    <w:rsid w:val="002C3844"/>
    <w:rsid w:val="002C579E"/>
    <w:rsid w:val="002C61F4"/>
    <w:rsid w:val="002C705F"/>
    <w:rsid w:val="002D0E2C"/>
    <w:rsid w:val="002D1D32"/>
    <w:rsid w:val="002D3079"/>
    <w:rsid w:val="002D342D"/>
    <w:rsid w:val="002D7C59"/>
    <w:rsid w:val="002E2687"/>
    <w:rsid w:val="002E3D5A"/>
    <w:rsid w:val="002E58E8"/>
    <w:rsid w:val="002E76D2"/>
    <w:rsid w:val="002F09A6"/>
    <w:rsid w:val="002F0C8B"/>
    <w:rsid w:val="002F1FB0"/>
    <w:rsid w:val="002F35A9"/>
    <w:rsid w:val="002F5FB4"/>
    <w:rsid w:val="003001D4"/>
    <w:rsid w:val="003015F6"/>
    <w:rsid w:val="00301DFE"/>
    <w:rsid w:val="00303B8B"/>
    <w:rsid w:val="00306264"/>
    <w:rsid w:val="003065C6"/>
    <w:rsid w:val="003068D5"/>
    <w:rsid w:val="00316A73"/>
    <w:rsid w:val="00317B6B"/>
    <w:rsid w:val="003208C8"/>
    <w:rsid w:val="00332D63"/>
    <w:rsid w:val="003364BE"/>
    <w:rsid w:val="0034264A"/>
    <w:rsid w:val="00350E4B"/>
    <w:rsid w:val="00354DAE"/>
    <w:rsid w:val="00355BC6"/>
    <w:rsid w:val="00357CCB"/>
    <w:rsid w:val="00367277"/>
    <w:rsid w:val="00370C5E"/>
    <w:rsid w:val="00372CCE"/>
    <w:rsid w:val="0037354C"/>
    <w:rsid w:val="00381496"/>
    <w:rsid w:val="00383FB4"/>
    <w:rsid w:val="00384BF4"/>
    <w:rsid w:val="00390CE5"/>
    <w:rsid w:val="0039317F"/>
    <w:rsid w:val="003A07CF"/>
    <w:rsid w:val="003A11B7"/>
    <w:rsid w:val="003A21F4"/>
    <w:rsid w:val="003B659E"/>
    <w:rsid w:val="003D0212"/>
    <w:rsid w:val="003D1D29"/>
    <w:rsid w:val="003D789F"/>
    <w:rsid w:val="003E2993"/>
    <w:rsid w:val="003E2BC9"/>
    <w:rsid w:val="003E4C4C"/>
    <w:rsid w:val="003E76D8"/>
    <w:rsid w:val="003F2474"/>
    <w:rsid w:val="003F25D3"/>
    <w:rsid w:val="003F40E2"/>
    <w:rsid w:val="003F5100"/>
    <w:rsid w:val="00403204"/>
    <w:rsid w:val="00407976"/>
    <w:rsid w:val="00410E82"/>
    <w:rsid w:val="00417553"/>
    <w:rsid w:val="004176A8"/>
    <w:rsid w:val="004263B8"/>
    <w:rsid w:val="004278E6"/>
    <w:rsid w:val="00431B35"/>
    <w:rsid w:val="004343F5"/>
    <w:rsid w:val="00436D2D"/>
    <w:rsid w:val="00437C4B"/>
    <w:rsid w:val="004406CE"/>
    <w:rsid w:val="00442D78"/>
    <w:rsid w:val="004529BF"/>
    <w:rsid w:val="0045320A"/>
    <w:rsid w:val="00454ABC"/>
    <w:rsid w:val="00460E09"/>
    <w:rsid w:val="0046250D"/>
    <w:rsid w:val="00462FEC"/>
    <w:rsid w:val="00464743"/>
    <w:rsid w:val="00467871"/>
    <w:rsid w:val="00470075"/>
    <w:rsid w:val="004748BC"/>
    <w:rsid w:val="0047497D"/>
    <w:rsid w:val="004749D9"/>
    <w:rsid w:val="00485E4B"/>
    <w:rsid w:val="004860F3"/>
    <w:rsid w:val="0048760E"/>
    <w:rsid w:val="00491252"/>
    <w:rsid w:val="004955E9"/>
    <w:rsid w:val="00496343"/>
    <w:rsid w:val="004A2430"/>
    <w:rsid w:val="004A28CD"/>
    <w:rsid w:val="004A540D"/>
    <w:rsid w:val="004A592A"/>
    <w:rsid w:val="004B4713"/>
    <w:rsid w:val="004B710A"/>
    <w:rsid w:val="004B72B8"/>
    <w:rsid w:val="004C4D55"/>
    <w:rsid w:val="004D0066"/>
    <w:rsid w:val="004D2824"/>
    <w:rsid w:val="004D37D9"/>
    <w:rsid w:val="004D56F6"/>
    <w:rsid w:val="004D5DDF"/>
    <w:rsid w:val="004E0A1B"/>
    <w:rsid w:val="004E3AA7"/>
    <w:rsid w:val="004E55E9"/>
    <w:rsid w:val="004E5844"/>
    <w:rsid w:val="004E6BBB"/>
    <w:rsid w:val="004F2C42"/>
    <w:rsid w:val="004F7341"/>
    <w:rsid w:val="00503CC7"/>
    <w:rsid w:val="005046B8"/>
    <w:rsid w:val="00512584"/>
    <w:rsid w:val="00515910"/>
    <w:rsid w:val="00517D75"/>
    <w:rsid w:val="005235C3"/>
    <w:rsid w:val="005312FB"/>
    <w:rsid w:val="00536AE8"/>
    <w:rsid w:val="00536DD6"/>
    <w:rsid w:val="00537B39"/>
    <w:rsid w:val="0054016D"/>
    <w:rsid w:val="005416DC"/>
    <w:rsid w:val="00541778"/>
    <w:rsid w:val="0055063F"/>
    <w:rsid w:val="005506A7"/>
    <w:rsid w:val="00551A58"/>
    <w:rsid w:val="00552514"/>
    <w:rsid w:val="00552F64"/>
    <w:rsid w:val="00553119"/>
    <w:rsid w:val="00555D3E"/>
    <w:rsid w:val="00556422"/>
    <w:rsid w:val="00556C9B"/>
    <w:rsid w:val="00564622"/>
    <w:rsid w:val="00571BDA"/>
    <w:rsid w:val="0058000A"/>
    <w:rsid w:val="00585848"/>
    <w:rsid w:val="00593C58"/>
    <w:rsid w:val="00596E3A"/>
    <w:rsid w:val="005A11D4"/>
    <w:rsid w:val="005A34AF"/>
    <w:rsid w:val="005B40BC"/>
    <w:rsid w:val="005C1B32"/>
    <w:rsid w:val="005D13C0"/>
    <w:rsid w:val="005D1EA5"/>
    <w:rsid w:val="005D63A4"/>
    <w:rsid w:val="005E042E"/>
    <w:rsid w:val="005E190F"/>
    <w:rsid w:val="005E27DD"/>
    <w:rsid w:val="005F2E6A"/>
    <w:rsid w:val="005F62D1"/>
    <w:rsid w:val="00603D63"/>
    <w:rsid w:val="00605212"/>
    <w:rsid w:val="0060589C"/>
    <w:rsid w:val="00610E35"/>
    <w:rsid w:val="00613CAA"/>
    <w:rsid w:val="00620758"/>
    <w:rsid w:val="00632FDF"/>
    <w:rsid w:val="006345EA"/>
    <w:rsid w:val="00635462"/>
    <w:rsid w:val="0063605E"/>
    <w:rsid w:val="00641392"/>
    <w:rsid w:val="0064199D"/>
    <w:rsid w:val="00643D22"/>
    <w:rsid w:val="00645508"/>
    <w:rsid w:val="006511C5"/>
    <w:rsid w:val="00655759"/>
    <w:rsid w:val="0066158D"/>
    <w:rsid w:val="006649FF"/>
    <w:rsid w:val="00666A78"/>
    <w:rsid w:val="00672348"/>
    <w:rsid w:val="00673C48"/>
    <w:rsid w:val="00677329"/>
    <w:rsid w:val="00680275"/>
    <w:rsid w:val="00682238"/>
    <w:rsid w:val="00691DA9"/>
    <w:rsid w:val="006A7901"/>
    <w:rsid w:val="006B23A1"/>
    <w:rsid w:val="006B3479"/>
    <w:rsid w:val="006B6C38"/>
    <w:rsid w:val="006C1EE2"/>
    <w:rsid w:val="006C3D8C"/>
    <w:rsid w:val="006C4929"/>
    <w:rsid w:val="006C5C0A"/>
    <w:rsid w:val="006D0684"/>
    <w:rsid w:val="006D7DA1"/>
    <w:rsid w:val="006E436A"/>
    <w:rsid w:val="006E69C8"/>
    <w:rsid w:val="006F509F"/>
    <w:rsid w:val="006F5F64"/>
    <w:rsid w:val="006F7184"/>
    <w:rsid w:val="0070027F"/>
    <w:rsid w:val="00701291"/>
    <w:rsid w:val="00701B31"/>
    <w:rsid w:val="00701F72"/>
    <w:rsid w:val="00705CB6"/>
    <w:rsid w:val="00706F16"/>
    <w:rsid w:val="0071039F"/>
    <w:rsid w:val="00726610"/>
    <w:rsid w:val="00726EC1"/>
    <w:rsid w:val="0073107D"/>
    <w:rsid w:val="007336BC"/>
    <w:rsid w:val="00734A1F"/>
    <w:rsid w:val="00736585"/>
    <w:rsid w:val="007367EA"/>
    <w:rsid w:val="00746AB0"/>
    <w:rsid w:val="00753C34"/>
    <w:rsid w:val="00760A1D"/>
    <w:rsid w:val="00761690"/>
    <w:rsid w:val="0076220A"/>
    <w:rsid w:val="0076495E"/>
    <w:rsid w:val="007709DA"/>
    <w:rsid w:val="00771F7D"/>
    <w:rsid w:val="00775BAF"/>
    <w:rsid w:val="00787694"/>
    <w:rsid w:val="00790F10"/>
    <w:rsid w:val="00792852"/>
    <w:rsid w:val="00794D58"/>
    <w:rsid w:val="00795355"/>
    <w:rsid w:val="00797C30"/>
    <w:rsid w:val="00797C3E"/>
    <w:rsid w:val="007A40CC"/>
    <w:rsid w:val="007A4E6C"/>
    <w:rsid w:val="007B6914"/>
    <w:rsid w:val="007B7ED0"/>
    <w:rsid w:val="007C034A"/>
    <w:rsid w:val="007C1578"/>
    <w:rsid w:val="007C3C52"/>
    <w:rsid w:val="007C5844"/>
    <w:rsid w:val="007C71E8"/>
    <w:rsid w:val="007D3503"/>
    <w:rsid w:val="007D3983"/>
    <w:rsid w:val="007D6E21"/>
    <w:rsid w:val="007E6737"/>
    <w:rsid w:val="007F20EC"/>
    <w:rsid w:val="007F2DC3"/>
    <w:rsid w:val="007F318B"/>
    <w:rsid w:val="007F3BAD"/>
    <w:rsid w:val="0080029C"/>
    <w:rsid w:val="008040F6"/>
    <w:rsid w:val="00805AFC"/>
    <w:rsid w:val="00810529"/>
    <w:rsid w:val="00811E07"/>
    <w:rsid w:val="008123EB"/>
    <w:rsid w:val="00812910"/>
    <w:rsid w:val="0081335A"/>
    <w:rsid w:val="00814C23"/>
    <w:rsid w:val="00816C6B"/>
    <w:rsid w:val="00821A8D"/>
    <w:rsid w:val="00824D07"/>
    <w:rsid w:val="00826692"/>
    <w:rsid w:val="00826D17"/>
    <w:rsid w:val="00831806"/>
    <w:rsid w:val="008335DF"/>
    <w:rsid w:val="00836432"/>
    <w:rsid w:val="00836F3D"/>
    <w:rsid w:val="00837C37"/>
    <w:rsid w:val="008420BF"/>
    <w:rsid w:val="00846305"/>
    <w:rsid w:val="00846ABA"/>
    <w:rsid w:val="008501D8"/>
    <w:rsid w:val="00856756"/>
    <w:rsid w:val="00857433"/>
    <w:rsid w:val="00861C5A"/>
    <w:rsid w:val="00872C9E"/>
    <w:rsid w:val="00873A10"/>
    <w:rsid w:val="0087425F"/>
    <w:rsid w:val="008817CE"/>
    <w:rsid w:val="00886701"/>
    <w:rsid w:val="0088719D"/>
    <w:rsid w:val="00887F13"/>
    <w:rsid w:val="00887F30"/>
    <w:rsid w:val="00890932"/>
    <w:rsid w:val="00893769"/>
    <w:rsid w:val="00894144"/>
    <w:rsid w:val="00894A87"/>
    <w:rsid w:val="00894AB5"/>
    <w:rsid w:val="008A448D"/>
    <w:rsid w:val="008B0422"/>
    <w:rsid w:val="008B1E32"/>
    <w:rsid w:val="008C09FA"/>
    <w:rsid w:val="008C1132"/>
    <w:rsid w:val="008C14E9"/>
    <w:rsid w:val="008C1CDE"/>
    <w:rsid w:val="008C4616"/>
    <w:rsid w:val="008C472D"/>
    <w:rsid w:val="008D7733"/>
    <w:rsid w:val="008E0FE0"/>
    <w:rsid w:val="008E2491"/>
    <w:rsid w:val="008E529E"/>
    <w:rsid w:val="008E7355"/>
    <w:rsid w:val="008E7E35"/>
    <w:rsid w:val="008F51E8"/>
    <w:rsid w:val="009018FA"/>
    <w:rsid w:val="00902781"/>
    <w:rsid w:val="009034B9"/>
    <w:rsid w:val="00904DB8"/>
    <w:rsid w:val="0091036D"/>
    <w:rsid w:val="009130EA"/>
    <w:rsid w:val="009146A3"/>
    <w:rsid w:val="009222B1"/>
    <w:rsid w:val="009229E2"/>
    <w:rsid w:val="009233F0"/>
    <w:rsid w:val="009237CD"/>
    <w:rsid w:val="00923AAE"/>
    <w:rsid w:val="0092499F"/>
    <w:rsid w:val="009252E4"/>
    <w:rsid w:val="009360AC"/>
    <w:rsid w:val="009366EB"/>
    <w:rsid w:val="009379D7"/>
    <w:rsid w:val="00950FDC"/>
    <w:rsid w:val="00964509"/>
    <w:rsid w:val="00967BFE"/>
    <w:rsid w:val="0097418E"/>
    <w:rsid w:val="0097718C"/>
    <w:rsid w:val="00984010"/>
    <w:rsid w:val="009850C7"/>
    <w:rsid w:val="00986BBE"/>
    <w:rsid w:val="00986C41"/>
    <w:rsid w:val="00986D41"/>
    <w:rsid w:val="00995582"/>
    <w:rsid w:val="009A04A4"/>
    <w:rsid w:val="009A1C01"/>
    <w:rsid w:val="009A2758"/>
    <w:rsid w:val="009A5B27"/>
    <w:rsid w:val="009B1C20"/>
    <w:rsid w:val="009B3135"/>
    <w:rsid w:val="009B354F"/>
    <w:rsid w:val="009B6103"/>
    <w:rsid w:val="009B72CB"/>
    <w:rsid w:val="009C0F5F"/>
    <w:rsid w:val="009C17B9"/>
    <w:rsid w:val="009C323A"/>
    <w:rsid w:val="009C3426"/>
    <w:rsid w:val="009C48D4"/>
    <w:rsid w:val="009C4B87"/>
    <w:rsid w:val="009C5553"/>
    <w:rsid w:val="009D25E7"/>
    <w:rsid w:val="009D2CF3"/>
    <w:rsid w:val="009D32BD"/>
    <w:rsid w:val="009E403A"/>
    <w:rsid w:val="009F5744"/>
    <w:rsid w:val="009F6684"/>
    <w:rsid w:val="009F7862"/>
    <w:rsid w:val="00A16F80"/>
    <w:rsid w:val="00A2212C"/>
    <w:rsid w:val="00A22CA0"/>
    <w:rsid w:val="00A236A5"/>
    <w:rsid w:val="00A237E3"/>
    <w:rsid w:val="00A24F08"/>
    <w:rsid w:val="00A25E0F"/>
    <w:rsid w:val="00A3092D"/>
    <w:rsid w:val="00A36662"/>
    <w:rsid w:val="00A43FD6"/>
    <w:rsid w:val="00A44637"/>
    <w:rsid w:val="00A46FA2"/>
    <w:rsid w:val="00A47BE8"/>
    <w:rsid w:val="00A51DA3"/>
    <w:rsid w:val="00A532C4"/>
    <w:rsid w:val="00A5562F"/>
    <w:rsid w:val="00A56301"/>
    <w:rsid w:val="00A61687"/>
    <w:rsid w:val="00A65E31"/>
    <w:rsid w:val="00A731FB"/>
    <w:rsid w:val="00A8043E"/>
    <w:rsid w:val="00A81BD9"/>
    <w:rsid w:val="00A81C35"/>
    <w:rsid w:val="00A8203C"/>
    <w:rsid w:val="00A82E76"/>
    <w:rsid w:val="00A8365B"/>
    <w:rsid w:val="00A83A47"/>
    <w:rsid w:val="00A83D47"/>
    <w:rsid w:val="00A855EE"/>
    <w:rsid w:val="00A87807"/>
    <w:rsid w:val="00A879DE"/>
    <w:rsid w:val="00A90673"/>
    <w:rsid w:val="00AA0A69"/>
    <w:rsid w:val="00AA183F"/>
    <w:rsid w:val="00AA5187"/>
    <w:rsid w:val="00AA6242"/>
    <w:rsid w:val="00AA746F"/>
    <w:rsid w:val="00AB1181"/>
    <w:rsid w:val="00AB3149"/>
    <w:rsid w:val="00AB3F97"/>
    <w:rsid w:val="00AB6147"/>
    <w:rsid w:val="00AB6627"/>
    <w:rsid w:val="00AC6162"/>
    <w:rsid w:val="00AD052C"/>
    <w:rsid w:val="00AE0708"/>
    <w:rsid w:val="00AE1785"/>
    <w:rsid w:val="00AE6831"/>
    <w:rsid w:val="00B01AC1"/>
    <w:rsid w:val="00B01FA6"/>
    <w:rsid w:val="00B07200"/>
    <w:rsid w:val="00B101CB"/>
    <w:rsid w:val="00B135F8"/>
    <w:rsid w:val="00B15D92"/>
    <w:rsid w:val="00B1721E"/>
    <w:rsid w:val="00B172D9"/>
    <w:rsid w:val="00B174DF"/>
    <w:rsid w:val="00B17836"/>
    <w:rsid w:val="00B210F9"/>
    <w:rsid w:val="00B22BBA"/>
    <w:rsid w:val="00B2390D"/>
    <w:rsid w:val="00B244D9"/>
    <w:rsid w:val="00B31CC3"/>
    <w:rsid w:val="00B37137"/>
    <w:rsid w:val="00B478D9"/>
    <w:rsid w:val="00B5471E"/>
    <w:rsid w:val="00B60FD1"/>
    <w:rsid w:val="00B6203C"/>
    <w:rsid w:val="00B64751"/>
    <w:rsid w:val="00B669C3"/>
    <w:rsid w:val="00B671E5"/>
    <w:rsid w:val="00B80E41"/>
    <w:rsid w:val="00B83B26"/>
    <w:rsid w:val="00B90232"/>
    <w:rsid w:val="00B9254E"/>
    <w:rsid w:val="00BA01D1"/>
    <w:rsid w:val="00BA4C8A"/>
    <w:rsid w:val="00BB1A12"/>
    <w:rsid w:val="00BB2C3D"/>
    <w:rsid w:val="00BB3BE6"/>
    <w:rsid w:val="00BB64DA"/>
    <w:rsid w:val="00BB6867"/>
    <w:rsid w:val="00BC14BD"/>
    <w:rsid w:val="00BC33D9"/>
    <w:rsid w:val="00BC46DE"/>
    <w:rsid w:val="00BD4743"/>
    <w:rsid w:val="00BD4DC2"/>
    <w:rsid w:val="00BD7B65"/>
    <w:rsid w:val="00BE35A2"/>
    <w:rsid w:val="00BF3833"/>
    <w:rsid w:val="00C11503"/>
    <w:rsid w:val="00C11821"/>
    <w:rsid w:val="00C13554"/>
    <w:rsid w:val="00C153BD"/>
    <w:rsid w:val="00C15DD3"/>
    <w:rsid w:val="00C231A9"/>
    <w:rsid w:val="00C267E2"/>
    <w:rsid w:val="00C33D15"/>
    <w:rsid w:val="00C34329"/>
    <w:rsid w:val="00C44455"/>
    <w:rsid w:val="00C46DEB"/>
    <w:rsid w:val="00C573D0"/>
    <w:rsid w:val="00C57697"/>
    <w:rsid w:val="00C57728"/>
    <w:rsid w:val="00C60EE0"/>
    <w:rsid w:val="00C61199"/>
    <w:rsid w:val="00C61CDA"/>
    <w:rsid w:val="00C62D78"/>
    <w:rsid w:val="00C639F6"/>
    <w:rsid w:val="00C659CF"/>
    <w:rsid w:val="00C6604B"/>
    <w:rsid w:val="00C77923"/>
    <w:rsid w:val="00C8352F"/>
    <w:rsid w:val="00C90301"/>
    <w:rsid w:val="00C9153F"/>
    <w:rsid w:val="00C936D5"/>
    <w:rsid w:val="00CA13F0"/>
    <w:rsid w:val="00CA5970"/>
    <w:rsid w:val="00CB0304"/>
    <w:rsid w:val="00CB5CA9"/>
    <w:rsid w:val="00CB6E5E"/>
    <w:rsid w:val="00CC0C0E"/>
    <w:rsid w:val="00CC4491"/>
    <w:rsid w:val="00CC5E88"/>
    <w:rsid w:val="00CD6CAB"/>
    <w:rsid w:val="00CE2AB2"/>
    <w:rsid w:val="00CE32E6"/>
    <w:rsid w:val="00CE3BEE"/>
    <w:rsid w:val="00CE6B89"/>
    <w:rsid w:val="00CE7641"/>
    <w:rsid w:val="00CF005B"/>
    <w:rsid w:val="00CF2741"/>
    <w:rsid w:val="00D01546"/>
    <w:rsid w:val="00D02682"/>
    <w:rsid w:val="00D02ECC"/>
    <w:rsid w:val="00D0420B"/>
    <w:rsid w:val="00D11A9F"/>
    <w:rsid w:val="00D124B1"/>
    <w:rsid w:val="00D144B9"/>
    <w:rsid w:val="00D20898"/>
    <w:rsid w:val="00D2361B"/>
    <w:rsid w:val="00D26418"/>
    <w:rsid w:val="00D27CBE"/>
    <w:rsid w:val="00D34F9C"/>
    <w:rsid w:val="00D4232D"/>
    <w:rsid w:val="00D426EE"/>
    <w:rsid w:val="00D44DB0"/>
    <w:rsid w:val="00D4588B"/>
    <w:rsid w:val="00D459C3"/>
    <w:rsid w:val="00D53609"/>
    <w:rsid w:val="00D542EA"/>
    <w:rsid w:val="00D637AA"/>
    <w:rsid w:val="00D65EB6"/>
    <w:rsid w:val="00D66409"/>
    <w:rsid w:val="00D6768F"/>
    <w:rsid w:val="00D70EB1"/>
    <w:rsid w:val="00D71F4C"/>
    <w:rsid w:val="00D73510"/>
    <w:rsid w:val="00D86B8F"/>
    <w:rsid w:val="00D87591"/>
    <w:rsid w:val="00D91F61"/>
    <w:rsid w:val="00D928CA"/>
    <w:rsid w:val="00D93013"/>
    <w:rsid w:val="00D939FF"/>
    <w:rsid w:val="00D979BE"/>
    <w:rsid w:val="00DB1A22"/>
    <w:rsid w:val="00DB1B09"/>
    <w:rsid w:val="00DB6ECD"/>
    <w:rsid w:val="00DC5C2B"/>
    <w:rsid w:val="00DC67A2"/>
    <w:rsid w:val="00DD1294"/>
    <w:rsid w:val="00DE2CA8"/>
    <w:rsid w:val="00DE2F30"/>
    <w:rsid w:val="00DE5AA7"/>
    <w:rsid w:val="00DE743D"/>
    <w:rsid w:val="00DF25AE"/>
    <w:rsid w:val="00DF5FA2"/>
    <w:rsid w:val="00DF6BF2"/>
    <w:rsid w:val="00E07D66"/>
    <w:rsid w:val="00E07F51"/>
    <w:rsid w:val="00E153D0"/>
    <w:rsid w:val="00E15F68"/>
    <w:rsid w:val="00E2207E"/>
    <w:rsid w:val="00E229C0"/>
    <w:rsid w:val="00E425D0"/>
    <w:rsid w:val="00E43144"/>
    <w:rsid w:val="00E4319B"/>
    <w:rsid w:val="00E43ED2"/>
    <w:rsid w:val="00E45EC5"/>
    <w:rsid w:val="00E610EE"/>
    <w:rsid w:val="00E63A44"/>
    <w:rsid w:val="00E6456C"/>
    <w:rsid w:val="00E64E04"/>
    <w:rsid w:val="00E701AA"/>
    <w:rsid w:val="00E7191D"/>
    <w:rsid w:val="00E74CB0"/>
    <w:rsid w:val="00E74E73"/>
    <w:rsid w:val="00E76442"/>
    <w:rsid w:val="00E81037"/>
    <w:rsid w:val="00E83C18"/>
    <w:rsid w:val="00E83C76"/>
    <w:rsid w:val="00E83F2A"/>
    <w:rsid w:val="00E86063"/>
    <w:rsid w:val="00E87C86"/>
    <w:rsid w:val="00E923F4"/>
    <w:rsid w:val="00E92BC5"/>
    <w:rsid w:val="00E9727A"/>
    <w:rsid w:val="00E9737B"/>
    <w:rsid w:val="00EA2A54"/>
    <w:rsid w:val="00EA5B8D"/>
    <w:rsid w:val="00EB0931"/>
    <w:rsid w:val="00EB342C"/>
    <w:rsid w:val="00EC31EC"/>
    <w:rsid w:val="00EC3B57"/>
    <w:rsid w:val="00EC5EEC"/>
    <w:rsid w:val="00EC61AE"/>
    <w:rsid w:val="00ED383A"/>
    <w:rsid w:val="00ED5BB3"/>
    <w:rsid w:val="00ED6466"/>
    <w:rsid w:val="00EE32F2"/>
    <w:rsid w:val="00EF1535"/>
    <w:rsid w:val="00EF2E0B"/>
    <w:rsid w:val="00EF3CB2"/>
    <w:rsid w:val="00EF52E6"/>
    <w:rsid w:val="00EF72CB"/>
    <w:rsid w:val="00EF7C55"/>
    <w:rsid w:val="00F01812"/>
    <w:rsid w:val="00F03169"/>
    <w:rsid w:val="00F04D6A"/>
    <w:rsid w:val="00F05B01"/>
    <w:rsid w:val="00F065BB"/>
    <w:rsid w:val="00F07A65"/>
    <w:rsid w:val="00F126D0"/>
    <w:rsid w:val="00F1516E"/>
    <w:rsid w:val="00F16390"/>
    <w:rsid w:val="00F23CEC"/>
    <w:rsid w:val="00F2449C"/>
    <w:rsid w:val="00F25800"/>
    <w:rsid w:val="00F33456"/>
    <w:rsid w:val="00F343DC"/>
    <w:rsid w:val="00F35CC5"/>
    <w:rsid w:val="00F36905"/>
    <w:rsid w:val="00F3704C"/>
    <w:rsid w:val="00F419F3"/>
    <w:rsid w:val="00F47E71"/>
    <w:rsid w:val="00F51FDB"/>
    <w:rsid w:val="00F5724D"/>
    <w:rsid w:val="00F625B2"/>
    <w:rsid w:val="00F639A2"/>
    <w:rsid w:val="00F65ED2"/>
    <w:rsid w:val="00F67636"/>
    <w:rsid w:val="00F81306"/>
    <w:rsid w:val="00F82AEF"/>
    <w:rsid w:val="00F8357E"/>
    <w:rsid w:val="00F873E3"/>
    <w:rsid w:val="00F97627"/>
    <w:rsid w:val="00FA35E0"/>
    <w:rsid w:val="00FA5178"/>
    <w:rsid w:val="00FB15D3"/>
    <w:rsid w:val="00FB5A02"/>
    <w:rsid w:val="00FB65F9"/>
    <w:rsid w:val="00FB6845"/>
    <w:rsid w:val="00FC3D5E"/>
    <w:rsid w:val="00FC41BC"/>
    <w:rsid w:val="00FC4339"/>
    <w:rsid w:val="00FD13ED"/>
    <w:rsid w:val="00FD164C"/>
    <w:rsid w:val="00FD1A76"/>
    <w:rsid w:val="00FD21DD"/>
    <w:rsid w:val="00FD6F67"/>
    <w:rsid w:val="00FD7E78"/>
    <w:rsid w:val="00FF4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FA9011"/>
  <w15:docId w15:val="{D90F3E24-9752-482F-8160-560E3F23F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DB6ECD"/>
    <w:pPr>
      <w:keepNext/>
      <w:keepLines/>
      <w:widowControl/>
      <w:spacing w:before="480" w:after="200" w:line="276" w:lineRule="auto"/>
      <w:jc w:val="left"/>
      <w:outlineLvl w:val="0"/>
    </w:pPr>
    <w:rPr>
      <w:rFonts w:ascii="Cambria" w:eastAsia="宋体" w:hAnsi="Cambria" w:cs="Times New Roman"/>
      <w:b/>
      <w:bCs/>
      <w:color w:val="365F91"/>
      <w:kern w:val="0"/>
      <w:sz w:val="28"/>
      <w:szCs w:val="28"/>
      <w:lang w:eastAsia="en-US"/>
    </w:rPr>
  </w:style>
  <w:style w:type="paragraph" w:styleId="2">
    <w:name w:val="heading 2"/>
    <w:basedOn w:val="a"/>
    <w:next w:val="a"/>
    <w:link w:val="2Char"/>
    <w:uiPriority w:val="9"/>
    <w:unhideWhenUsed/>
    <w:qFormat/>
    <w:rsid w:val="00DB6ECD"/>
    <w:pPr>
      <w:keepNext/>
      <w:keepLines/>
      <w:widowControl/>
      <w:spacing w:before="200" w:after="200" w:line="276" w:lineRule="auto"/>
      <w:jc w:val="left"/>
      <w:outlineLvl w:val="1"/>
    </w:pPr>
    <w:rPr>
      <w:rFonts w:ascii="Cambria" w:eastAsia="宋体" w:hAnsi="Cambria" w:cs="Times New Roman"/>
      <w:b/>
      <w:bCs/>
      <w:color w:val="4F81BD"/>
      <w:kern w:val="0"/>
      <w:sz w:val="26"/>
      <w:szCs w:val="26"/>
      <w:lang w:eastAsia="en-US"/>
    </w:rPr>
  </w:style>
  <w:style w:type="paragraph" w:styleId="3">
    <w:name w:val="heading 3"/>
    <w:basedOn w:val="a"/>
    <w:next w:val="a"/>
    <w:link w:val="3Char"/>
    <w:uiPriority w:val="9"/>
    <w:unhideWhenUsed/>
    <w:qFormat/>
    <w:rsid w:val="00DB6ECD"/>
    <w:pPr>
      <w:keepNext/>
      <w:keepLines/>
      <w:widowControl/>
      <w:spacing w:before="200" w:after="200" w:line="276" w:lineRule="auto"/>
      <w:jc w:val="left"/>
      <w:outlineLvl w:val="2"/>
    </w:pPr>
    <w:rPr>
      <w:rFonts w:ascii="Cambria" w:eastAsia="宋体" w:hAnsi="Cambria" w:cs="Times New Roman"/>
      <w:b/>
      <w:bCs/>
      <w:color w:val="4F81BD"/>
      <w:kern w:val="0"/>
      <w:sz w:val="22"/>
      <w:lang w:eastAsia="en-US"/>
    </w:rPr>
  </w:style>
  <w:style w:type="paragraph" w:styleId="4">
    <w:name w:val="heading 4"/>
    <w:basedOn w:val="a"/>
    <w:next w:val="a"/>
    <w:link w:val="4Char"/>
    <w:uiPriority w:val="9"/>
    <w:unhideWhenUsed/>
    <w:qFormat/>
    <w:rsid w:val="00DB6ECD"/>
    <w:pPr>
      <w:keepNext/>
      <w:keepLines/>
      <w:widowControl/>
      <w:spacing w:before="200" w:after="200" w:line="276" w:lineRule="auto"/>
      <w:jc w:val="left"/>
      <w:outlineLvl w:val="3"/>
    </w:pPr>
    <w:rPr>
      <w:rFonts w:ascii="Cambria" w:eastAsia="宋体" w:hAnsi="Cambria" w:cs="Times New Roman"/>
      <w:b/>
      <w:bCs/>
      <w:i/>
      <w:iCs/>
      <w:color w:val="4F81BD"/>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A81C35"/>
    <w:pPr>
      <w:ind w:leftChars="2500" w:left="100"/>
    </w:pPr>
  </w:style>
  <w:style w:type="character" w:customStyle="1" w:styleId="Char">
    <w:name w:val="日期 Char"/>
    <w:basedOn w:val="a0"/>
    <w:link w:val="a3"/>
    <w:uiPriority w:val="99"/>
    <w:semiHidden/>
    <w:rsid w:val="00A81C35"/>
  </w:style>
  <w:style w:type="character" w:styleId="a4">
    <w:name w:val="annotation reference"/>
    <w:basedOn w:val="a0"/>
    <w:uiPriority w:val="99"/>
    <w:semiHidden/>
    <w:unhideWhenUsed/>
    <w:rsid w:val="00A81C35"/>
    <w:rPr>
      <w:sz w:val="21"/>
      <w:szCs w:val="21"/>
    </w:rPr>
  </w:style>
  <w:style w:type="paragraph" w:styleId="a5">
    <w:name w:val="annotation text"/>
    <w:basedOn w:val="a"/>
    <w:link w:val="Char0"/>
    <w:uiPriority w:val="99"/>
    <w:semiHidden/>
    <w:unhideWhenUsed/>
    <w:rsid w:val="00A81C35"/>
    <w:pPr>
      <w:jc w:val="left"/>
    </w:pPr>
  </w:style>
  <w:style w:type="character" w:customStyle="1" w:styleId="Char0">
    <w:name w:val="批注文字 Char"/>
    <w:basedOn w:val="a0"/>
    <w:link w:val="a5"/>
    <w:uiPriority w:val="99"/>
    <w:semiHidden/>
    <w:rsid w:val="00A81C35"/>
  </w:style>
  <w:style w:type="paragraph" w:styleId="a6">
    <w:name w:val="annotation subject"/>
    <w:basedOn w:val="a5"/>
    <w:next w:val="a5"/>
    <w:link w:val="Char1"/>
    <w:uiPriority w:val="99"/>
    <w:semiHidden/>
    <w:unhideWhenUsed/>
    <w:rsid w:val="00A81C35"/>
    <w:rPr>
      <w:b/>
      <w:bCs/>
    </w:rPr>
  </w:style>
  <w:style w:type="character" w:customStyle="1" w:styleId="Char1">
    <w:name w:val="批注主题 Char"/>
    <w:basedOn w:val="Char0"/>
    <w:link w:val="a6"/>
    <w:uiPriority w:val="99"/>
    <w:semiHidden/>
    <w:rsid w:val="00A81C35"/>
    <w:rPr>
      <w:b/>
      <w:bCs/>
    </w:rPr>
  </w:style>
  <w:style w:type="paragraph" w:styleId="a7">
    <w:name w:val="Balloon Text"/>
    <w:basedOn w:val="a"/>
    <w:link w:val="Char2"/>
    <w:uiPriority w:val="99"/>
    <w:semiHidden/>
    <w:unhideWhenUsed/>
    <w:rsid w:val="00A81C35"/>
    <w:rPr>
      <w:sz w:val="18"/>
      <w:szCs w:val="18"/>
    </w:rPr>
  </w:style>
  <w:style w:type="character" w:customStyle="1" w:styleId="Char2">
    <w:name w:val="批注框文本 Char"/>
    <w:basedOn w:val="a0"/>
    <w:link w:val="a7"/>
    <w:uiPriority w:val="99"/>
    <w:semiHidden/>
    <w:rsid w:val="00A81C35"/>
    <w:rPr>
      <w:sz w:val="18"/>
      <w:szCs w:val="18"/>
    </w:rPr>
  </w:style>
  <w:style w:type="paragraph" w:styleId="a8">
    <w:name w:val="header"/>
    <w:basedOn w:val="a"/>
    <w:link w:val="Char3"/>
    <w:uiPriority w:val="99"/>
    <w:unhideWhenUsed/>
    <w:rsid w:val="00DE2F30"/>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8"/>
    <w:uiPriority w:val="99"/>
    <w:rsid w:val="00DE2F30"/>
    <w:rPr>
      <w:sz w:val="18"/>
      <w:szCs w:val="18"/>
    </w:rPr>
  </w:style>
  <w:style w:type="paragraph" w:styleId="a9">
    <w:name w:val="footer"/>
    <w:basedOn w:val="a"/>
    <w:link w:val="Char4"/>
    <w:uiPriority w:val="99"/>
    <w:unhideWhenUsed/>
    <w:rsid w:val="00DE2F30"/>
    <w:pPr>
      <w:tabs>
        <w:tab w:val="center" w:pos="4153"/>
        <w:tab w:val="right" w:pos="8306"/>
      </w:tabs>
      <w:snapToGrid w:val="0"/>
      <w:jc w:val="left"/>
    </w:pPr>
    <w:rPr>
      <w:sz w:val="18"/>
      <w:szCs w:val="18"/>
    </w:rPr>
  </w:style>
  <w:style w:type="character" w:customStyle="1" w:styleId="Char4">
    <w:name w:val="页脚 Char"/>
    <w:basedOn w:val="a0"/>
    <w:link w:val="a9"/>
    <w:uiPriority w:val="99"/>
    <w:rsid w:val="00DE2F30"/>
    <w:rPr>
      <w:sz w:val="18"/>
      <w:szCs w:val="18"/>
    </w:rPr>
  </w:style>
  <w:style w:type="paragraph" w:styleId="aa">
    <w:name w:val="Revision"/>
    <w:hidden/>
    <w:uiPriority w:val="99"/>
    <w:semiHidden/>
    <w:rsid w:val="009237CD"/>
  </w:style>
  <w:style w:type="paragraph" w:styleId="ab">
    <w:name w:val="List Paragraph"/>
    <w:basedOn w:val="a"/>
    <w:uiPriority w:val="34"/>
    <w:qFormat/>
    <w:rsid w:val="00EF1535"/>
    <w:pPr>
      <w:ind w:firstLineChars="200" w:firstLine="420"/>
    </w:pPr>
  </w:style>
  <w:style w:type="paragraph" w:customStyle="1" w:styleId="Default">
    <w:name w:val="Default"/>
    <w:basedOn w:val="a"/>
    <w:uiPriority w:val="99"/>
    <w:qFormat/>
    <w:rsid w:val="00E87C86"/>
    <w:pPr>
      <w:widowControl/>
      <w:autoSpaceDE w:val="0"/>
      <w:autoSpaceDN w:val="0"/>
      <w:jc w:val="left"/>
    </w:pPr>
    <w:rPr>
      <w:rFonts w:ascii="Times New Roman" w:eastAsia="宋体" w:hAnsi="Times New Roman" w:cs="Times New Roman"/>
      <w:color w:val="000000"/>
      <w:kern w:val="0"/>
      <w:sz w:val="24"/>
      <w:szCs w:val="24"/>
    </w:rPr>
  </w:style>
  <w:style w:type="character" w:styleId="ac">
    <w:name w:val="Hyperlink"/>
    <w:basedOn w:val="a0"/>
    <w:uiPriority w:val="99"/>
    <w:unhideWhenUsed/>
    <w:rsid w:val="00F8357E"/>
    <w:rPr>
      <w:color w:val="0000FF"/>
      <w:u w:val="single"/>
    </w:rPr>
  </w:style>
  <w:style w:type="character" w:customStyle="1" w:styleId="1Char">
    <w:name w:val="标题 1 Char"/>
    <w:basedOn w:val="a0"/>
    <w:link w:val="1"/>
    <w:uiPriority w:val="9"/>
    <w:rsid w:val="00DB6ECD"/>
    <w:rPr>
      <w:rFonts w:ascii="Cambria" w:eastAsia="宋体" w:hAnsi="Cambria" w:cs="Times New Roman"/>
      <w:b/>
      <w:bCs/>
      <w:color w:val="365F91"/>
      <w:kern w:val="0"/>
      <w:sz w:val="28"/>
      <w:szCs w:val="28"/>
      <w:lang w:eastAsia="en-US"/>
    </w:rPr>
  </w:style>
  <w:style w:type="character" w:customStyle="1" w:styleId="2Char">
    <w:name w:val="标题 2 Char"/>
    <w:basedOn w:val="a0"/>
    <w:link w:val="2"/>
    <w:uiPriority w:val="9"/>
    <w:rsid w:val="00DB6ECD"/>
    <w:rPr>
      <w:rFonts w:ascii="Cambria" w:eastAsia="宋体" w:hAnsi="Cambria" w:cs="Times New Roman"/>
      <w:b/>
      <w:bCs/>
      <w:color w:val="4F81BD"/>
      <w:kern w:val="0"/>
      <w:sz w:val="26"/>
      <w:szCs w:val="26"/>
      <w:lang w:eastAsia="en-US"/>
    </w:rPr>
  </w:style>
  <w:style w:type="character" w:customStyle="1" w:styleId="3Char">
    <w:name w:val="标题 3 Char"/>
    <w:basedOn w:val="a0"/>
    <w:link w:val="3"/>
    <w:uiPriority w:val="9"/>
    <w:rsid w:val="00DB6ECD"/>
    <w:rPr>
      <w:rFonts w:ascii="Cambria" w:eastAsia="宋体" w:hAnsi="Cambria" w:cs="Times New Roman"/>
      <w:b/>
      <w:bCs/>
      <w:color w:val="4F81BD"/>
      <w:kern w:val="0"/>
      <w:sz w:val="22"/>
      <w:lang w:eastAsia="en-US"/>
    </w:rPr>
  </w:style>
  <w:style w:type="character" w:customStyle="1" w:styleId="4Char">
    <w:name w:val="标题 4 Char"/>
    <w:basedOn w:val="a0"/>
    <w:link w:val="4"/>
    <w:uiPriority w:val="9"/>
    <w:rsid w:val="00DB6ECD"/>
    <w:rPr>
      <w:rFonts w:ascii="Cambria" w:eastAsia="宋体" w:hAnsi="Cambria" w:cs="Times New Roman"/>
      <w:b/>
      <w:bCs/>
      <w:i/>
      <w:iCs/>
      <w:color w:val="4F81BD"/>
      <w:kern w:val="0"/>
      <w:sz w:val="22"/>
      <w:lang w:eastAsia="en-US"/>
    </w:rPr>
  </w:style>
  <w:style w:type="paragraph" w:styleId="ad">
    <w:name w:val="Normal Indent"/>
    <w:aliases w:val="特点,表正文,正文非缩进,段1,正文缩进1,ALT+Z,no-step,缩进"/>
    <w:basedOn w:val="a"/>
    <w:uiPriority w:val="99"/>
    <w:rsid w:val="00DB6ECD"/>
    <w:pPr>
      <w:widowControl/>
      <w:spacing w:line="360" w:lineRule="auto"/>
      <w:ind w:firstLineChars="200" w:firstLine="200"/>
      <w:jc w:val="left"/>
    </w:pPr>
    <w:rPr>
      <w:rFonts w:ascii="Calibri" w:eastAsia="宋体" w:hAnsi="Calibri" w:cs="宋体"/>
      <w:bCs/>
      <w:kern w:val="0"/>
      <w:szCs w:val="18"/>
    </w:rPr>
  </w:style>
  <w:style w:type="paragraph" w:styleId="ae">
    <w:name w:val="Subtitle"/>
    <w:basedOn w:val="a"/>
    <w:next w:val="a"/>
    <w:link w:val="Char5"/>
    <w:uiPriority w:val="11"/>
    <w:qFormat/>
    <w:rsid w:val="00DB6ECD"/>
    <w:pPr>
      <w:widowControl/>
      <w:numPr>
        <w:ilvl w:val="1"/>
      </w:numPr>
      <w:spacing w:after="200" w:line="276" w:lineRule="auto"/>
      <w:ind w:left="86"/>
      <w:jc w:val="left"/>
    </w:pPr>
    <w:rPr>
      <w:rFonts w:ascii="Cambria" w:eastAsia="宋体" w:hAnsi="Cambria" w:cs="Times New Roman"/>
      <w:i/>
      <w:iCs/>
      <w:color w:val="4F81BD"/>
      <w:spacing w:val="15"/>
      <w:kern w:val="0"/>
      <w:sz w:val="24"/>
      <w:szCs w:val="24"/>
      <w:lang w:eastAsia="en-US"/>
    </w:rPr>
  </w:style>
  <w:style w:type="character" w:customStyle="1" w:styleId="Char5">
    <w:name w:val="副标题 Char"/>
    <w:basedOn w:val="a0"/>
    <w:link w:val="ae"/>
    <w:uiPriority w:val="11"/>
    <w:rsid w:val="00DB6ECD"/>
    <w:rPr>
      <w:rFonts w:ascii="Cambria" w:eastAsia="宋体" w:hAnsi="Cambria" w:cs="Times New Roman"/>
      <w:i/>
      <w:iCs/>
      <w:color w:val="4F81BD"/>
      <w:spacing w:val="15"/>
      <w:kern w:val="0"/>
      <w:sz w:val="24"/>
      <w:szCs w:val="24"/>
      <w:lang w:eastAsia="en-US"/>
    </w:rPr>
  </w:style>
  <w:style w:type="paragraph" w:styleId="af">
    <w:name w:val="Title"/>
    <w:basedOn w:val="a"/>
    <w:next w:val="a"/>
    <w:link w:val="Char6"/>
    <w:uiPriority w:val="10"/>
    <w:qFormat/>
    <w:rsid w:val="00DB6ECD"/>
    <w:pPr>
      <w:widowControl/>
      <w:pBdr>
        <w:bottom w:val="single" w:sz="8" w:space="4" w:color="4F81BD"/>
      </w:pBdr>
      <w:spacing w:after="300" w:line="276" w:lineRule="auto"/>
      <w:contextualSpacing/>
      <w:jc w:val="left"/>
    </w:pPr>
    <w:rPr>
      <w:rFonts w:ascii="Cambria" w:eastAsia="宋体" w:hAnsi="Cambria" w:cs="Times New Roman"/>
      <w:color w:val="17365D"/>
      <w:spacing w:val="5"/>
      <w:kern w:val="28"/>
      <w:sz w:val="52"/>
      <w:szCs w:val="52"/>
      <w:lang w:eastAsia="en-US"/>
    </w:rPr>
  </w:style>
  <w:style w:type="character" w:customStyle="1" w:styleId="Char6">
    <w:name w:val="标题 Char"/>
    <w:basedOn w:val="a0"/>
    <w:link w:val="af"/>
    <w:uiPriority w:val="10"/>
    <w:rsid w:val="00DB6ECD"/>
    <w:rPr>
      <w:rFonts w:ascii="Cambria" w:eastAsia="宋体" w:hAnsi="Cambria" w:cs="Times New Roman"/>
      <w:color w:val="17365D"/>
      <w:spacing w:val="5"/>
      <w:kern w:val="28"/>
      <w:sz w:val="52"/>
      <w:szCs w:val="52"/>
      <w:lang w:eastAsia="en-US"/>
    </w:rPr>
  </w:style>
  <w:style w:type="character" w:styleId="af0">
    <w:name w:val="Emphasis"/>
    <w:uiPriority w:val="20"/>
    <w:qFormat/>
    <w:rsid w:val="00DB6ECD"/>
    <w:rPr>
      <w:i/>
      <w:iCs/>
    </w:rPr>
  </w:style>
  <w:style w:type="paragraph" w:customStyle="1" w:styleId="DocDefaults">
    <w:name w:val="DocDefaults"/>
    <w:rsid w:val="00DB6ECD"/>
    <w:pPr>
      <w:spacing w:after="200" w:line="276" w:lineRule="auto"/>
    </w:pPr>
    <w:rPr>
      <w:rFonts w:ascii="Calibri" w:eastAsia="Calibri" w:hAnsi="Calibri" w:cs="Times New Roman"/>
      <w:kern w:val="0"/>
      <w:sz w:val="22"/>
      <w:lang w:eastAsia="en-US"/>
    </w:rPr>
  </w:style>
  <w:style w:type="table" w:styleId="af1">
    <w:name w:val="Table Grid"/>
    <w:basedOn w:val="a1"/>
    <w:uiPriority w:val="59"/>
    <w:rsid w:val="00DB6ECD"/>
    <w:rPr>
      <w:rFonts w:ascii="Calibri" w:eastAsia="宋体" w:hAnsi="Calibri" w:cs="Times New Roman"/>
      <w:kern w:val="0"/>
      <w:sz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2">
    <w:name w:val="正文所"/>
    <w:basedOn w:val="a"/>
    <w:qFormat/>
    <w:rsid w:val="00701F72"/>
    <w:pPr>
      <w:spacing w:line="360" w:lineRule="auto"/>
      <w:ind w:firstLineChars="200" w:firstLine="420"/>
    </w:pPr>
    <w:rPr>
      <w:rFonts w:ascii="宋体" w:eastAsia="宋体" w:hAnsi="Times New Roman" w:cs="Times New Roman"/>
      <w:szCs w:val="20"/>
    </w:rPr>
  </w:style>
  <w:style w:type="paragraph" w:customStyle="1" w:styleId="ParaCharCharCharCharCharCharCharCharCharCharCharCharChar">
    <w:name w:val="默认段落字体 Para Char Char Char Char Char Char Char Char Char Char Char Char Char"/>
    <w:basedOn w:val="a"/>
    <w:rsid w:val="000E69D7"/>
    <w:rPr>
      <w:rFonts w:ascii="Times New Roman" w:eastAsia="宋体" w:hAnsi="Times New Roman" w:cs="Times New Roman"/>
      <w:szCs w:val="20"/>
    </w:rPr>
  </w:style>
  <w:style w:type="paragraph" w:customStyle="1" w:styleId="-">
    <w:name w:val="模板-正文"/>
    <w:basedOn w:val="af3"/>
    <w:link w:val="-Char"/>
    <w:qFormat/>
    <w:rsid w:val="00A8043E"/>
    <w:pPr>
      <w:widowControl/>
      <w:shd w:val="clear" w:color="auto" w:fill="FFFFFF"/>
      <w:snapToGrid w:val="0"/>
      <w:spacing w:line="360" w:lineRule="auto"/>
      <w:ind w:firstLineChars="200" w:firstLine="200"/>
    </w:pPr>
    <w:rPr>
      <w:rFonts w:ascii="宋体" w:eastAsia="宋体" w:hAnsi="宋体"/>
      <w:color w:val="222222"/>
      <w:kern w:val="0"/>
      <w:sz w:val="21"/>
      <w:szCs w:val="21"/>
      <w:lang w:val="zh-CN"/>
    </w:rPr>
  </w:style>
  <w:style w:type="character" w:customStyle="1" w:styleId="-Char">
    <w:name w:val="模板-正文 Char"/>
    <w:link w:val="-"/>
    <w:qFormat/>
    <w:rsid w:val="00A8043E"/>
    <w:rPr>
      <w:rFonts w:ascii="宋体" w:eastAsia="宋体" w:hAnsi="宋体" w:cs="Times New Roman"/>
      <w:color w:val="222222"/>
      <w:kern w:val="0"/>
      <w:szCs w:val="21"/>
      <w:shd w:val="clear" w:color="auto" w:fill="FFFFFF"/>
      <w:lang w:val="zh-CN"/>
    </w:rPr>
  </w:style>
  <w:style w:type="paragraph" w:styleId="af3">
    <w:name w:val="Normal (Web)"/>
    <w:basedOn w:val="a"/>
    <w:link w:val="Char7"/>
    <w:uiPriority w:val="99"/>
    <w:unhideWhenUsed/>
    <w:qFormat/>
    <w:rsid w:val="00A8043E"/>
    <w:rPr>
      <w:rFonts w:ascii="Times New Roman" w:hAnsi="Times New Roman" w:cs="Times New Roman"/>
      <w:sz w:val="24"/>
      <w:szCs w:val="24"/>
    </w:rPr>
  </w:style>
  <w:style w:type="character" w:customStyle="1" w:styleId="Char7">
    <w:name w:val="普通(网站) Char"/>
    <w:basedOn w:val="a0"/>
    <w:link w:val="af3"/>
    <w:uiPriority w:val="99"/>
    <w:locked/>
    <w:rsid w:val="00F23CE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802732">
      <w:bodyDiv w:val="1"/>
      <w:marLeft w:val="0"/>
      <w:marRight w:val="0"/>
      <w:marTop w:val="0"/>
      <w:marBottom w:val="0"/>
      <w:divBdr>
        <w:top w:val="none" w:sz="0" w:space="0" w:color="auto"/>
        <w:left w:val="none" w:sz="0" w:space="0" w:color="auto"/>
        <w:bottom w:val="none" w:sz="0" w:space="0" w:color="auto"/>
        <w:right w:val="none" w:sz="0" w:space="0" w:color="auto"/>
      </w:divBdr>
    </w:div>
    <w:div w:id="527766238">
      <w:bodyDiv w:val="1"/>
      <w:marLeft w:val="0"/>
      <w:marRight w:val="0"/>
      <w:marTop w:val="0"/>
      <w:marBottom w:val="0"/>
      <w:divBdr>
        <w:top w:val="none" w:sz="0" w:space="0" w:color="auto"/>
        <w:left w:val="none" w:sz="0" w:space="0" w:color="auto"/>
        <w:bottom w:val="none" w:sz="0" w:space="0" w:color="auto"/>
        <w:right w:val="none" w:sz="0" w:space="0" w:color="auto"/>
      </w:divBdr>
    </w:div>
    <w:div w:id="534124671">
      <w:bodyDiv w:val="1"/>
      <w:marLeft w:val="0"/>
      <w:marRight w:val="0"/>
      <w:marTop w:val="0"/>
      <w:marBottom w:val="0"/>
      <w:divBdr>
        <w:top w:val="none" w:sz="0" w:space="0" w:color="auto"/>
        <w:left w:val="none" w:sz="0" w:space="0" w:color="auto"/>
        <w:bottom w:val="none" w:sz="0" w:space="0" w:color="auto"/>
        <w:right w:val="none" w:sz="0" w:space="0" w:color="auto"/>
      </w:divBdr>
    </w:div>
    <w:div w:id="558633199">
      <w:bodyDiv w:val="1"/>
      <w:marLeft w:val="0"/>
      <w:marRight w:val="0"/>
      <w:marTop w:val="0"/>
      <w:marBottom w:val="0"/>
      <w:divBdr>
        <w:top w:val="none" w:sz="0" w:space="0" w:color="auto"/>
        <w:left w:val="none" w:sz="0" w:space="0" w:color="auto"/>
        <w:bottom w:val="none" w:sz="0" w:space="0" w:color="auto"/>
        <w:right w:val="none" w:sz="0" w:space="0" w:color="auto"/>
      </w:divBdr>
      <w:divsChild>
        <w:div w:id="1059938585">
          <w:marLeft w:val="0"/>
          <w:marRight w:val="0"/>
          <w:marTop w:val="0"/>
          <w:marBottom w:val="0"/>
          <w:divBdr>
            <w:top w:val="none" w:sz="0" w:space="0" w:color="auto"/>
            <w:left w:val="none" w:sz="0" w:space="0" w:color="auto"/>
            <w:bottom w:val="none" w:sz="0" w:space="0" w:color="auto"/>
            <w:right w:val="none" w:sz="0" w:space="0" w:color="auto"/>
          </w:divBdr>
          <w:divsChild>
            <w:div w:id="1966085790">
              <w:marLeft w:val="0"/>
              <w:marRight w:val="0"/>
              <w:marTop w:val="0"/>
              <w:marBottom w:val="0"/>
              <w:divBdr>
                <w:top w:val="none" w:sz="0" w:space="0" w:color="auto"/>
                <w:left w:val="none" w:sz="0" w:space="0" w:color="auto"/>
                <w:bottom w:val="none" w:sz="0" w:space="0" w:color="auto"/>
                <w:right w:val="none" w:sz="0" w:space="0" w:color="auto"/>
              </w:divBdr>
              <w:divsChild>
                <w:div w:id="356975496">
                  <w:marLeft w:val="0"/>
                  <w:marRight w:val="0"/>
                  <w:marTop w:val="0"/>
                  <w:marBottom w:val="0"/>
                  <w:divBdr>
                    <w:top w:val="none" w:sz="0" w:space="0" w:color="auto"/>
                    <w:left w:val="none" w:sz="0" w:space="0" w:color="auto"/>
                    <w:bottom w:val="none" w:sz="0" w:space="0" w:color="auto"/>
                    <w:right w:val="none" w:sz="0" w:space="0" w:color="auto"/>
                  </w:divBdr>
                  <w:divsChild>
                    <w:div w:id="1859663419">
                      <w:marLeft w:val="0"/>
                      <w:marRight w:val="0"/>
                      <w:marTop w:val="0"/>
                      <w:marBottom w:val="0"/>
                      <w:divBdr>
                        <w:top w:val="single" w:sz="6" w:space="0" w:color="EBEEF5"/>
                        <w:left w:val="single" w:sz="6" w:space="0" w:color="EBEEF5"/>
                        <w:bottom w:val="single" w:sz="6" w:space="0" w:color="EBEEF5"/>
                        <w:right w:val="single" w:sz="6" w:space="0" w:color="EBEEF5"/>
                      </w:divBdr>
                      <w:divsChild>
                        <w:div w:id="612202697">
                          <w:marLeft w:val="0"/>
                          <w:marRight w:val="0"/>
                          <w:marTop w:val="0"/>
                          <w:marBottom w:val="0"/>
                          <w:divBdr>
                            <w:top w:val="none" w:sz="0" w:space="0" w:color="auto"/>
                            <w:left w:val="none" w:sz="0" w:space="0" w:color="auto"/>
                            <w:bottom w:val="none" w:sz="0" w:space="0" w:color="auto"/>
                            <w:right w:val="none" w:sz="0" w:space="0" w:color="auto"/>
                          </w:divBdr>
                          <w:divsChild>
                            <w:div w:id="1554465214">
                              <w:marLeft w:val="0"/>
                              <w:marRight w:val="0"/>
                              <w:marTop w:val="0"/>
                              <w:marBottom w:val="0"/>
                              <w:divBdr>
                                <w:top w:val="none" w:sz="0" w:space="0" w:color="auto"/>
                                <w:left w:val="none" w:sz="0" w:space="0" w:color="auto"/>
                                <w:bottom w:val="none" w:sz="0" w:space="0" w:color="auto"/>
                                <w:right w:val="none" w:sz="0" w:space="0" w:color="auto"/>
                              </w:divBdr>
                              <w:divsChild>
                                <w:div w:id="528252822">
                                  <w:marLeft w:val="0"/>
                                  <w:marRight w:val="0"/>
                                  <w:marTop w:val="0"/>
                                  <w:marBottom w:val="0"/>
                                  <w:divBdr>
                                    <w:top w:val="none" w:sz="0" w:space="0" w:color="auto"/>
                                    <w:left w:val="none" w:sz="0" w:space="0" w:color="auto"/>
                                    <w:bottom w:val="none" w:sz="0" w:space="0" w:color="auto"/>
                                    <w:right w:val="none" w:sz="0" w:space="0" w:color="auto"/>
                                  </w:divBdr>
                                  <w:divsChild>
                                    <w:div w:id="221406219">
                                      <w:marLeft w:val="0"/>
                                      <w:marRight w:val="0"/>
                                      <w:marTop w:val="0"/>
                                      <w:marBottom w:val="0"/>
                                      <w:divBdr>
                                        <w:top w:val="none" w:sz="0" w:space="0" w:color="auto"/>
                                        <w:left w:val="none" w:sz="0" w:space="0" w:color="auto"/>
                                        <w:bottom w:val="none" w:sz="0" w:space="0" w:color="auto"/>
                                        <w:right w:val="none" w:sz="0" w:space="0" w:color="auto"/>
                                      </w:divBdr>
                                      <w:divsChild>
                                        <w:div w:id="1065373585">
                                          <w:marLeft w:val="0"/>
                                          <w:marRight w:val="0"/>
                                          <w:marTop w:val="0"/>
                                          <w:marBottom w:val="0"/>
                                          <w:divBdr>
                                            <w:top w:val="none" w:sz="0" w:space="0" w:color="auto"/>
                                            <w:left w:val="none" w:sz="0" w:space="0" w:color="auto"/>
                                            <w:bottom w:val="none" w:sz="0" w:space="0" w:color="auto"/>
                                            <w:right w:val="none" w:sz="0" w:space="0" w:color="auto"/>
                                          </w:divBdr>
                                          <w:divsChild>
                                            <w:div w:id="1745953656">
                                              <w:marLeft w:val="0"/>
                                              <w:marRight w:val="0"/>
                                              <w:marTop w:val="0"/>
                                              <w:marBottom w:val="0"/>
                                              <w:divBdr>
                                                <w:top w:val="none" w:sz="0" w:space="0" w:color="auto"/>
                                                <w:left w:val="none" w:sz="0" w:space="0" w:color="auto"/>
                                                <w:bottom w:val="none" w:sz="0" w:space="0" w:color="auto"/>
                                                <w:right w:val="none" w:sz="0" w:space="0" w:color="auto"/>
                                              </w:divBdr>
                                              <w:divsChild>
                                                <w:div w:id="1791971716">
                                                  <w:marLeft w:val="0"/>
                                                  <w:marRight w:val="0"/>
                                                  <w:marTop w:val="0"/>
                                                  <w:marBottom w:val="0"/>
                                                  <w:divBdr>
                                                    <w:top w:val="none" w:sz="0" w:space="0" w:color="auto"/>
                                                    <w:left w:val="none" w:sz="0" w:space="0" w:color="auto"/>
                                                    <w:bottom w:val="none" w:sz="0" w:space="0" w:color="auto"/>
                                                    <w:right w:val="none" w:sz="0" w:space="0" w:color="auto"/>
                                                  </w:divBdr>
                                                  <w:divsChild>
                                                    <w:div w:id="2118671533">
                                                      <w:marLeft w:val="0"/>
                                                      <w:marRight w:val="0"/>
                                                      <w:marTop w:val="450"/>
                                                      <w:marBottom w:val="750"/>
                                                      <w:divBdr>
                                                        <w:top w:val="none" w:sz="0" w:space="0" w:color="auto"/>
                                                        <w:left w:val="none" w:sz="0" w:space="0" w:color="auto"/>
                                                        <w:bottom w:val="none" w:sz="0" w:space="0" w:color="auto"/>
                                                        <w:right w:val="none" w:sz="0" w:space="0" w:color="auto"/>
                                                      </w:divBdr>
                                                      <w:divsChild>
                                                        <w:div w:id="683213324">
                                                          <w:marLeft w:val="0"/>
                                                          <w:marRight w:val="0"/>
                                                          <w:marTop w:val="0"/>
                                                          <w:marBottom w:val="0"/>
                                                          <w:divBdr>
                                                            <w:top w:val="none" w:sz="0" w:space="0" w:color="auto"/>
                                                            <w:left w:val="none" w:sz="0" w:space="0" w:color="auto"/>
                                                            <w:bottom w:val="none" w:sz="0" w:space="0" w:color="auto"/>
                                                            <w:right w:val="none" w:sz="0" w:space="0" w:color="auto"/>
                                                          </w:divBdr>
                                                          <w:divsChild>
                                                            <w:div w:id="434640175">
                                                              <w:marLeft w:val="0"/>
                                                              <w:marRight w:val="0"/>
                                                              <w:marTop w:val="0"/>
                                                              <w:marBottom w:val="0"/>
                                                              <w:divBdr>
                                                                <w:top w:val="none" w:sz="0" w:space="0" w:color="auto"/>
                                                                <w:left w:val="none" w:sz="0" w:space="0" w:color="auto"/>
                                                                <w:bottom w:val="none" w:sz="0" w:space="0" w:color="auto"/>
                                                                <w:right w:val="none" w:sz="0" w:space="0" w:color="auto"/>
                                                              </w:divBdr>
                                                              <w:divsChild>
                                                                <w:div w:id="973096048">
                                                                  <w:marLeft w:val="0"/>
                                                                  <w:marRight w:val="0"/>
                                                                  <w:marTop w:val="0"/>
                                                                  <w:marBottom w:val="0"/>
                                                                  <w:divBdr>
                                                                    <w:top w:val="none" w:sz="0" w:space="0" w:color="auto"/>
                                                                    <w:left w:val="none" w:sz="0" w:space="0" w:color="auto"/>
                                                                    <w:bottom w:val="single" w:sz="6" w:space="8" w:color="EEEEEE"/>
                                                                    <w:right w:val="none" w:sz="0" w:space="0" w:color="auto"/>
                                                                  </w:divBdr>
                                                                  <w:divsChild>
                                                                    <w:div w:id="1657607448">
                                                                      <w:marLeft w:val="0"/>
                                                                      <w:marRight w:val="0"/>
                                                                      <w:marTop w:val="0"/>
                                                                      <w:marBottom w:val="0"/>
                                                                      <w:divBdr>
                                                                        <w:top w:val="none" w:sz="0" w:space="0" w:color="auto"/>
                                                                        <w:left w:val="none" w:sz="0" w:space="0" w:color="auto"/>
                                                                        <w:bottom w:val="none" w:sz="0" w:space="0" w:color="auto"/>
                                                                        <w:right w:val="none" w:sz="0" w:space="0" w:color="auto"/>
                                                                      </w:divBdr>
                                                                      <w:divsChild>
                                                                        <w:div w:id="836068478">
                                                                          <w:marLeft w:val="0"/>
                                                                          <w:marRight w:val="0"/>
                                                                          <w:marTop w:val="0"/>
                                                                          <w:marBottom w:val="0"/>
                                                                          <w:divBdr>
                                                                            <w:top w:val="none" w:sz="0" w:space="0" w:color="auto"/>
                                                                            <w:left w:val="none" w:sz="0" w:space="0" w:color="auto"/>
                                                                            <w:bottom w:val="none" w:sz="0" w:space="0" w:color="auto"/>
                                                                            <w:right w:val="none" w:sz="0" w:space="0" w:color="auto"/>
                                                                          </w:divBdr>
                                                                          <w:divsChild>
                                                                            <w:div w:id="212079488">
                                                                              <w:marLeft w:val="0"/>
                                                                              <w:marRight w:val="0"/>
                                                                              <w:marTop w:val="0"/>
                                                                              <w:marBottom w:val="0"/>
                                                                              <w:divBdr>
                                                                                <w:top w:val="none" w:sz="0" w:space="0" w:color="auto"/>
                                                                                <w:left w:val="none" w:sz="0" w:space="0" w:color="auto"/>
                                                                                <w:bottom w:val="none" w:sz="0" w:space="0" w:color="auto"/>
                                                                                <w:right w:val="none" w:sz="0" w:space="0" w:color="auto"/>
                                                                              </w:divBdr>
                                                                              <w:divsChild>
                                                                                <w:div w:id="187453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9261560">
      <w:bodyDiv w:val="1"/>
      <w:marLeft w:val="0"/>
      <w:marRight w:val="0"/>
      <w:marTop w:val="0"/>
      <w:marBottom w:val="0"/>
      <w:divBdr>
        <w:top w:val="none" w:sz="0" w:space="0" w:color="auto"/>
        <w:left w:val="none" w:sz="0" w:space="0" w:color="auto"/>
        <w:bottom w:val="none" w:sz="0" w:space="0" w:color="auto"/>
        <w:right w:val="none" w:sz="0" w:space="0" w:color="auto"/>
      </w:divBdr>
      <w:divsChild>
        <w:div w:id="2142377760">
          <w:marLeft w:val="0"/>
          <w:marRight w:val="0"/>
          <w:marTop w:val="0"/>
          <w:marBottom w:val="0"/>
          <w:divBdr>
            <w:top w:val="none" w:sz="0" w:space="0" w:color="auto"/>
            <w:left w:val="none" w:sz="0" w:space="0" w:color="auto"/>
            <w:bottom w:val="none" w:sz="0" w:space="0" w:color="auto"/>
            <w:right w:val="none" w:sz="0" w:space="0" w:color="auto"/>
          </w:divBdr>
          <w:divsChild>
            <w:div w:id="1317225743">
              <w:marLeft w:val="0"/>
              <w:marRight w:val="0"/>
              <w:marTop w:val="0"/>
              <w:marBottom w:val="300"/>
              <w:divBdr>
                <w:top w:val="single" w:sz="12" w:space="0" w:color="CD0000"/>
                <w:left w:val="none" w:sz="0" w:space="0" w:color="auto"/>
                <w:bottom w:val="none" w:sz="0" w:space="0" w:color="auto"/>
                <w:right w:val="none" w:sz="0" w:space="0" w:color="auto"/>
              </w:divBdr>
              <w:divsChild>
                <w:div w:id="166942254">
                  <w:marLeft w:val="0"/>
                  <w:marRight w:val="0"/>
                  <w:marTop w:val="0"/>
                  <w:marBottom w:val="0"/>
                  <w:divBdr>
                    <w:top w:val="none" w:sz="0" w:space="0" w:color="auto"/>
                    <w:left w:val="none" w:sz="0" w:space="0" w:color="auto"/>
                    <w:bottom w:val="none" w:sz="0" w:space="0" w:color="auto"/>
                    <w:right w:val="none" w:sz="0" w:space="0" w:color="auto"/>
                  </w:divBdr>
                  <w:divsChild>
                    <w:div w:id="1827360543">
                      <w:marLeft w:val="0"/>
                      <w:marRight w:val="0"/>
                      <w:marTop w:val="0"/>
                      <w:marBottom w:val="0"/>
                      <w:divBdr>
                        <w:top w:val="none" w:sz="0" w:space="0" w:color="auto"/>
                        <w:left w:val="none" w:sz="0" w:space="0" w:color="auto"/>
                        <w:bottom w:val="single" w:sz="6" w:space="15" w:color="DCDCDC"/>
                        <w:right w:val="none" w:sz="0" w:space="0" w:color="auto"/>
                      </w:divBdr>
                    </w:div>
                  </w:divsChild>
                </w:div>
              </w:divsChild>
            </w:div>
          </w:divsChild>
        </w:div>
      </w:divsChild>
    </w:div>
    <w:div w:id="642662390">
      <w:bodyDiv w:val="1"/>
      <w:marLeft w:val="0"/>
      <w:marRight w:val="0"/>
      <w:marTop w:val="0"/>
      <w:marBottom w:val="0"/>
      <w:divBdr>
        <w:top w:val="none" w:sz="0" w:space="0" w:color="auto"/>
        <w:left w:val="none" w:sz="0" w:space="0" w:color="auto"/>
        <w:bottom w:val="none" w:sz="0" w:space="0" w:color="auto"/>
        <w:right w:val="none" w:sz="0" w:space="0" w:color="auto"/>
      </w:divBdr>
    </w:div>
    <w:div w:id="748429802">
      <w:bodyDiv w:val="1"/>
      <w:marLeft w:val="0"/>
      <w:marRight w:val="0"/>
      <w:marTop w:val="0"/>
      <w:marBottom w:val="0"/>
      <w:divBdr>
        <w:top w:val="none" w:sz="0" w:space="0" w:color="auto"/>
        <w:left w:val="none" w:sz="0" w:space="0" w:color="auto"/>
        <w:bottom w:val="none" w:sz="0" w:space="0" w:color="auto"/>
        <w:right w:val="none" w:sz="0" w:space="0" w:color="auto"/>
      </w:divBdr>
    </w:div>
    <w:div w:id="749304751">
      <w:bodyDiv w:val="1"/>
      <w:marLeft w:val="0"/>
      <w:marRight w:val="0"/>
      <w:marTop w:val="0"/>
      <w:marBottom w:val="0"/>
      <w:divBdr>
        <w:top w:val="none" w:sz="0" w:space="0" w:color="auto"/>
        <w:left w:val="none" w:sz="0" w:space="0" w:color="auto"/>
        <w:bottom w:val="none" w:sz="0" w:space="0" w:color="auto"/>
        <w:right w:val="none" w:sz="0" w:space="0" w:color="auto"/>
      </w:divBdr>
    </w:div>
    <w:div w:id="1075586753">
      <w:bodyDiv w:val="1"/>
      <w:marLeft w:val="0"/>
      <w:marRight w:val="0"/>
      <w:marTop w:val="0"/>
      <w:marBottom w:val="0"/>
      <w:divBdr>
        <w:top w:val="none" w:sz="0" w:space="0" w:color="auto"/>
        <w:left w:val="none" w:sz="0" w:space="0" w:color="auto"/>
        <w:bottom w:val="none" w:sz="0" w:space="0" w:color="auto"/>
        <w:right w:val="none" w:sz="0" w:space="0" w:color="auto"/>
      </w:divBdr>
    </w:div>
    <w:div w:id="1328745755">
      <w:bodyDiv w:val="1"/>
      <w:marLeft w:val="0"/>
      <w:marRight w:val="0"/>
      <w:marTop w:val="0"/>
      <w:marBottom w:val="0"/>
      <w:divBdr>
        <w:top w:val="none" w:sz="0" w:space="0" w:color="auto"/>
        <w:left w:val="none" w:sz="0" w:space="0" w:color="auto"/>
        <w:bottom w:val="none" w:sz="0" w:space="0" w:color="auto"/>
        <w:right w:val="none" w:sz="0" w:space="0" w:color="auto"/>
      </w:divBdr>
    </w:div>
    <w:div w:id="1659380913">
      <w:bodyDiv w:val="1"/>
      <w:marLeft w:val="0"/>
      <w:marRight w:val="0"/>
      <w:marTop w:val="0"/>
      <w:marBottom w:val="0"/>
      <w:divBdr>
        <w:top w:val="none" w:sz="0" w:space="0" w:color="auto"/>
        <w:left w:val="none" w:sz="0" w:space="0" w:color="auto"/>
        <w:bottom w:val="none" w:sz="0" w:space="0" w:color="auto"/>
        <w:right w:val="none" w:sz="0" w:space="0" w:color="auto"/>
      </w:divBdr>
    </w:div>
    <w:div w:id="1957105059">
      <w:bodyDiv w:val="1"/>
      <w:marLeft w:val="0"/>
      <w:marRight w:val="0"/>
      <w:marTop w:val="0"/>
      <w:marBottom w:val="0"/>
      <w:divBdr>
        <w:top w:val="none" w:sz="0" w:space="0" w:color="auto"/>
        <w:left w:val="none" w:sz="0" w:space="0" w:color="auto"/>
        <w:bottom w:val="none" w:sz="0" w:space="0" w:color="auto"/>
        <w:right w:val="none" w:sz="0" w:space="0" w:color="auto"/>
      </w:divBdr>
    </w:div>
    <w:div w:id="2063403062">
      <w:bodyDiv w:val="1"/>
      <w:marLeft w:val="0"/>
      <w:marRight w:val="0"/>
      <w:marTop w:val="0"/>
      <w:marBottom w:val="0"/>
      <w:divBdr>
        <w:top w:val="none" w:sz="0" w:space="0" w:color="auto"/>
        <w:left w:val="none" w:sz="0" w:space="0" w:color="auto"/>
        <w:bottom w:val="none" w:sz="0" w:space="0" w:color="auto"/>
        <w:right w:val="none" w:sz="0" w:space="0" w:color="auto"/>
      </w:divBdr>
    </w:div>
    <w:div w:id="209867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F7ABF-257C-4801-89E1-35B271FD2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22</Pages>
  <Words>2084</Words>
  <Characters>11882</Characters>
  <Application>Microsoft Office Word</Application>
  <DocSecurity>0</DocSecurity>
  <Lines>99</Lines>
  <Paragraphs>27</Paragraphs>
  <ScaleCrop>false</ScaleCrop>
  <Company>js</Company>
  <LinksUpToDate>false</LinksUpToDate>
  <CharactersWithSpaces>13939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史彦琼</cp:lastModifiedBy>
  <cp:revision>68</cp:revision>
  <dcterms:created xsi:type="dcterms:W3CDTF">2019-11-05T05:28:00Z</dcterms:created>
  <dcterms:modified xsi:type="dcterms:W3CDTF">2021-01-15T08:50:00Z</dcterms:modified>
</cp:coreProperties>
</file>