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21B" w:rsidRDefault="00A01CF4">
      <w:pPr>
        <w:pStyle w:val="logo"/>
        <w:spacing w:before="120"/>
      </w:pPr>
      <w:bookmarkStart w:id="0" w:name="_Toc524923153"/>
      <w:bookmarkStart w:id="1" w:name="m510_05_1678"/>
      <w:bookmarkStart w:id="2" w:name="m201"/>
      <w:bookmarkStart w:id="3" w:name="m201_01"/>
      <w:bookmarkStart w:id="4" w:name="_Toc524923147"/>
      <w:bookmarkStart w:id="5" w:name="_Toc523023964"/>
      <w:bookmarkStart w:id="6" w:name="_Toc79392634"/>
      <w:r>
        <w:rPr>
          <w:noProof/>
        </w:rPr>
        <w:drawing>
          <wp:inline distT="0" distB="0" distL="0" distR="0">
            <wp:extent cx="3064510" cy="379095"/>
            <wp:effectExtent l="0" t="0" r="2540" b="1905"/>
            <wp:docPr id="1" name="图片 1"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信纸01"/>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3064510" cy="379095"/>
                    </a:xfrm>
                    <a:prstGeom prst="rect">
                      <a:avLst/>
                    </a:prstGeom>
                    <a:noFill/>
                    <a:ln>
                      <a:noFill/>
                    </a:ln>
                  </pic:spPr>
                </pic:pic>
              </a:graphicData>
            </a:graphic>
          </wp:inline>
        </w:drawing>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logo"/>
        <w:spacing w:before="120"/>
      </w:pPr>
      <w:r>
        <w:rPr>
          <w:rFonts w:hint="eastAsia"/>
        </w:rPr>
        <w:t> </w:t>
      </w:r>
    </w:p>
    <w:p w:rsidR="007E621B" w:rsidRDefault="00A01CF4">
      <w:pPr>
        <w:pStyle w:val="afa"/>
        <w:spacing w:before="120" w:after="120" w:line="360" w:lineRule="auto"/>
        <w:jc w:val="center"/>
        <w:rPr>
          <w:rFonts w:ascii="华文行楷" w:hAnsi="华文行楷"/>
          <w:sz w:val="52"/>
          <w:szCs w:val="52"/>
        </w:rPr>
      </w:pPr>
      <w:r>
        <w:rPr>
          <w:rFonts w:ascii="华文行楷" w:hAnsi="华文行楷" w:hint="eastAsia"/>
          <w:spacing w:val="-20"/>
          <w:sz w:val="52"/>
          <w:szCs w:val="52"/>
        </w:rPr>
        <w:t>鹏华产业精选灵活配置混合型证券投资基金</w:t>
      </w:r>
      <w:r>
        <w:rPr>
          <w:rFonts w:ascii="华文行楷" w:hAnsi="华文行楷" w:hint="eastAsia"/>
          <w:sz w:val="52"/>
          <w:szCs w:val="52"/>
        </w:rPr>
        <w:t>更新的招募说明书</w:t>
      </w:r>
    </w:p>
    <w:p w:rsidR="005F4C1B" w:rsidRDefault="005F4C1B">
      <w:pPr>
        <w:pStyle w:val="afa"/>
        <w:spacing w:before="120" w:after="120" w:line="360" w:lineRule="auto"/>
        <w:jc w:val="center"/>
      </w:pPr>
      <w:r>
        <w:rPr>
          <w:rFonts w:ascii="华文行楷" w:hAnsi="华文行楷" w:hint="eastAsia"/>
          <w:sz w:val="52"/>
          <w:szCs w:val="52"/>
        </w:rPr>
        <w:t>（</w:t>
      </w:r>
      <w:r>
        <w:rPr>
          <w:rFonts w:ascii="华文行楷" w:hAnsi="华文行楷" w:hint="eastAsia"/>
          <w:sz w:val="52"/>
          <w:szCs w:val="52"/>
        </w:rPr>
        <w:t>2</w:t>
      </w:r>
      <w:r>
        <w:rPr>
          <w:rFonts w:ascii="华文行楷" w:hAnsi="华文行楷"/>
          <w:sz w:val="52"/>
          <w:szCs w:val="52"/>
        </w:rPr>
        <w:t>020</w:t>
      </w:r>
      <w:r>
        <w:rPr>
          <w:rFonts w:ascii="华文行楷" w:hAnsi="华文行楷" w:hint="eastAsia"/>
          <w:sz w:val="52"/>
          <w:szCs w:val="52"/>
        </w:rPr>
        <w:t>年</w:t>
      </w:r>
      <w:r>
        <w:rPr>
          <w:rFonts w:ascii="华文行楷" w:hAnsi="华文行楷"/>
          <w:sz w:val="52"/>
          <w:szCs w:val="52"/>
        </w:rPr>
        <w:t>第</w:t>
      </w:r>
      <w:r>
        <w:rPr>
          <w:rFonts w:ascii="华文行楷" w:hAnsi="华文行楷" w:hint="eastAsia"/>
          <w:sz w:val="52"/>
          <w:szCs w:val="52"/>
        </w:rPr>
        <w:t>1</w:t>
      </w:r>
      <w:r>
        <w:rPr>
          <w:rFonts w:ascii="华文行楷" w:hAnsi="华文行楷" w:hint="eastAsia"/>
          <w:sz w:val="52"/>
          <w:szCs w:val="52"/>
        </w:rPr>
        <w:t>号</w:t>
      </w:r>
      <w:r>
        <w:rPr>
          <w:rFonts w:ascii="华文行楷" w:hAnsi="华文行楷"/>
          <w:sz w:val="52"/>
          <w:szCs w:val="52"/>
        </w:rPr>
        <w:t>）</w:t>
      </w:r>
    </w:p>
    <w:p w:rsidR="007E621B" w:rsidRDefault="00A01CF4">
      <w:pPr>
        <w:spacing w:line="360" w:lineRule="auto"/>
        <w:jc w:val="center"/>
      </w:pPr>
      <w:r>
        <w:rPr>
          <w:sz w:val="44"/>
          <w:szCs w:val="44"/>
        </w:rPr>
        <w:t> </w:t>
      </w:r>
    </w:p>
    <w:p w:rsidR="007E621B" w:rsidRDefault="00A01CF4">
      <w:pPr>
        <w:pStyle w:val="afa"/>
        <w:spacing w:line="360" w:lineRule="auto"/>
      </w:pPr>
      <w:r>
        <w:rPr>
          <w:rFonts w:ascii="Times New Roman" w:hAnsi="Times New Roman" w:cs="Times New Roman"/>
          <w:sz w:val="32"/>
          <w:szCs w:val="32"/>
        </w:rPr>
        <w:t> </w:t>
      </w:r>
    </w:p>
    <w:p w:rsidR="007E621B" w:rsidRDefault="00A01CF4">
      <w:pPr>
        <w:pStyle w:val="afa"/>
        <w:spacing w:line="360" w:lineRule="auto"/>
      </w:pPr>
      <w:r>
        <w:rPr>
          <w:rFonts w:ascii="Times New Roman" w:hAnsi="Times New Roman" w:cs="Times New Roman"/>
          <w:sz w:val="32"/>
          <w:szCs w:val="32"/>
        </w:rPr>
        <w:t> </w:t>
      </w:r>
    </w:p>
    <w:p w:rsidR="007E621B" w:rsidRDefault="00A01CF4">
      <w:pPr>
        <w:pStyle w:val="afa"/>
        <w:spacing w:line="360" w:lineRule="auto"/>
      </w:pPr>
      <w:r>
        <w:rPr>
          <w:rFonts w:ascii="Times New Roman" w:hAnsi="Times New Roman" w:cs="Times New Roman"/>
          <w:sz w:val="32"/>
          <w:szCs w:val="32"/>
        </w:rPr>
        <w:t> </w:t>
      </w:r>
    </w:p>
    <w:p w:rsidR="007E621B" w:rsidRDefault="00A01CF4">
      <w:pPr>
        <w:pStyle w:val="afa"/>
        <w:spacing w:line="360" w:lineRule="auto"/>
        <w:jc w:val="center"/>
      </w:pPr>
      <w:r>
        <w:rPr>
          <w:rFonts w:ascii="华文行楷" w:hAnsi="华文行楷" w:hint="eastAsia"/>
          <w:sz w:val="36"/>
          <w:szCs w:val="36"/>
        </w:rPr>
        <w:t>基金管理人</w:t>
      </w:r>
      <w:r>
        <w:rPr>
          <w:rFonts w:ascii="Times New Roman" w:hAnsi="Times New Roman" w:cs="Times New Roman"/>
          <w:sz w:val="36"/>
          <w:szCs w:val="36"/>
        </w:rPr>
        <w:t>:</w:t>
      </w:r>
      <w:r>
        <w:rPr>
          <w:rFonts w:ascii="华文行楷" w:hAnsi="华文行楷" w:hint="eastAsia"/>
          <w:sz w:val="36"/>
          <w:szCs w:val="36"/>
        </w:rPr>
        <w:t>鹏华基金管理有限公司</w:t>
      </w:r>
    </w:p>
    <w:p w:rsidR="007E621B" w:rsidRDefault="00A01CF4">
      <w:pPr>
        <w:autoSpaceDE w:val="0"/>
        <w:autoSpaceDN w:val="0"/>
        <w:spacing w:line="360" w:lineRule="auto"/>
        <w:jc w:val="center"/>
      </w:pPr>
      <w:r>
        <w:rPr>
          <w:rFonts w:ascii="华文行楷" w:hAnsi="华文行楷" w:hint="eastAsia"/>
          <w:sz w:val="36"/>
          <w:szCs w:val="36"/>
        </w:rPr>
        <w:t>基金托管人</w:t>
      </w:r>
      <w:r>
        <w:rPr>
          <w:sz w:val="36"/>
          <w:szCs w:val="36"/>
        </w:rPr>
        <w:t>:</w:t>
      </w:r>
      <w:r>
        <w:rPr>
          <w:rFonts w:ascii="华文行楷" w:hAnsi="华文行楷" w:hint="eastAsia"/>
          <w:sz w:val="36"/>
          <w:szCs w:val="36"/>
        </w:rPr>
        <w:t>中国工商银行股份有限公司</w:t>
      </w:r>
    </w:p>
    <w:p w:rsidR="007E621B" w:rsidRDefault="00A01CF4">
      <w:pPr>
        <w:spacing w:after="240" w:line="360" w:lineRule="auto"/>
        <w:jc w:val="center"/>
      </w:pPr>
      <w:r>
        <w:rPr>
          <w:sz w:val="36"/>
          <w:szCs w:val="36"/>
        </w:rPr>
        <w:t>20</w:t>
      </w:r>
      <w:r w:rsidR="005F4C1B">
        <w:rPr>
          <w:sz w:val="36"/>
          <w:szCs w:val="36"/>
        </w:rPr>
        <w:t>20</w:t>
      </w:r>
      <w:r>
        <w:rPr>
          <w:rFonts w:hint="eastAsia"/>
          <w:sz w:val="36"/>
          <w:szCs w:val="36"/>
        </w:rPr>
        <w:t>年</w:t>
      </w:r>
      <w:r w:rsidR="005F4C1B">
        <w:rPr>
          <w:sz w:val="36"/>
          <w:szCs w:val="36"/>
        </w:rPr>
        <w:t>1</w:t>
      </w:r>
      <w:r>
        <w:rPr>
          <w:rFonts w:hint="eastAsia"/>
          <w:sz w:val="36"/>
          <w:szCs w:val="36"/>
        </w:rPr>
        <w:t>月</w:t>
      </w:r>
      <w:r w:rsidR="005F4C1B">
        <w:rPr>
          <w:rFonts w:hint="eastAsia"/>
          <w:sz w:val="36"/>
          <w:szCs w:val="36"/>
        </w:rPr>
        <w:t>6</w:t>
      </w:r>
      <w:r w:rsidR="005F4C1B">
        <w:rPr>
          <w:rFonts w:hint="eastAsia"/>
          <w:sz w:val="36"/>
          <w:szCs w:val="36"/>
        </w:rPr>
        <w:t>日</w:t>
      </w:r>
    </w:p>
    <w:p w:rsidR="007E621B" w:rsidRDefault="00A01CF4">
      <w:pPr>
        <w:spacing w:after="240" w:line="360" w:lineRule="auto"/>
        <w:jc w:val="center"/>
      </w:pPr>
      <w:r>
        <w:rPr>
          <w:sz w:val="36"/>
          <w:szCs w:val="36"/>
        </w:rPr>
        <w:t> </w:t>
      </w:r>
    </w:p>
    <w:p w:rsidR="007E621B" w:rsidRDefault="00A01CF4">
      <w:pPr>
        <w:spacing w:after="240" w:line="360" w:lineRule="auto"/>
        <w:jc w:val="center"/>
      </w:pPr>
      <w:r>
        <w:rPr>
          <w:sz w:val="36"/>
          <w:szCs w:val="36"/>
        </w:rPr>
        <w:lastRenderedPageBreak/>
        <w:t> </w:t>
      </w:r>
    </w:p>
    <w:p w:rsidR="007E621B" w:rsidRDefault="00A01CF4">
      <w:pPr>
        <w:spacing w:after="240" w:line="360" w:lineRule="auto"/>
        <w:jc w:val="center"/>
      </w:pPr>
      <w:r>
        <w:rPr>
          <w:sz w:val="36"/>
          <w:szCs w:val="36"/>
        </w:rPr>
        <w:t> </w:t>
      </w:r>
    </w:p>
    <w:p w:rsidR="007E621B" w:rsidRDefault="00A01CF4">
      <w:pPr>
        <w:spacing w:after="240" w:line="360" w:lineRule="auto"/>
        <w:jc w:val="center"/>
      </w:pPr>
      <w:r>
        <w:rPr>
          <w:rStyle w:val="afff"/>
          <w:rFonts w:ascii="宋体" w:hAnsi="宋体" w:hint="eastAsia"/>
          <w:sz w:val="24"/>
          <w:szCs w:val="24"/>
        </w:rPr>
        <w:t>重要提示</w:t>
      </w:r>
    </w:p>
    <w:p w:rsidR="007E621B" w:rsidRDefault="00A01CF4">
      <w:pPr>
        <w:pStyle w:val="CharChar1"/>
        <w:spacing w:before="120"/>
      </w:pPr>
      <w:r>
        <w:rPr>
          <w:rFonts w:ascii="Times New Roman" w:hAnsi="Times New Roman" w:cs="Times New Roman"/>
        </w:rPr>
        <w:t> </w:t>
      </w:r>
    </w:p>
    <w:p w:rsidR="007E621B" w:rsidRDefault="00A01CF4">
      <w:pPr>
        <w:spacing w:line="360" w:lineRule="auto"/>
        <w:ind w:firstLine="420"/>
      </w:pPr>
      <w:r>
        <w:rPr>
          <w:rFonts w:ascii="宋体" w:hAnsi="宋体" w:hint="eastAsia"/>
        </w:rPr>
        <w:t>本基金经</w:t>
      </w:r>
      <w:r>
        <w:t>2018</w:t>
      </w:r>
      <w:r>
        <w:rPr>
          <w:rFonts w:ascii="宋体" w:hAnsi="宋体" w:hint="eastAsia"/>
        </w:rPr>
        <w:t>年</w:t>
      </w:r>
      <w:r>
        <w:t>3</w:t>
      </w:r>
      <w:r>
        <w:rPr>
          <w:rFonts w:ascii="宋体" w:hAnsi="宋体" w:hint="eastAsia"/>
        </w:rPr>
        <w:t>月</w:t>
      </w:r>
      <w:r>
        <w:t>21</w:t>
      </w:r>
      <w:r>
        <w:rPr>
          <w:rFonts w:ascii="宋体" w:hAnsi="宋体" w:hint="eastAsia"/>
        </w:rPr>
        <w:t>日中国证券监督管理委员会下发的《关于准予鹏华产业精选灵活配置混合型证券投资基金注册的批复》注册，进行募集。根据相关法律法规，本基金基金合同已于2018年5月9日正式生效，基金管理人于该日起正式开始对基金财产进行运作管理。</w:t>
      </w:r>
    </w:p>
    <w:p w:rsidR="007E621B" w:rsidRDefault="00A01CF4">
      <w:pPr>
        <w:spacing w:line="360" w:lineRule="auto"/>
        <w:ind w:firstLine="420"/>
      </w:pPr>
      <w:r>
        <w:rPr>
          <w:rFonts w:ascii="宋体" w:hAnsi="宋体" w:hint="eastAsia"/>
        </w:rPr>
        <w:t>基金管理人保证本招募说明书的内容真实、准确、完整。本招募说明书经中国证监会注册，但中国证监会对本基金募集的注册，并不表明其对本基金的价值和收益作出实质性判断或保证，也不表明投资于本基金没有风险。</w:t>
      </w:r>
    </w:p>
    <w:p w:rsidR="007E621B" w:rsidRDefault="00A01CF4">
      <w:pPr>
        <w:pStyle w:val="a5"/>
        <w:spacing w:line="360" w:lineRule="auto"/>
        <w:ind w:firstLine="425"/>
        <w:rPr>
          <w:rFonts w:ascii="宋体" w:hAnsi="宋体" w:cs="宋体"/>
          <w:sz w:val="24"/>
          <w:szCs w:val="24"/>
        </w:rPr>
      </w:pPr>
      <w:r>
        <w:rPr>
          <w:rFonts w:ascii="宋体" w:hAnsi="宋体" w:cs="宋体" w:hint="eastAsia"/>
          <w:sz w:val="21"/>
          <w:szCs w:val="21"/>
        </w:rPr>
        <w:t>基金可根据投资策略需要或不同配置地市场环境的变化，选择将部分基金资产投资于港股或选择不将基金资产投资于港股，基金资产并非必然投资港股。</w:t>
      </w:r>
    </w:p>
    <w:p w:rsidR="007E621B" w:rsidRDefault="00A01CF4">
      <w:pPr>
        <w:pStyle w:val="a5"/>
        <w:spacing w:line="360" w:lineRule="auto"/>
        <w:ind w:firstLine="425"/>
        <w:rPr>
          <w:rFonts w:ascii="宋体" w:hAnsi="宋体" w:cs="宋体"/>
          <w:sz w:val="24"/>
          <w:szCs w:val="24"/>
        </w:rPr>
      </w:pPr>
      <w:r>
        <w:rPr>
          <w:rFonts w:ascii="宋体" w:hAnsi="宋体" w:cs="宋体" w:hint="eastAsia"/>
          <w:sz w:val="21"/>
          <w:szCs w:val="21"/>
        </w:rPr>
        <w:t>基金资产若投资于港股，会面临港股通机制下因投资环境、投资标的、市场制度以及交易规则等差异带来的特有风险，包括港股市场股价波动较大的风险（港股市场实行T+0回转交易，且对个股不设涨跌幅限制，港股股价可能表现出比A股更为剧烈的股价波动）、汇率风险（汇率波动可能对基金的投资收益造成损失）、港股通机制下交易日不连贯可能带来的风险（在内地开市香港休市的情形下，港股通不能正常交易，港股不能及时卖出，可能带来一定的流动性风险）等，详见本招募说明书第十六部分。</w:t>
      </w:r>
    </w:p>
    <w:p w:rsidR="007E621B" w:rsidRDefault="00A01CF4">
      <w:pPr>
        <w:spacing w:line="360" w:lineRule="auto"/>
        <w:ind w:firstLine="420"/>
      </w:pPr>
      <w:r>
        <w:rPr>
          <w:rFonts w:ascii="宋体" w:hAnsi="宋体" w:hint="eastAsia"/>
        </w:rPr>
        <w:t>本基金投资于证券市场，基金净值会因为证券市场波动等因素产生波动，投资人在投资本基金前，应全面了解本基金的产品特性，充分考虑自身的风险承受能力，理性判断市场，并承担基金投资中出现的各类风险，包括但不限于：系统性风险、非系统性风险、管理风险、流动性风险、本基金特定风险及其他风险等。</w:t>
      </w:r>
    </w:p>
    <w:p w:rsidR="007E621B" w:rsidRDefault="00A01CF4">
      <w:pPr>
        <w:spacing w:line="360" w:lineRule="auto"/>
        <w:ind w:firstLine="420"/>
      </w:pPr>
      <w:r>
        <w:rPr>
          <w:rFonts w:ascii="宋体" w:hAnsi="宋体" w:hint="eastAsia"/>
        </w:rPr>
        <w:t>基金的过往业绩并不预示其未来表现，基金管理人管理的其他基金的业绩并不构成对本基金表现的保证。</w:t>
      </w:r>
    </w:p>
    <w:p w:rsidR="007E621B" w:rsidRDefault="00A01CF4">
      <w:pPr>
        <w:spacing w:line="360" w:lineRule="auto"/>
        <w:ind w:firstLine="420"/>
      </w:pPr>
      <w:r>
        <w:rPr>
          <w:rFonts w:ascii="宋体" w:hAnsi="宋体" w:hint="eastAsia"/>
        </w:rPr>
        <w:t>基金管理人依照恪尽职守、诚实信用、谨慎勤勉的原则管理和运用基金财产，但不保证基金一定盈利，也不保证最低收益。基金管理人提醒投资人基金投资的“买者自负”原则，在投资人作出投资决策后，基金运营状况与基金净值变化引致的投资风险，由投资人自行承担。投资有风险，投资人在投资本基金前应认真阅读本基金的招募说明书和基金合同。</w:t>
      </w:r>
    </w:p>
    <w:p w:rsidR="007E621B" w:rsidRDefault="005F4C1B">
      <w:pPr>
        <w:spacing w:line="360" w:lineRule="auto"/>
        <w:ind w:firstLine="420"/>
      </w:pPr>
      <w:r w:rsidRPr="00B93DCD">
        <w:rPr>
          <w:rFonts w:asciiTheme="minorEastAsia" w:eastAsiaTheme="minorEastAsia" w:hAnsiTheme="minorEastAsia" w:hint="eastAsia"/>
          <w:b/>
        </w:rPr>
        <w:lastRenderedPageBreak/>
        <w:t>本次招募说明书更新仅涉及《公开募集证券投资基金信息披露管理办法》第十二条规定的重大变更，即：（一）基金合同、基金托管协议相关内容发生变更；（二）变更基金简称（含场内简称）、基金代码（含场内代码）；（三）变更基金管理人、基金托管人的法定名称；（四）变更基金经理；（五）变更认购费、申购费、赎回费等费率；（六）其他对投资者有重大影响的事项。变更事项涉及上述一种或多种情形，具体事项请参考基金管理人最近三个交易日内披露的关于上述重大变更的相关公告，其他内容请以上一次更新的招募说明书为准。</w:t>
      </w:r>
    </w:p>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4"/>
          <w:szCs w:val="24"/>
        </w:rPr>
        <w:t> </w:t>
      </w:r>
    </w:p>
    <w:p w:rsidR="007E621B" w:rsidRDefault="00A01CF4">
      <w:pPr>
        <w:spacing w:before="93" w:after="93" w:line="360" w:lineRule="auto"/>
        <w:jc w:val="center"/>
      </w:pPr>
      <w:r>
        <w:rPr>
          <w:rStyle w:val="afff"/>
          <w:rFonts w:ascii="宋体" w:hAnsi="宋体" w:hint="eastAsia"/>
          <w:sz w:val="24"/>
          <w:szCs w:val="24"/>
        </w:rPr>
        <w:t>目</w:t>
      </w:r>
      <w:r>
        <w:rPr>
          <w:rStyle w:val="afff"/>
          <w:sz w:val="24"/>
          <w:szCs w:val="24"/>
        </w:rPr>
        <w:t xml:space="preserve">   </w:t>
      </w:r>
      <w:r>
        <w:rPr>
          <w:rStyle w:val="afff"/>
          <w:rFonts w:ascii="宋体" w:hAnsi="宋体" w:hint="eastAsia"/>
          <w:sz w:val="24"/>
          <w:szCs w:val="24"/>
        </w:rPr>
        <w:t>录</w:t>
      </w:r>
    </w:p>
    <w:p w:rsidR="007E621B" w:rsidRDefault="00A24674">
      <w:pPr>
        <w:pStyle w:val="a5"/>
        <w:spacing w:line="360" w:lineRule="auto"/>
        <w:ind w:right="6" w:firstLine="420"/>
        <w:rPr>
          <w:rFonts w:ascii="宋体" w:hAnsi="宋体" w:cs="宋体"/>
          <w:b/>
          <w:bCs/>
          <w:sz w:val="21"/>
          <w:szCs w:val="21"/>
        </w:rPr>
      </w:pPr>
      <w:hyperlink w:anchor="_Toc387824867" w:history="1">
        <w:r w:rsidR="00A01CF4">
          <w:rPr>
            <w:rStyle w:val="a3"/>
            <w:rFonts w:ascii="宋体" w:hAnsi="宋体" w:cs="宋体" w:hint="eastAsia"/>
            <w:b/>
            <w:bCs/>
            <w:color w:val="auto"/>
            <w:sz w:val="21"/>
            <w:szCs w:val="21"/>
          </w:rPr>
          <w:t>第一部分 绪 言</w:t>
        </w:r>
        <w:r w:rsidR="00A01CF4">
          <w:rPr>
            <w:rStyle w:val="a3"/>
            <w:rFonts w:ascii="宋体" w:hAnsi="宋体" w:cs="宋体" w:hint="eastAsia"/>
            <w:b/>
            <w:bCs/>
            <w:vanish/>
            <w:color w:val="auto"/>
            <w:sz w:val="21"/>
            <w:szCs w:val="21"/>
            <w:u w:val="none"/>
          </w:rPr>
          <w:t>. 3</w:t>
        </w:r>
      </w:hyperlink>
    </w:p>
    <w:p w:rsidR="007E621B" w:rsidRDefault="00A24674">
      <w:pPr>
        <w:pStyle w:val="a5"/>
        <w:spacing w:line="360" w:lineRule="auto"/>
        <w:ind w:right="6" w:firstLine="420"/>
        <w:rPr>
          <w:rFonts w:ascii="宋体" w:hAnsi="宋体" w:cs="宋体"/>
          <w:b/>
          <w:bCs/>
          <w:sz w:val="21"/>
          <w:szCs w:val="21"/>
        </w:rPr>
      </w:pPr>
      <w:hyperlink w:anchor="_Toc387824868" w:history="1">
        <w:r w:rsidR="00A01CF4">
          <w:rPr>
            <w:rStyle w:val="a3"/>
            <w:rFonts w:ascii="宋体" w:hAnsi="宋体" w:cs="宋体" w:hint="eastAsia"/>
            <w:b/>
            <w:bCs/>
            <w:color w:val="auto"/>
            <w:sz w:val="21"/>
            <w:szCs w:val="21"/>
          </w:rPr>
          <w:t>第二部分 释 义</w:t>
        </w:r>
        <w:r w:rsidR="00A01CF4">
          <w:rPr>
            <w:rStyle w:val="a3"/>
            <w:rFonts w:ascii="宋体" w:hAnsi="宋体" w:cs="宋体" w:hint="eastAsia"/>
            <w:b/>
            <w:bCs/>
            <w:vanish/>
            <w:color w:val="auto"/>
            <w:sz w:val="21"/>
            <w:szCs w:val="21"/>
            <w:u w:val="none"/>
          </w:rPr>
          <w:t>. 4</w:t>
        </w:r>
      </w:hyperlink>
    </w:p>
    <w:p w:rsidR="007E621B" w:rsidRDefault="00A24674">
      <w:pPr>
        <w:pStyle w:val="a5"/>
        <w:spacing w:line="360" w:lineRule="auto"/>
        <w:ind w:right="6" w:firstLine="420"/>
        <w:rPr>
          <w:rFonts w:ascii="宋体" w:hAnsi="宋体" w:cs="宋体"/>
          <w:b/>
          <w:bCs/>
          <w:sz w:val="21"/>
          <w:szCs w:val="21"/>
        </w:rPr>
      </w:pPr>
      <w:hyperlink w:anchor="_Toc387824869" w:history="1">
        <w:r w:rsidR="00A01CF4">
          <w:rPr>
            <w:rStyle w:val="a3"/>
            <w:rFonts w:ascii="宋体" w:hAnsi="宋体" w:cs="宋体" w:hint="eastAsia"/>
            <w:b/>
            <w:bCs/>
            <w:color w:val="auto"/>
            <w:sz w:val="21"/>
            <w:szCs w:val="21"/>
          </w:rPr>
          <w:t>第三部分 基金管理人</w:t>
        </w:r>
        <w:r w:rsidR="00A01CF4">
          <w:rPr>
            <w:rStyle w:val="a3"/>
            <w:rFonts w:ascii="宋体" w:hAnsi="宋体" w:cs="宋体" w:hint="eastAsia"/>
            <w:b/>
            <w:bCs/>
            <w:vanish/>
            <w:color w:val="auto"/>
            <w:sz w:val="21"/>
            <w:szCs w:val="21"/>
            <w:u w:val="none"/>
          </w:rPr>
          <w:t>. 8</w:t>
        </w:r>
      </w:hyperlink>
    </w:p>
    <w:p w:rsidR="007E621B" w:rsidRDefault="00A24674">
      <w:pPr>
        <w:pStyle w:val="a5"/>
        <w:spacing w:line="360" w:lineRule="auto"/>
        <w:ind w:right="6" w:firstLine="420"/>
        <w:rPr>
          <w:rFonts w:ascii="宋体" w:hAnsi="宋体" w:cs="宋体"/>
          <w:b/>
          <w:bCs/>
          <w:sz w:val="21"/>
          <w:szCs w:val="21"/>
        </w:rPr>
      </w:pPr>
      <w:hyperlink w:anchor="_Toc387824870" w:history="1">
        <w:r w:rsidR="00A01CF4">
          <w:rPr>
            <w:rStyle w:val="a3"/>
            <w:rFonts w:ascii="宋体" w:hAnsi="宋体" w:cs="宋体" w:hint="eastAsia"/>
            <w:b/>
            <w:bCs/>
            <w:color w:val="auto"/>
            <w:sz w:val="21"/>
            <w:szCs w:val="21"/>
          </w:rPr>
          <w:t>第四部分 基金托管人</w:t>
        </w:r>
        <w:r w:rsidR="00A01CF4">
          <w:rPr>
            <w:rStyle w:val="a3"/>
            <w:rFonts w:ascii="宋体" w:hAnsi="宋体" w:cs="宋体" w:hint="eastAsia"/>
            <w:b/>
            <w:bCs/>
            <w:vanish/>
            <w:color w:val="auto"/>
            <w:sz w:val="21"/>
            <w:szCs w:val="21"/>
            <w:u w:val="none"/>
          </w:rPr>
          <w:t>. 16</w:t>
        </w:r>
      </w:hyperlink>
    </w:p>
    <w:p w:rsidR="007E621B" w:rsidRDefault="00A24674">
      <w:pPr>
        <w:pStyle w:val="a5"/>
        <w:spacing w:line="360" w:lineRule="auto"/>
        <w:ind w:right="6" w:firstLine="420"/>
        <w:rPr>
          <w:rFonts w:ascii="宋体" w:hAnsi="宋体" w:cs="宋体"/>
          <w:b/>
          <w:bCs/>
          <w:sz w:val="21"/>
          <w:szCs w:val="21"/>
        </w:rPr>
      </w:pPr>
      <w:hyperlink w:anchor="_Toc387824871" w:history="1">
        <w:r w:rsidR="00A01CF4">
          <w:rPr>
            <w:rStyle w:val="a3"/>
            <w:rFonts w:ascii="宋体" w:hAnsi="宋体" w:cs="宋体" w:hint="eastAsia"/>
            <w:b/>
            <w:bCs/>
            <w:color w:val="auto"/>
            <w:sz w:val="21"/>
            <w:szCs w:val="21"/>
          </w:rPr>
          <w:t>第五部分 相关服务机构</w:t>
        </w:r>
        <w:r w:rsidR="00A01CF4">
          <w:rPr>
            <w:rStyle w:val="a3"/>
            <w:rFonts w:ascii="宋体" w:hAnsi="宋体" w:cs="宋体" w:hint="eastAsia"/>
            <w:b/>
            <w:bCs/>
            <w:vanish/>
            <w:color w:val="auto"/>
            <w:sz w:val="21"/>
            <w:szCs w:val="21"/>
            <w:u w:val="none"/>
          </w:rPr>
          <w:t>. 20</w:t>
        </w:r>
      </w:hyperlink>
    </w:p>
    <w:p w:rsidR="007E621B" w:rsidRDefault="00A24674">
      <w:pPr>
        <w:pStyle w:val="a5"/>
        <w:spacing w:line="360" w:lineRule="auto"/>
        <w:ind w:right="6" w:firstLine="420"/>
        <w:rPr>
          <w:rFonts w:ascii="宋体" w:hAnsi="宋体" w:cs="宋体"/>
          <w:b/>
          <w:bCs/>
          <w:sz w:val="21"/>
          <w:szCs w:val="21"/>
        </w:rPr>
      </w:pPr>
      <w:hyperlink w:anchor="_Toc387824872" w:history="1">
        <w:r w:rsidR="00A01CF4">
          <w:rPr>
            <w:rStyle w:val="a3"/>
            <w:rFonts w:ascii="宋体" w:hAnsi="宋体" w:cs="宋体" w:hint="eastAsia"/>
            <w:b/>
            <w:bCs/>
            <w:color w:val="auto"/>
            <w:sz w:val="21"/>
            <w:szCs w:val="21"/>
          </w:rPr>
          <w:t>第六部分 基金的募集与基金合同的生效</w:t>
        </w:r>
        <w:r w:rsidR="00A01CF4">
          <w:rPr>
            <w:rStyle w:val="a3"/>
            <w:rFonts w:ascii="宋体" w:hAnsi="宋体" w:cs="宋体" w:hint="eastAsia"/>
            <w:b/>
            <w:bCs/>
            <w:vanish/>
            <w:color w:val="auto"/>
            <w:sz w:val="21"/>
            <w:szCs w:val="21"/>
            <w:u w:val="none"/>
          </w:rPr>
          <w:t>. 22</w:t>
        </w:r>
      </w:hyperlink>
    </w:p>
    <w:p w:rsidR="007E621B" w:rsidRDefault="00A24674">
      <w:pPr>
        <w:pStyle w:val="a5"/>
        <w:spacing w:line="360" w:lineRule="auto"/>
        <w:ind w:right="6" w:firstLine="420"/>
        <w:rPr>
          <w:rFonts w:ascii="宋体" w:hAnsi="宋体" w:cs="宋体"/>
          <w:b/>
          <w:bCs/>
          <w:sz w:val="21"/>
          <w:szCs w:val="21"/>
        </w:rPr>
      </w:pPr>
      <w:hyperlink w:anchor="_Toc387824873" w:history="1">
        <w:r w:rsidR="00A01CF4">
          <w:rPr>
            <w:rStyle w:val="a3"/>
            <w:rFonts w:ascii="宋体" w:hAnsi="宋体" w:cs="宋体" w:hint="eastAsia"/>
            <w:b/>
            <w:bCs/>
            <w:color w:val="auto"/>
            <w:sz w:val="21"/>
            <w:szCs w:val="21"/>
          </w:rPr>
          <w:t>第七部分 基金份额的申购与赎回</w:t>
        </w:r>
        <w:r w:rsidR="00A01CF4">
          <w:rPr>
            <w:rStyle w:val="a3"/>
            <w:rFonts w:ascii="宋体" w:hAnsi="宋体" w:cs="宋体" w:hint="eastAsia"/>
            <w:b/>
            <w:bCs/>
            <w:vanish/>
            <w:color w:val="auto"/>
            <w:sz w:val="21"/>
            <w:szCs w:val="21"/>
            <w:u w:val="none"/>
          </w:rPr>
          <w:t>. 25</w:t>
        </w:r>
      </w:hyperlink>
    </w:p>
    <w:p w:rsidR="007E621B" w:rsidRDefault="00A24674">
      <w:pPr>
        <w:pStyle w:val="a5"/>
        <w:spacing w:line="360" w:lineRule="auto"/>
        <w:ind w:right="6" w:firstLine="420"/>
        <w:rPr>
          <w:rFonts w:ascii="宋体" w:hAnsi="宋体" w:cs="宋体"/>
          <w:b/>
          <w:bCs/>
          <w:sz w:val="21"/>
          <w:szCs w:val="21"/>
        </w:rPr>
      </w:pPr>
      <w:hyperlink w:anchor="_Toc387824874" w:history="1">
        <w:r w:rsidR="00A01CF4">
          <w:rPr>
            <w:rStyle w:val="a3"/>
            <w:rFonts w:ascii="宋体" w:hAnsi="宋体" w:cs="宋体" w:hint="eastAsia"/>
            <w:b/>
            <w:bCs/>
            <w:color w:val="auto"/>
            <w:sz w:val="21"/>
            <w:szCs w:val="21"/>
          </w:rPr>
          <w:t>第八部分 基金的投资</w:t>
        </w:r>
        <w:r w:rsidR="00A01CF4">
          <w:rPr>
            <w:rStyle w:val="a3"/>
            <w:rFonts w:ascii="宋体" w:hAnsi="宋体" w:cs="宋体" w:hint="eastAsia"/>
            <w:b/>
            <w:bCs/>
            <w:vanish/>
            <w:color w:val="auto"/>
            <w:sz w:val="21"/>
            <w:szCs w:val="21"/>
            <w:u w:val="none"/>
          </w:rPr>
          <w:t>. 26</w:t>
        </w:r>
      </w:hyperlink>
    </w:p>
    <w:p w:rsidR="007E621B" w:rsidRDefault="00A24674">
      <w:pPr>
        <w:pStyle w:val="a5"/>
        <w:spacing w:line="360" w:lineRule="auto"/>
        <w:ind w:right="6" w:firstLine="420"/>
        <w:rPr>
          <w:rFonts w:ascii="宋体" w:hAnsi="宋体" w:cs="宋体"/>
          <w:b/>
          <w:bCs/>
          <w:sz w:val="21"/>
          <w:szCs w:val="21"/>
        </w:rPr>
      </w:pPr>
      <w:hyperlink w:anchor="_Toc387824875" w:history="1">
        <w:r w:rsidR="00A01CF4">
          <w:rPr>
            <w:rStyle w:val="a3"/>
            <w:rFonts w:ascii="宋体" w:hAnsi="宋体" w:cs="宋体" w:hint="eastAsia"/>
            <w:b/>
            <w:bCs/>
            <w:color w:val="auto"/>
            <w:sz w:val="21"/>
            <w:szCs w:val="21"/>
          </w:rPr>
          <w:t>第九部分 基金的业绩</w:t>
        </w:r>
        <w:r w:rsidR="00A01CF4">
          <w:rPr>
            <w:rStyle w:val="a3"/>
            <w:rFonts w:ascii="宋体" w:hAnsi="宋体" w:cs="宋体" w:hint="eastAsia"/>
            <w:b/>
            <w:bCs/>
            <w:vanish/>
            <w:color w:val="auto"/>
            <w:sz w:val="21"/>
            <w:szCs w:val="21"/>
            <w:u w:val="none"/>
          </w:rPr>
          <w:t>. 34</w:t>
        </w:r>
      </w:hyperlink>
    </w:p>
    <w:p w:rsidR="007E621B" w:rsidRDefault="00A24674">
      <w:pPr>
        <w:pStyle w:val="a5"/>
        <w:spacing w:line="360" w:lineRule="auto"/>
        <w:ind w:right="6" w:firstLine="420"/>
        <w:rPr>
          <w:rFonts w:ascii="宋体" w:hAnsi="宋体" w:cs="宋体"/>
          <w:b/>
          <w:bCs/>
          <w:sz w:val="21"/>
          <w:szCs w:val="21"/>
        </w:rPr>
      </w:pPr>
      <w:hyperlink w:anchor="_Toc387824876" w:history="1">
        <w:r w:rsidR="00A01CF4">
          <w:rPr>
            <w:rStyle w:val="a3"/>
            <w:rFonts w:ascii="宋体" w:hAnsi="宋体" w:cs="宋体" w:hint="eastAsia"/>
            <w:b/>
            <w:bCs/>
            <w:color w:val="auto"/>
            <w:sz w:val="21"/>
            <w:szCs w:val="21"/>
          </w:rPr>
          <w:t>第十部分 基金的财产</w:t>
        </w:r>
        <w:r w:rsidR="00A01CF4">
          <w:rPr>
            <w:rStyle w:val="a3"/>
            <w:rFonts w:ascii="宋体" w:hAnsi="宋体" w:cs="宋体" w:hint="eastAsia"/>
            <w:b/>
            <w:bCs/>
            <w:vanish/>
            <w:color w:val="auto"/>
            <w:sz w:val="21"/>
            <w:szCs w:val="21"/>
            <w:u w:val="none"/>
          </w:rPr>
          <w:t>. 41</w:t>
        </w:r>
      </w:hyperlink>
    </w:p>
    <w:p w:rsidR="007E621B" w:rsidRDefault="00A24674">
      <w:pPr>
        <w:pStyle w:val="a5"/>
        <w:spacing w:line="360" w:lineRule="auto"/>
        <w:ind w:right="6" w:firstLine="420"/>
        <w:rPr>
          <w:rFonts w:ascii="宋体" w:hAnsi="宋体" w:cs="宋体"/>
          <w:b/>
          <w:bCs/>
          <w:sz w:val="21"/>
          <w:szCs w:val="21"/>
        </w:rPr>
      </w:pPr>
      <w:hyperlink w:anchor="_Toc387824877" w:history="1">
        <w:r w:rsidR="00A01CF4">
          <w:rPr>
            <w:rStyle w:val="a3"/>
            <w:rFonts w:ascii="宋体" w:hAnsi="宋体" w:cs="宋体" w:hint="eastAsia"/>
            <w:b/>
            <w:bCs/>
            <w:color w:val="auto"/>
            <w:sz w:val="21"/>
            <w:szCs w:val="21"/>
          </w:rPr>
          <w:t>第十一部分 基金资产的估值</w:t>
        </w:r>
        <w:r w:rsidR="00A01CF4">
          <w:rPr>
            <w:rStyle w:val="a3"/>
            <w:rFonts w:ascii="宋体" w:hAnsi="宋体" w:cs="宋体" w:hint="eastAsia"/>
            <w:b/>
            <w:bCs/>
            <w:vanish/>
            <w:color w:val="auto"/>
            <w:sz w:val="21"/>
            <w:szCs w:val="21"/>
            <w:u w:val="none"/>
          </w:rPr>
          <w:t>. 42</w:t>
        </w:r>
      </w:hyperlink>
    </w:p>
    <w:p w:rsidR="007E621B" w:rsidRDefault="00A24674">
      <w:pPr>
        <w:pStyle w:val="a5"/>
        <w:spacing w:line="360" w:lineRule="auto"/>
        <w:ind w:right="6" w:firstLine="420"/>
        <w:rPr>
          <w:rFonts w:ascii="宋体" w:hAnsi="宋体" w:cs="宋体"/>
          <w:b/>
          <w:bCs/>
          <w:sz w:val="21"/>
          <w:szCs w:val="21"/>
        </w:rPr>
      </w:pPr>
      <w:hyperlink w:anchor="_Toc387824878" w:history="1">
        <w:r w:rsidR="00A01CF4">
          <w:rPr>
            <w:rStyle w:val="a3"/>
            <w:rFonts w:ascii="宋体" w:hAnsi="宋体" w:cs="宋体" w:hint="eastAsia"/>
            <w:b/>
            <w:bCs/>
            <w:color w:val="auto"/>
            <w:sz w:val="21"/>
            <w:szCs w:val="21"/>
          </w:rPr>
          <w:t>第十二部分 基金的收益分配</w:t>
        </w:r>
        <w:r w:rsidR="00A01CF4">
          <w:rPr>
            <w:rStyle w:val="a3"/>
            <w:rFonts w:ascii="宋体" w:hAnsi="宋体" w:cs="宋体" w:hint="eastAsia"/>
            <w:b/>
            <w:bCs/>
            <w:vanish/>
            <w:color w:val="auto"/>
            <w:sz w:val="21"/>
            <w:szCs w:val="21"/>
            <w:u w:val="none"/>
          </w:rPr>
          <w:t>. 46</w:t>
        </w:r>
      </w:hyperlink>
    </w:p>
    <w:p w:rsidR="007E621B" w:rsidRDefault="00A24674">
      <w:pPr>
        <w:pStyle w:val="a5"/>
        <w:spacing w:line="360" w:lineRule="auto"/>
        <w:ind w:right="6" w:firstLine="420"/>
        <w:rPr>
          <w:rFonts w:ascii="宋体" w:hAnsi="宋体" w:cs="宋体"/>
          <w:b/>
          <w:bCs/>
          <w:sz w:val="21"/>
          <w:szCs w:val="21"/>
        </w:rPr>
      </w:pPr>
      <w:hyperlink w:anchor="_Toc387824879" w:history="1">
        <w:r w:rsidR="00A01CF4">
          <w:rPr>
            <w:rStyle w:val="a3"/>
            <w:rFonts w:ascii="宋体" w:hAnsi="宋体" w:cs="宋体" w:hint="eastAsia"/>
            <w:b/>
            <w:bCs/>
            <w:color w:val="auto"/>
            <w:sz w:val="21"/>
            <w:szCs w:val="21"/>
          </w:rPr>
          <w:t>第十三部分 基金的费用与税收</w:t>
        </w:r>
        <w:r w:rsidR="00A01CF4">
          <w:rPr>
            <w:rStyle w:val="a3"/>
            <w:rFonts w:ascii="宋体" w:hAnsi="宋体" w:cs="宋体" w:hint="eastAsia"/>
            <w:b/>
            <w:bCs/>
            <w:vanish/>
            <w:color w:val="auto"/>
            <w:sz w:val="21"/>
            <w:szCs w:val="21"/>
            <w:u w:val="none"/>
          </w:rPr>
          <w:t>. 47</w:t>
        </w:r>
      </w:hyperlink>
    </w:p>
    <w:p w:rsidR="007E621B" w:rsidRDefault="00A24674">
      <w:pPr>
        <w:pStyle w:val="a5"/>
        <w:spacing w:line="360" w:lineRule="auto"/>
        <w:ind w:right="6" w:firstLine="420"/>
        <w:rPr>
          <w:rFonts w:ascii="宋体" w:hAnsi="宋体" w:cs="宋体"/>
          <w:b/>
          <w:bCs/>
          <w:sz w:val="21"/>
          <w:szCs w:val="21"/>
        </w:rPr>
      </w:pPr>
      <w:hyperlink w:anchor="_Toc387824880" w:history="1">
        <w:r w:rsidR="00A01CF4">
          <w:rPr>
            <w:rStyle w:val="a3"/>
            <w:rFonts w:ascii="宋体" w:hAnsi="宋体" w:cs="宋体" w:hint="eastAsia"/>
            <w:b/>
            <w:bCs/>
            <w:color w:val="auto"/>
            <w:sz w:val="21"/>
            <w:szCs w:val="21"/>
          </w:rPr>
          <w:t>第十四部分 基金的会计与审计</w:t>
        </w:r>
        <w:r w:rsidR="00A01CF4">
          <w:rPr>
            <w:rStyle w:val="a3"/>
            <w:rFonts w:ascii="宋体" w:hAnsi="宋体" w:cs="宋体" w:hint="eastAsia"/>
            <w:b/>
            <w:bCs/>
            <w:vanish/>
            <w:color w:val="auto"/>
            <w:sz w:val="21"/>
            <w:szCs w:val="21"/>
            <w:u w:val="none"/>
          </w:rPr>
          <w:t>. 49</w:t>
        </w:r>
      </w:hyperlink>
    </w:p>
    <w:p w:rsidR="007E621B" w:rsidRDefault="00A24674">
      <w:pPr>
        <w:pStyle w:val="a5"/>
        <w:spacing w:line="360" w:lineRule="auto"/>
        <w:ind w:right="6" w:firstLine="420"/>
        <w:rPr>
          <w:rFonts w:ascii="宋体" w:hAnsi="宋体" w:cs="宋体"/>
          <w:b/>
          <w:bCs/>
          <w:sz w:val="21"/>
          <w:szCs w:val="21"/>
        </w:rPr>
      </w:pPr>
      <w:hyperlink w:anchor="_Toc387824881" w:history="1">
        <w:r w:rsidR="00A01CF4">
          <w:rPr>
            <w:rStyle w:val="a3"/>
            <w:rFonts w:ascii="宋体" w:hAnsi="宋体" w:cs="宋体" w:hint="eastAsia"/>
            <w:b/>
            <w:bCs/>
            <w:color w:val="auto"/>
            <w:sz w:val="21"/>
            <w:szCs w:val="21"/>
          </w:rPr>
          <w:t>第十五部分 基金的信息披露</w:t>
        </w:r>
        <w:r w:rsidR="00A01CF4">
          <w:rPr>
            <w:rStyle w:val="a3"/>
            <w:rFonts w:ascii="宋体" w:hAnsi="宋体" w:cs="宋体" w:hint="eastAsia"/>
            <w:b/>
            <w:bCs/>
            <w:vanish/>
            <w:color w:val="auto"/>
            <w:sz w:val="21"/>
            <w:szCs w:val="21"/>
            <w:u w:val="none"/>
          </w:rPr>
          <w:t>. 50</w:t>
        </w:r>
      </w:hyperlink>
    </w:p>
    <w:p w:rsidR="007E621B" w:rsidRDefault="00A24674">
      <w:pPr>
        <w:pStyle w:val="a5"/>
        <w:spacing w:line="360" w:lineRule="auto"/>
        <w:ind w:right="6" w:firstLine="420"/>
        <w:rPr>
          <w:rFonts w:ascii="宋体" w:hAnsi="宋体" w:cs="宋体"/>
          <w:b/>
          <w:bCs/>
          <w:sz w:val="21"/>
          <w:szCs w:val="21"/>
        </w:rPr>
      </w:pPr>
      <w:hyperlink w:anchor="_Toc387824882" w:history="1">
        <w:r w:rsidR="00A01CF4">
          <w:rPr>
            <w:rStyle w:val="a3"/>
            <w:rFonts w:ascii="宋体" w:hAnsi="宋体" w:cs="宋体" w:hint="eastAsia"/>
            <w:b/>
            <w:bCs/>
            <w:color w:val="auto"/>
            <w:sz w:val="21"/>
            <w:szCs w:val="21"/>
          </w:rPr>
          <w:t>第十六部分 风险揭示</w:t>
        </w:r>
        <w:r w:rsidR="00A01CF4">
          <w:rPr>
            <w:rStyle w:val="a3"/>
            <w:rFonts w:ascii="宋体" w:hAnsi="宋体" w:cs="宋体" w:hint="eastAsia"/>
            <w:b/>
            <w:bCs/>
            <w:vanish/>
            <w:color w:val="auto"/>
            <w:sz w:val="21"/>
            <w:szCs w:val="21"/>
            <w:u w:val="none"/>
          </w:rPr>
          <w:t>. 55</w:t>
        </w:r>
      </w:hyperlink>
    </w:p>
    <w:p w:rsidR="007E621B" w:rsidRDefault="00A24674">
      <w:pPr>
        <w:pStyle w:val="a5"/>
        <w:spacing w:line="360" w:lineRule="auto"/>
        <w:ind w:right="6" w:firstLine="420"/>
        <w:rPr>
          <w:rFonts w:ascii="宋体" w:hAnsi="宋体" w:cs="宋体"/>
          <w:b/>
          <w:bCs/>
          <w:sz w:val="21"/>
          <w:szCs w:val="21"/>
        </w:rPr>
      </w:pPr>
      <w:hyperlink w:anchor="_Toc387824883" w:history="1">
        <w:r w:rsidR="00A01CF4">
          <w:rPr>
            <w:rStyle w:val="a3"/>
            <w:rFonts w:ascii="宋体" w:hAnsi="宋体" w:cs="宋体" w:hint="eastAsia"/>
            <w:b/>
            <w:bCs/>
            <w:color w:val="auto"/>
            <w:sz w:val="21"/>
            <w:szCs w:val="21"/>
          </w:rPr>
          <w:t>第十七部分 基金的终止与清算</w:t>
        </w:r>
        <w:r w:rsidR="00A01CF4">
          <w:rPr>
            <w:rStyle w:val="a3"/>
            <w:rFonts w:ascii="宋体" w:hAnsi="宋体" w:cs="宋体" w:hint="eastAsia"/>
            <w:b/>
            <w:bCs/>
            <w:vanish/>
            <w:color w:val="auto"/>
            <w:sz w:val="21"/>
            <w:szCs w:val="21"/>
            <w:u w:val="none"/>
          </w:rPr>
          <w:t>. 61</w:t>
        </w:r>
      </w:hyperlink>
    </w:p>
    <w:p w:rsidR="007E621B" w:rsidRDefault="00A24674">
      <w:pPr>
        <w:pStyle w:val="a5"/>
        <w:spacing w:line="360" w:lineRule="auto"/>
        <w:ind w:right="6" w:firstLine="420"/>
        <w:rPr>
          <w:rFonts w:ascii="宋体" w:hAnsi="宋体" w:cs="宋体"/>
          <w:b/>
          <w:bCs/>
          <w:sz w:val="21"/>
          <w:szCs w:val="21"/>
        </w:rPr>
      </w:pPr>
      <w:hyperlink w:anchor="_Toc387824884" w:history="1">
        <w:r w:rsidR="00A01CF4">
          <w:rPr>
            <w:rStyle w:val="a3"/>
            <w:rFonts w:ascii="宋体" w:hAnsi="宋体" w:cs="宋体" w:hint="eastAsia"/>
            <w:b/>
            <w:bCs/>
            <w:color w:val="auto"/>
            <w:sz w:val="21"/>
            <w:szCs w:val="21"/>
          </w:rPr>
          <w:t>第十八部分 基金合同的内容摘要</w:t>
        </w:r>
        <w:r w:rsidR="00A01CF4">
          <w:rPr>
            <w:rStyle w:val="a3"/>
            <w:rFonts w:ascii="宋体" w:hAnsi="宋体" w:cs="宋体" w:hint="eastAsia"/>
            <w:b/>
            <w:bCs/>
            <w:vanish/>
            <w:color w:val="auto"/>
            <w:sz w:val="21"/>
            <w:szCs w:val="21"/>
            <w:u w:val="none"/>
          </w:rPr>
          <w:t>. 63</w:t>
        </w:r>
      </w:hyperlink>
    </w:p>
    <w:p w:rsidR="007E621B" w:rsidRDefault="00A24674">
      <w:pPr>
        <w:pStyle w:val="a5"/>
        <w:spacing w:line="360" w:lineRule="auto"/>
        <w:ind w:right="6" w:firstLine="420"/>
        <w:rPr>
          <w:rFonts w:ascii="宋体" w:hAnsi="宋体" w:cs="宋体"/>
          <w:b/>
          <w:bCs/>
          <w:sz w:val="21"/>
          <w:szCs w:val="21"/>
        </w:rPr>
      </w:pPr>
      <w:hyperlink w:anchor="_Toc387824885" w:history="1">
        <w:r w:rsidR="00A01CF4">
          <w:rPr>
            <w:rStyle w:val="a3"/>
            <w:rFonts w:ascii="宋体" w:hAnsi="宋体" w:cs="宋体" w:hint="eastAsia"/>
            <w:b/>
            <w:bCs/>
            <w:color w:val="auto"/>
            <w:sz w:val="21"/>
            <w:szCs w:val="21"/>
          </w:rPr>
          <w:t>第十九部分 基金托管协议的内容摘要</w:t>
        </w:r>
        <w:r w:rsidR="00A01CF4">
          <w:rPr>
            <w:rStyle w:val="a3"/>
            <w:rFonts w:ascii="宋体" w:hAnsi="宋体" w:cs="宋体" w:hint="eastAsia"/>
            <w:b/>
            <w:bCs/>
            <w:vanish/>
            <w:color w:val="auto"/>
            <w:sz w:val="21"/>
            <w:szCs w:val="21"/>
            <w:u w:val="none"/>
          </w:rPr>
          <w:t>. 75</w:t>
        </w:r>
      </w:hyperlink>
    </w:p>
    <w:p w:rsidR="007E621B" w:rsidRDefault="00A24674">
      <w:pPr>
        <w:pStyle w:val="a5"/>
        <w:spacing w:line="360" w:lineRule="auto"/>
        <w:ind w:right="6" w:firstLine="420"/>
        <w:rPr>
          <w:rFonts w:ascii="宋体" w:hAnsi="宋体" w:cs="宋体"/>
          <w:b/>
          <w:bCs/>
          <w:sz w:val="21"/>
          <w:szCs w:val="21"/>
        </w:rPr>
      </w:pPr>
      <w:hyperlink w:anchor="_Toc387824886" w:history="1">
        <w:r w:rsidR="00A01CF4">
          <w:rPr>
            <w:rStyle w:val="a3"/>
            <w:rFonts w:ascii="宋体" w:hAnsi="宋体" w:cs="宋体" w:hint="eastAsia"/>
            <w:b/>
            <w:bCs/>
            <w:color w:val="auto"/>
            <w:sz w:val="21"/>
            <w:szCs w:val="21"/>
          </w:rPr>
          <w:t>第二十部分 对基金份额持有人的服务</w:t>
        </w:r>
        <w:r w:rsidR="00A01CF4">
          <w:rPr>
            <w:rStyle w:val="a3"/>
            <w:rFonts w:ascii="宋体" w:hAnsi="宋体" w:cs="宋体" w:hint="eastAsia"/>
            <w:b/>
            <w:bCs/>
            <w:vanish/>
            <w:color w:val="auto"/>
            <w:sz w:val="21"/>
            <w:szCs w:val="21"/>
            <w:u w:val="none"/>
          </w:rPr>
          <w:t>. 89</w:t>
        </w:r>
      </w:hyperlink>
    </w:p>
    <w:p w:rsidR="007E621B" w:rsidRDefault="00A24674">
      <w:pPr>
        <w:pStyle w:val="a5"/>
        <w:spacing w:line="360" w:lineRule="auto"/>
        <w:ind w:right="6" w:firstLine="420"/>
        <w:rPr>
          <w:rFonts w:ascii="宋体" w:hAnsi="宋体" w:cs="宋体"/>
          <w:b/>
          <w:bCs/>
          <w:sz w:val="21"/>
          <w:szCs w:val="21"/>
        </w:rPr>
      </w:pPr>
      <w:hyperlink w:anchor="_Toc387824887" w:history="1">
        <w:r w:rsidR="00A01CF4">
          <w:rPr>
            <w:rStyle w:val="a3"/>
            <w:rFonts w:ascii="宋体" w:hAnsi="宋体" w:cs="宋体" w:hint="eastAsia"/>
            <w:b/>
            <w:bCs/>
            <w:color w:val="auto"/>
            <w:sz w:val="21"/>
            <w:szCs w:val="21"/>
          </w:rPr>
          <w:t>第二十一部分 其他应披露事项</w:t>
        </w:r>
        <w:r w:rsidR="00A01CF4">
          <w:rPr>
            <w:rStyle w:val="a3"/>
            <w:rFonts w:ascii="宋体" w:hAnsi="宋体" w:cs="宋体" w:hint="eastAsia"/>
            <w:b/>
            <w:bCs/>
            <w:vanish/>
            <w:color w:val="auto"/>
            <w:sz w:val="21"/>
            <w:szCs w:val="21"/>
            <w:u w:val="none"/>
          </w:rPr>
          <w:t>. 91</w:t>
        </w:r>
      </w:hyperlink>
    </w:p>
    <w:p w:rsidR="007E621B" w:rsidRDefault="00A24674">
      <w:pPr>
        <w:pStyle w:val="a5"/>
        <w:spacing w:line="360" w:lineRule="auto"/>
        <w:ind w:right="6" w:firstLine="420"/>
        <w:rPr>
          <w:rFonts w:ascii="宋体" w:hAnsi="宋体" w:cs="宋体"/>
          <w:b/>
          <w:bCs/>
          <w:sz w:val="21"/>
          <w:szCs w:val="21"/>
        </w:rPr>
      </w:pPr>
      <w:hyperlink w:anchor="_Toc387824888" w:history="1">
        <w:r w:rsidR="00A01CF4">
          <w:rPr>
            <w:rStyle w:val="a3"/>
            <w:rFonts w:ascii="宋体" w:hAnsi="宋体" w:cs="宋体" w:hint="eastAsia"/>
            <w:b/>
            <w:bCs/>
            <w:color w:val="auto"/>
            <w:sz w:val="21"/>
            <w:szCs w:val="21"/>
          </w:rPr>
          <w:t>第二十二部分 招募说明书的存放及查阅方式</w:t>
        </w:r>
        <w:r w:rsidR="00A01CF4">
          <w:rPr>
            <w:rStyle w:val="a3"/>
            <w:rFonts w:ascii="宋体" w:hAnsi="宋体" w:cs="宋体" w:hint="eastAsia"/>
            <w:b/>
            <w:bCs/>
            <w:vanish/>
            <w:color w:val="auto"/>
            <w:sz w:val="21"/>
            <w:szCs w:val="21"/>
            <w:u w:val="none"/>
          </w:rPr>
          <w:t>. 92</w:t>
        </w:r>
      </w:hyperlink>
    </w:p>
    <w:p w:rsidR="007E621B" w:rsidRDefault="00A24674">
      <w:pPr>
        <w:pStyle w:val="a5"/>
        <w:spacing w:line="360" w:lineRule="auto"/>
        <w:ind w:right="6" w:firstLine="420"/>
        <w:rPr>
          <w:rFonts w:ascii="宋体" w:hAnsi="宋体" w:cs="宋体"/>
          <w:b/>
          <w:bCs/>
          <w:sz w:val="21"/>
          <w:szCs w:val="21"/>
        </w:rPr>
      </w:pPr>
      <w:hyperlink w:anchor="_Toc387824889" w:history="1">
        <w:r w:rsidR="00A01CF4">
          <w:rPr>
            <w:rStyle w:val="a3"/>
            <w:rFonts w:ascii="宋体" w:hAnsi="宋体" w:cs="宋体" w:hint="eastAsia"/>
            <w:b/>
            <w:bCs/>
            <w:color w:val="auto"/>
            <w:sz w:val="21"/>
            <w:szCs w:val="21"/>
          </w:rPr>
          <w:t>第二十三部分 备查文件</w:t>
        </w:r>
      </w:hyperlink>
    </w:p>
    <w:p w:rsidR="007E621B" w:rsidRDefault="00A01CF4">
      <w:pPr>
        <w:pStyle w:val="a5"/>
        <w:spacing w:line="360" w:lineRule="auto"/>
        <w:ind w:right="6" w:firstLine="420"/>
        <w:rPr>
          <w:rFonts w:ascii="宋体" w:hAnsi="宋体" w:cs="宋体"/>
          <w:b/>
          <w:bCs/>
          <w:sz w:val="21"/>
          <w:szCs w:val="21"/>
        </w:rPr>
      </w:pPr>
      <w:r>
        <w:rPr>
          <w:rFonts w:ascii="宋体" w:hAnsi="宋体" w:cs="宋体" w:hint="eastAsia"/>
          <w:b/>
          <w:bCs/>
          <w:sz w:val="21"/>
          <w:szCs w:val="21"/>
        </w:rPr>
        <w:lastRenderedPageBreak/>
        <w:t> </w:t>
      </w:r>
    </w:p>
    <w:p w:rsidR="007E621B" w:rsidRDefault="00A01CF4">
      <w:pPr>
        <w:pStyle w:val="a5"/>
        <w:spacing w:line="360" w:lineRule="auto"/>
        <w:ind w:right="6" w:firstLine="420"/>
        <w:rPr>
          <w:rFonts w:ascii="宋体" w:hAnsi="宋体" w:cs="宋体"/>
          <w:b/>
          <w:bCs/>
          <w:sz w:val="21"/>
          <w:szCs w:val="21"/>
        </w:rPr>
      </w:pPr>
      <w:r>
        <w:rPr>
          <w:rFonts w:ascii="宋体" w:hAnsi="宋体" w:cs="宋体" w:hint="eastAsia"/>
          <w:b/>
          <w:bCs/>
          <w:sz w:val="21"/>
          <w:szCs w:val="21"/>
        </w:rPr>
        <w:t> </w:t>
      </w:r>
    </w:p>
    <w:p w:rsidR="007E621B" w:rsidRDefault="00A01CF4">
      <w:pPr>
        <w:pStyle w:val="a5"/>
        <w:spacing w:line="360" w:lineRule="auto"/>
        <w:ind w:right="6" w:firstLine="420"/>
        <w:rPr>
          <w:rFonts w:ascii="宋体" w:hAnsi="宋体" w:cs="宋体"/>
          <w:b/>
          <w:bCs/>
          <w:sz w:val="21"/>
          <w:szCs w:val="21"/>
        </w:rPr>
      </w:pPr>
      <w:r>
        <w:rPr>
          <w:rFonts w:ascii="宋体" w:hAnsi="宋体" w:cs="宋体" w:hint="eastAsia"/>
          <w:b/>
          <w:bCs/>
          <w:sz w:val="21"/>
          <w:szCs w:val="21"/>
        </w:rPr>
        <w:t> </w:t>
      </w:r>
    </w:p>
    <w:p w:rsidR="007E621B" w:rsidRDefault="00A01CF4">
      <w:pPr>
        <w:pStyle w:val="a5"/>
        <w:spacing w:line="360" w:lineRule="auto"/>
        <w:ind w:right="6" w:firstLine="420"/>
        <w:rPr>
          <w:rFonts w:ascii="宋体" w:hAnsi="宋体" w:cs="宋体"/>
          <w:b/>
          <w:bCs/>
          <w:sz w:val="21"/>
          <w:szCs w:val="21"/>
        </w:rPr>
      </w:pPr>
      <w:r>
        <w:rPr>
          <w:rFonts w:ascii="宋体" w:hAnsi="宋体" w:cs="宋体" w:hint="eastAsia"/>
          <w:b/>
          <w:bCs/>
          <w:sz w:val="21"/>
          <w:szCs w:val="21"/>
        </w:rPr>
        <w:t> </w:t>
      </w:r>
    </w:p>
    <w:p w:rsidR="007E621B" w:rsidRDefault="00A01CF4">
      <w:pPr>
        <w:pStyle w:val="a5"/>
        <w:spacing w:line="360" w:lineRule="auto"/>
        <w:ind w:right="6" w:firstLine="420"/>
        <w:rPr>
          <w:rFonts w:ascii="宋体" w:hAnsi="宋体" w:cs="宋体"/>
          <w:b/>
          <w:bCs/>
          <w:sz w:val="21"/>
          <w:szCs w:val="21"/>
        </w:rPr>
      </w:pPr>
      <w:r>
        <w:rPr>
          <w:rFonts w:ascii="宋体" w:hAnsi="宋体" w:cs="宋体" w:hint="eastAsia"/>
          <w:b/>
          <w:bCs/>
          <w:sz w:val="21"/>
          <w:szCs w:val="21"/>
        </w:rPr>
        <w:t> </w:t>
      </w:r>
    </w:p>
    <w:p w:rsidR="007E621B" w:rsidRDefault="00A24674">
      <w:pPr>
        <w:pStyle w:val="a5"/>
        <w:spacing w:line="360" w:lineRule="auto"/>
        <w:ind w:right="6" w:firstLine="420"/>
        <w:rPr>
          <w:rFonts w:ascii="宋体" w:hAnsi="宋体" w:cs="宋体"/>
          <w:b/>
          <w:bCs/>
          <w:sz w:val="21"/>
          <w:szCs w:val="21"/>
        </w:rPr>
      </w:pPr>
      <w:hyperlink w:anchor="_Toc387824889" w:history="1">
        <w:r w:rsidR="00A01CF4">
          <w:rPr>
            <w:rStyle w:val="a3"/>
            <w:rFonts w:ascii="宋体" w:hAnsi="宋体" w:cs="宋体" w:hint="eastAsia"/>
            <w:b/>
            <w:bCs/>
            <w:vanish/>
            <w:color w:val="auto"/>
            <w:sz w:val="21"/>
            <w:szCs w:val="21"/>
            <w:u w:val="none"/>
          </w:rPr>
          <w:t>. 93</w:t>
        </w:r>
      </w:hyperlink>
    </w:p>
    <w:p w:rsidR="007E621B" w:rsidRDefault="00A01CF4">
      <w:pPr>
        <w:pStyle w:val="1"/>
        <w:spacing w:before="312" w:after="312" w:line="360" w:lineRule="auto"/>
        <w:jc w:val="center"/>
        <w:rPr>
          <w:kern w:val="36"/>
        </w:rPr>
      </w:pPr>
      <w:bookmarkStart w:id="7" w:name="_Toc387824867"/>
      <w:bookmarkStart w:id="8" w:name="_Toc87755005"/>
      <w:bookmarkStart w:id="9" w:name="_Toc87429244"/>
      <w:bookmarkStart w:id="10" w:name="_Toc82759135"/>
      <w:bookmarkStart w:id="11" w:name="_Toc82805301"/>
      <w:bookmarkStart w:id="12" w:name="_Toc82697772"/>
      <w:bookmarkStart w:id="13" w:name="_Toc80759834"/>
      <w:bookmarkStart w:id="14" w:name="_Toc77562628"/>
      <w:bookmarkStart w:id="15" w:name="_Toc77514439"/>
      <w:bookmarkStart w:id="16" w:name="_GoBack"/>
      <w:bookmarkEnd w:id="7"/>
      <w:bookmarkEnd w:id="8"/>
      <w:bookmarkEnd w:id="9"/>
      <w:bookmarkEnd w:id="10"/>
      <w:bookmarkEnd w:id="11"/>
      <w:bookmarkEnd w:id="12"/>
      <w:bookmarkEnd w:id="13"/>
      <w:bookmarkEnd w:id="14"/>
      <w:bookmarkEnd w:id="15"/>
      <w:bookmarkEnd w:id="16"/>
      <w:r>
        <w:rPr>
          <w:rFonts w:ascii="宋体" w:hAnsi="宋体" w:hint="eastAsia"/>
          <w:kern w:val="36"/>
          <w:sz w:val="24"/>
          <w:szCs w:val="24"/>
        </w:rPr>
        <w:t>第一</w:t>
      </w:r>
      <w:bookmarkStart w:id="17" w:name="_Toc81727193"/>
      <w:bookmarkStart w:id="18" w:name="_Toc81627529"/>
      <w:bookmarkStart w:id="19" w:name="_Toc64113052"/>
      <w:bookmarkStart w:id="20" w:name="_Toc63838857"/>
      <w:bookmarkStart w:id="21" w:name="_Toc63838401"/>
      <w:bookmarkStart w:id="22" w:name="_Toc35970360"/>
      <w:bookmarkStart w:id="23" w:name="_Toc35967085"/>
      <w:bookmarkStart w:id="24" w:name="_Toc412372719"/>
      <w:bookmarkEnd w:id="17"/>
      <w:bookmarkEnd w:id="18"/>
      <w:bookmarkEnd w:id="19"/>
      <w:bookmarkEnd w:id="20"/>
      <w:bookmarkEnd w:id="21"/>
      <w:bookmarkEnd w:id="22"/>
      <w:bookmarkEnd w:id="23"/>
      <w:bookmarkEnd w:id="24"/>
      <w:r>
        <w:rPr>
          <w:rFonts w:ascii="宋体" w:hAnsi="宋体" w:hint="eastAsia"/>
          <w:kern w:val="36"/>
          <w:sz w:val="24"/>
          <w:szCs w:val="24"/>
        </w:rPr>
        <w:t>部分 绪 言</w:t>
      </w:r>
      <w:bookmarkStart w:id="25" w:name="_Toc412372720"/>
      <w:bookmarkEnd w:id="25"/>
    </w:p>
    <w:p w:rsidR="007E621B" w:rsidRDefault="00A01CF4">
      <w:pPr>
        <w:pStyle w:val="aff"/>
        <w:spacing w:before="156"/>
      </w:pPr>
      <w:r>
        <w:rPr>
          <w:rFonts w:ascii="宋体" w:hAnsi="宋体" w:hint="eastAsia"/>
        </w:rPr>
        <w:t>本招募说明书依据《中华人民共和国证券投资基金法》（以下简称《基金法》）、《公开募集证券投资基金运作管理办法》（以下简称《运作办法》）、《证券投资基金销售管理办法》（以下简称《销售办法》）、《证券投资基金信息披露管理办法》（以下简称《信息披露办法》）、《公开募集开放式证券投资基金流动性风险管理规定》（以下简称《流动性规定》）等有关法律法规的规定，以及《鹏华产业精选灵活配置混合型证券投资基金基金合同》（以下简称基金合同）的约定编写。</w:t>
      </w:r>
    </w:p>
    <w:p w:rsidR="007E621B" w:rsidRDefault="00A01CF4">
      <w:pPr>
        <w:pStyle w:val="aff"/>
        <w:spacing w:before="156"/>
      </w:pPr>
      <w:r>
        <w:rPr>
          <w:rFonts w:ascii="宋体" w:hAnsi="宋体" w:hint="eastAsia"/>
        </w:rPr>
        <w:t>本招募说明书阐述了鹏华产业精选灵活配置混合型证券投资基金（以下简称“本基金”或“基金”）的投资目标、策略、风险、费率等与投资人投资决策有关的必要事项，投资人在做出投资决策前应仔细阅读本招募说明书。</w:t>
      </w:r>
    </w:p>
    <w:p w:rsidR="007E621B" w:rsidRDefault="00A01CF4">
      <w:pPr>
        <w:spacing w:line="360" w:lineRule="auto"/>
        <w:ind w:firstLine="420"/>
      </w:pPr>
      <w:r>
        <w:rPr>
          <w:rFonts w:ascii="宋体" w:hAnsi="宋体" w:hint="eastAsia"/>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rsidR="007E621B" w:rsidRDefault="00A01CF4">
      <w:pPr>
        <w:pStyle w:val="aff"/>
        <w:spacing w:before="156"/>
      </w:pPr>
      <w:r>
        <w:rPr>
          <w:rFonts w:ascii="宋体" w:hAnsi="宋体" w:hint="eastAsia"/>
        </w:rPr>
        <w:t>本招募说明书根据本基金的基金合同编写，并经中国证监会注册。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rsidR="007E621B" w:rsidRDefault="00A01CF4">
      <w:pPr>
        <w:pStyle w:val="aff"/>
        <w:spacing w:before="156"/>
      </w:pPr>
      <w:r>
        <w:t> </w:t>
      </w:r>
    </w:p>
    <w:p w:rsidR="007E621B" w:rsidRDefault="00A01CF4">
      <w:pPr>
        <w:pStyle w:val="1"/>
        <w:spacing w:before="312" w:after="312" w:line="360" w:lineRule="auto"/>
        <w:jc w:val="center"/>
        <w:rPr>
          <w:kern w:val="36"/>
        </w:rPr>
      </w:pPr>
      <w:bookmarkStart w:id="26" w:name="_Toc387824868"/>
      <w:bookmarkEnd w:id="26"/>
      <w:r>
        <w:rPr>
          <w:rFonts w:ascii="宋体" w:hAnsi="宋体" w:hint="eastAsia"/>
          <w:kern w:val="36"/>
          <w:sz w:val="24"/>
          <w:szCs w:val="24"/>
        </w:rPr>
        <w:t>第二部分 释 义</w:t>
      </w:r>
    </w:p>
    <w:p w:rsidR="007E621B" w:rsidRDefault="00A01CF4">
      <w:pPr>
        <w:spacing w:line="360" w:lineRule="auto"/>
        <w:ind w:firstLine="420"/>
      </w:pPr>
      <w:r>
        <w:rPr>
          <w:rFonts w:ascii="宋体" w:hAnsi="宋体" w:hint="eastAsia"/>
        </w:rPr>
        <w:t>在本招募说明书中，除非文意另有所指，下列词语或简称具有如下含义：</w:t>
      </w:r>
    </w:p>
    <w:p w:rsidR="007E621B" w:rsidRDefault="00A01CF4">
      <w:pPr>
        <w:spacing w:line="360" w:lineRule="auto"/>
        <w:ind w:firstLine="420"/>
      </w:pPr>
      <w:r>
        <w:t>1</w:t>
      </w:r>
      <w:r>
        <w:rPr>
          <w:rFonts w:ascii="宋体" w:hAnsi="宋体" w:hint="eastAsia"/>
        </w:rPr>
        <w:t>、基金或本基金：指鹏华产业精选灵活配置混合型证券投资基金</w:t>
      </w:r>
    </w:p>
    <w:p w:rsidR="007E621B" w:rsidRDefault="00A01CF4">
      <w:pPr>
        <w:spacing w:line="360" w:lineRule="auto"/>
        <w:ind w:firstLine="420"/>
      </w:pPr>
      <w:r>
        <w:t>2</w:t>
      </w:r>
      <w:r>
        <w:rPr>
          <w:rFonts w:ascii="宋体" w:hAnsi="宋体" w:hint="eastAsia"/>
        </w:rPr>
        <w:t>、基金管理人：指鹏华基金管理有限公司</w:t>
      </w:r>
      <w:r>
        <w:t xml:space="preserve"> </w:t>
      </w:r>
    </w:p>
    <w:p w:rsidR="007E621B" w:rsidRDefault="00A01CF4">
      <w:pPr>
        <w:spacing w:line="360" w:lineRule="auto"/>
        <w:ind w:firstLine="420"/>
      </w:pPr>
      <w:r>
        <w:lastRenderedPageBreak/>
        <w:t>3</w:t>
      </w:r>
      <w:r>
        <w:rPr>
          <w:rFonts w:ascii="宋体" w:hAnsi="宋体" w:hint="eastAsia"/>
        </w:rPr>
        <w:t>、基金托管人：指中国工商银行股份有限公司</w:t>
      </w:r>
    </w:p>
    <w:p w:rsidR="007E621B" w:rsidRDefault="00A01CF4">
      <w:pPr>
        <w:spacing w:line="360" w:lineRule="auto"/>
        <w:ind w:firstLine="420"/>
      </w:pPr>
      <w:r>
        <w:t>4</w:t>
      </w:r>
      <w:r>
        <w:rPr>
          <w:rFonts w:ascii="宋体" w:hAnsi="宋体" w:hint="eastAsia"/>
        </w:rPr>
        <w:t>、基金合同：指《鹏华产业精选灵活配置混合型证券投资基金基金合同》及对本基金合同的任何有效修订和补充</w:t>
      </w:r>
    </w:p>
    <w:p w:rsidR="007E621B" w:rsidRDefault="00A01CF4">
      <w:pPr>
        <w:spacing w:line="360" w:lineRule="auto"/>
        <w:ind w:firstLine="420"/>
      </w:pPr>
      <w:r>
        <w:t>5</w:t>
      </w:r>
      <w:r>
        <w:rPr>
          <w:rFonts w:ascii="宋体" w:hAnsi="宋体" w:hint="eastAsia"/>
        </w:rPr>
        <w:t>、托管协议：指基金管理人与基金托管人就本基金签订之《鹏华产业精选灵活配置混合型证券投资基金托管协议》及对该托管协议的任何有效修订和补充</w:t>
      </w:r>
    </w:p>
    <w:p w:rsidR="007E621B" w:rsidRDefault="00A01CF4">
      <w:pPr>
        <w:spacing w:line="360" w:lineRule="auto"/>
        <w:ind w:firstLine="420"/>
      </w:pPr>
      <w:r>
        <w:t>6</w:t>
      </w:r>
      <w:r>
        <w:rPr>
          <w:rFonts w:ascii="宋体" w:hAnsi="宋体" w:hint="eastAsia"/>
        </w:rPr>
        <w:t>、招募说明书或本招募说明书：指《鹏华产业精选灵活配置混合型证券投资基金招募说明书》及其定期的更新</w:t>
      </w:r>
    </w:p>
    <w:p w:rsidR="007E621B" w:rsidRDefault="00A01CF4">
      <w:pPr>
        <w:spacing w:line="360" w:lineRule="auto"/>
        <w:ind w:firstLine="420"/>
      </w:pPr>
      <w:r>
        <w:t>7</w:t>
      </w:r>
      <w:r>
        <w:rPr>
          <w:rFonts w:ascii="宋体" w:hAnsi="宋体" w:hint="eastAsia"/>
        </w:rPr>
        <w:t>、基金份额发售公告：指《鹏华产业精选灵活配置混合型证券投资基金基金份额发售公告》</w:t>
      </w:r>
    </w:p>
    <w:p w:rsidR="007E621B" w:rsidRDefault="00A01CF4">
      <w:pPr>
        <w:spacing w:line="360" w:lineRule="auto"/>
        <w:ind w:firstLine="420"/>
      </w:pPr>
      <w:r>
        <w:t>8</w:t>
      </w:r>
      <w:r>
        <w:rPr>
          <w:rFonts w:ascii="宋体" w:hAnsi="宋体" w:hint="eastAsia"/>
        </w:rPr>
        <w:t>、法律法规：指中国现行有效并公布实施的法律、行政法规、规范性文件、司法解释、行政规章以及其他对基金合同当事人有约束力的决定、决议、通知等</w:t>
      </w:r>
    </w:p>
    <w:p w:rsidR="007E621B" w:rsidRDefault="00A01CF4">
      <w:pPr>
        <w:spacing w:line="360" w:lineRule="auto"/>
        <w:ind w:firstLine="420"/>
      </w:pPr>
      <w:r>
        <w:t>9</w:t>
      </w:r>
      <w:r>
        <w:rPr>
          <w:rFonts w:ascii="宋体" w:hAnsi="宋体" w:hint="eastAsia"/>
        </w:rPr>
        <w:t>、《基金法》：指</w:t>
      </w:r>
      <w:r>
        <w:t>2003</w:t>
      </w:r>
      <w:r>
        <w:rPr>
          <w:rFonts w:ascii="宋体" w:hAnsi="宋体" w:hint="eastAsia"/>
        </w:rPr>
        <w:t>年</w:t>
      </w:r>
      <w:r>
        <w:t>10</w:t>
      </w:r>
      <w:r>
        <w:rPr>
          <w:rFonts w:ascii="宋体" w:hAnsi="宋体" w:hint="eastAsia"/>
        </w:rPr>
        <w:t>月</w:t>
      </w:r>
      <w:r>
        <w:t>28</w:t>
      </w:r>
      <w:r>
        <w:rPr>
          <w:rFonts w:ascii="宋体" w:hAnsi="宋体" w:hint="eastAsia"/>
        </w:rPr>
        <w:t>日经第十届全国人民代表大会常务委员会第五次会议通过，并经</w:t>
      </w:r>
      <w:r>
        <w:t>2012</w:t>
      </w:r>
      <w:r>
        <w:rPr>
          <w:rFonts w:ascii="宋体" w:hAnsi="宋体" w:hint="eastAsia"/>
        </w:rPr>
        <w:t>年</w:t>
      </w:r>
      <w:r>
        <w:t>12</w:t>
      </w:r>
      <w:r>
        <w:rPr>
          <w:rFonts w:ascii="宋体" w:hAnsi="宋体" w:hint="eastAsia"/>
        </w:rPr>
        <w:t>月</w:t>
      </w:r>
      <w:r>
        <w:t>28</w:t>
      </w:r>
      <w:r>
        <w:rPr>
          <w:rFonts w:ascii="宋体" w:hAnsi="宋体" w:hint="eastAsia"/>
        </w:rPr>
        <w:t>日第十一届全国人民代表大会常务委员会第三十次会议修订，自</w:t>
      </w:r>
      <w:r>
        <w:t>2013</w:t>
      </w:r>
      <w:r>
        <w:rPr>
          <w:rFonts w:ascii="宋体" w:hAnsi="宋体" w:hint="eastAsia"/>
        </w:rPr>
        <w:t>年</w:t>
      </w:r>
      <w:r>
        <w:t>6</w:t>
      </w:r>
      <w:r>
        <w:rPr>
          <w:rFonts w:ascii="宋体" w:hAnsi="宋体" w:hint="eastAsia"/>
        </w:rPr>
        <w:t>月</w:t>
      </w:r>
      <w:r>
        <w:t>1</w:t>
      </w:r>
      <w:r>
        <w:rPr>
          <w:rFonts w:ascii="宋体" w:hAnsi="宋体" w:hint="eastAsia"/>
        </w:rPr>
        <w:t>日起实施，并经</w:t>
      </w:r>
      <w:r>
        <w:t>2015</w:t>
      </w:r>
      <w:r>
        <w:rPr>
          <w:rFonts w:ascii="宋体" w:hAnsi="宋体" w:hint="eastAsia"/>
        </w:rPr>
        <w:t>年</w:t>
      </w:r>
      <w:r>
        <w:t>4</w:t>
      </w:r>
      <w:r>
        <w:rPr>
          <w:rFonts w:ascii="宋体" w:hAnsi="宋体" w:hint="eastAsia"/>
        </w:rPr>
        <w:t>月</w:t>
      </w:r>
      <w:r>
        <w:t>24</w:t>
      </w:r>
      <w:r>
        <w:rPr>
          <w:rFonts w:ascii="宋体" w:hAnsi="宋体" w:hint="eastAsia"/>
        </w:rPr>
        <w:t>日第十二届全国人民代表大会常务委员会第十四次会议修改的《中华人民共和国证券投资基金法》及颁布机关对其不时做出的修订</w:t>
      </w:r>
    </w:p>
    <w:p w:rsidR="007E621B" w:rsidRDefault="00A01CF4">
      <w:pPr>
        <w:spacing w:line="360" w:lineRule="auto"/>
        <w:ind w:firstLine="420"/>
      </w:pPr>
      <w:r>
        <w:t>10</w:t>
      </w:r>
      <w:r>
        <w:rPr>
          <w:rFonts w:ascii="宋体" w:hAnsi="宋体" w:hint="eastAsia"/>
        </w:rPr>
        <w:t>、《销售办法》：指中国证监会</w:t>
      </w:r>
      <w:r>
        <w:t>2013</w:t>
      </w:r>
      <w:r>
        <w:rPr>
          <w:rFonts w:ascii="宋体" w:hAnsi="宋体" w:hint="eastAsia"/>
        </w:rPr>
        <w:t>年</w:t>
      </w:r>
      <w:r>
        <w:t>3</w:t>
      </w:r>
      <w:r>
        <w:rPr>
          <w:rFonts w:ascii="宋体" w:hAnsi="宋体" w:hint="eastAsia"/>
        </w:rPr>
        <w:t>月</w:t>
      </w:r>
      <w:r>
        <w:t>15</w:t>
      </w:r>
      <w:r>
        <w:rPr>
          <w:rFonts w:ascii="宋体" w:hAnsi="宋体" w:hint="eastAsia"/>
        </w:rPr>
        <w:t>日颁布、同年</w:t>
      </w:r>
      <w:r>
        <w:t>6</w:t>
      </w:r>
      <w:r>
        <w:rPr>
          <w:rFonts w:ascii="宋体" w:hAnsi="宋体" w:hint="eastAsia"/>
        </w:rPr>
        <w:t>月</w:t>
      </w:r>
      <w:r>
        <w:t>1</w:t>
      </w:r>
      <w:r>
        <w:rPr>
          <w:rFonts w:ascii="宋体" w:hAnsi="宋体" w:hint="eastAsia"/>
        </w:rPr>
        <w:t>日实施的《证券投资基金销售管理办法》及颁布机关对其不时做出的修订</w:t>
      </w:r>
    </w:p>
    <w:p w:rsidR="007E621B" w:rsidRDefault="00A01CF4">
      <w:pPr>
        <w:spacing w:line="360" w:lineRule="auto"/>
        <w:ind w:firstLine="420"/>
      </w:pPr>
      <w:r>
        <w:t>11</w:t>
      </w:r>
      <w:r>
        <w:rPr>
          <w:rFonts w:ascii="宋体" w:hAnsi="宋体" w:hint="eastAsia"/>
        </w:rPr>
        <w:t>、《信息披露办法》：指中国证监会</w:t>
      </w:r>
      <w:r>
        <w:t>2004</w:t>
      </w:r>
      <w:r>
        <w:rPr>
          <w:rFonts w:ascii="宋体" w:hAnsi="宋体" w:hint="eastAsia"/>
        </w:rPr>
        <w:t>年</w:t>
      </w:r>
      <w:r>
        <w:t>6</w:t>
      </w:r>
      <w:r>
        <w:rPr>
          <w:rFonts w:ascii="宋体" w:hAnsi="宋体" w:hint="eastAsia"/>
        </w:rPr>
        <w:t>月</w:t>
      </w:r>
      <w:r>
        <w:t>8</w:t>
      </w:r>
      <w:r>
        <w:rPr>
          <w:rFonts w:ascii="宋体" w:hAnsi="宋体" w:hint="eastAsia"/>
        </w:rPr>
        <w:t>日颁布、同年</w:t>
      </w:r>
      <w:r>
        <w:t>7</w:t>
      </w:r>
      <w:r>
        <w:rPr>
          <w:rFonts w:ascii="宋体" w:hAnsi="宋体" w:hint="eastAsia"/>
        </w:rPr>
        <w:t>月</w:t>
      </w:r>
      <w:r>
        <w:t>1</w:t>
      </w:r>
      <w:r>
        <w:rPr>
          <w:rFonts w:ascii="宋体" w:hAnsi="宋体" w:hint="eastAsia"/>
        </w:rPr>
        <w:t>日实施的《证券投资基金信息披露管理办法》及颁布机关对其不时做出的修订</w:t>
      </w:r>
    </w:p>
    <w:p w:rsidR="007E621B" w:rsidRDefault="00A01CF4">
      <w:pPr>
        <w:spacing w:line="360" w:lineRule="auto"/>
        <w:ind w:firstLine="420"/>
      </w:pPr>
      <w:r>
        <w:t>12</w:t>
      </w:r>
      <w:r>
        <w:rPr>
          <w:rFonts w:ascii="宋体" w:hAnsi="宋体" w:hint="eastAsia"/>
        </w:rPr>
        <w:t>、《运作办法》：指中国证监会</w:t>
      </w:r>
      <w:r>
        <w:t>2014</w:t>
      </w:r>
      <w:r>
        <w:rPr>
          <w:rFonts w:ascii="宋体" w:hAnsi="宋体" w:hint="eastAsia"/>
        </w:rPr>
        <w:t>年</w:t>
      </w:r>
      <w:r>
        <w:t>7</w:t>
      </w:r>
      <w:r>
        <w:rPr>
          <w:rFonts w:ascii="宋体" w:hAnsi="宋体" w:hint="eastAsia"/>
        </w:rPr>
        <w:t>月</w:t>
      </w:r>
      <w:r>
        <w:t>7</w:t>
      </w:r>
      <w:r>
        <w:rPr>
          <w:rFonts w:ascii="宋体" w:hAnsi="宋体" w:hint="eastAsia"/>
        </w:rPr>
        <w:t>日颁布、同年</w:t>
      </w:r>
      <w:r>
        <w:t>8</w:t>
      </w:r>
      <w:r>
        <w:rPr>
          <w:rFonts w:ascii="宋体" w:hAnsi="宋体" w:hint="eastAsia"/>
        </w:rPr>
        <w:t>月</w:t>
      </w:r>
      <w:r>
        <w:t>8</w:t>
      </w:r>
      <w:r>
        <w:rPr>
          <w:rFonts w:ascii="宋体" w:hAnsi="宋体" w:hint="eastAsia"/>
        </w:rPr>
        <w:t>日实施的《公开募集证券投资基金运作管理办法》及颁布机关对其不时做出的修订</w:t>
      </w:r>
    </w:p>
    <w:p w:rsidR="007E621B" w:rsidRDefault="00A01CF4">
      <w:pPr>
        <w:spacing w:line="360" w:lineRule="auto"/>
        <w:ind w:firstLine="420"/>
      </w:pPr>
      <w:r>
        <w:t>13</w:t>
      </w:r>
      <w:r>
        <w:rPr>
          <w:rFonts w:ascii="宋体" w:hAnsi="宋体" w:hint="eastAsia"/>
        </w:rPr>
        <w:t>、《流动性规定》：指中国证监会</w:t>
      </w:r>
      <w:r>
        <w:t>2017</w:t>
      </w:r>
      <w:r>
        <w:rPr>
          <w:rFonts w:ascii="宋体" w:hAnsi="宋体" w:hint="eastAsia"/>
        </w:rPr>
        <w:t>年</w:t>
      </w:r>
      <w:r>
        <w:t>8</w:t>
      </w:r>
      <w:r>
        <w:rPr>
          <w:rFonts w:ascii="宋体" w:hAnsi="宋体" w:hint="eastAsia"/>
        </w:rPr>
        <w:t>月</w:t>
      </w:r>
      <w:r>
        <w:t>31</w:t>
      </w:r>
      <w:r>
        <w:rPr>
          <w:rFonts w:ascii="宋体" w:hAnsi="宋体" w:hint="eastAsia"/>
        </w:rPr>
        <w:t>日颁布、同年</w:t>
      </w:r>
      <w:r>
        <w:t>10</w:t>
      </w:r>
      <w:r>
        <w:rPr>
          <w:rFonts w:ascii="宋体" w:hAnsi="宋体" w:hint="eastAsia"/>
        </w:rPr>
        <w:t>月</w:t>
      </w:r>
      <w:r>
        <w:t>1</w:t>
      </w:r>
      <w:r>
        <w:rPr>
          <w:rFonts w:ascii="宋体" w:hAnsi="宋体" w:hint="eastAsia"/>
        </w:rPr>
        <w:t>日实施的《公开募集开放式证券投资基金流动性风险管理规定》及颁布机关对其不时做出的修订</w:t>
      </w:r>
    </w:p>
    <w:p w:rsidR="007E621B" w:rsidRDefault="00A01CF4">
      <w:pPr>
        <w:spacing w:line="360" w:lineRule="auto"/>
        <w:ind w:firstLine="420"/>
      </w:pPr>
      <w:r>
        <w:t>14</w:t>
      </w:r>
      <w:r>
        <w:rPr>
          <w:rFonts w:ascii="宋体" w:hAnsi="宋体" w:hint="eastAsia"/>
        </w:rPr>
        <w:t>、港股通：指内地投资者委托内地证券公司，经由境内证券交易所设立的证券交易服务公司，向香港联合交易所进行申报（买卖盘传递），买卖规定范围内的香港联合交易所上市的股票</w:t>
      </w:r>
    </w:p>
    <w:p w:rsidR="007E621B" w:rsidRDefault="00A01CF4">
      <w:pPr>
        <w:spacing w:line="360" w:lineRule="auto"/>
        <w:ind w:firstLine="420"/>
      </w:pPr>
      <w:r>
        <w:t>15</w:t>
      </w:r>
      <w:r>
        <w:rPr>
          <w:rFonts w:ascii="宋体" w:hAnsi="宋体" w:hint="eastAsia"/>
        </w:rPr>
        <w:t>、中国证监会：指中国证券监督管理委员会</w:t>
      </w:r>
    </w:p>
    <w:p w:rsidR="007E621B" w:rsidRDefault="00A01CF4">
      <w:pPr>
        <w:spacing w:line="360" w:lineRule="auto"/>
        <w:ind w:firstLine="420"/>
      </w:pPr>
      <w:r>
        <w:t>16</w:t>
      </w:r>
      <w:r>
        <w:rPr>
          <w:rFonts w:ascii="宋体" w:hAnsi="宋体" w:hint="eastAsia"/>
        </w:rPr>
        <w:t>、银行业监督管理机构：指中国人民银行和</w:t>
      </w:r>
      <w:r>
        <w:t>/</w:t>
      </w:r>
      <w:r>
        <w:rPr>
          <w:rFonts w:ascii="宋体" w:hAnsi="宋体" w:hint="eastAsia"/>
        </w:rPr>
        <w:t>或中国银行业监督管理委员会</w:t>
      </w:r>
    </w:p>
    <w:p w:rsidR="007E621B" w:rsidRDefault="00A01CF4">
      <w:pPr>
        <w:spacing w:line="360" w:lineRule="auto"/>
        <w:ind w:firstLine="420"/>
      </w:pPr>
      <w:r>
        <w:t>17</w:t>
      </w:r>
      <w:r>
        <w:rPr>
          <w:rFonts w:ascii="宋体" w:hAnsi="宋体" w:hint="eastAsia"/>
        </w:rPr>
        <w:t>、基金合同当事人：指受基金合同约束，根据基金合同享有权利并承担义务的法律主体，包括基金管理人、基金托管人和基金份额持有人</w:t>
      </w:r>
    </w:p>
    <w:p w:rsidR="007E621B" w:rsidRDefault="00A01CF4">
      <w:pPr>
        <w:spacing w:line="360" w:lineRule="auto"/>
        <w:ind w:firstLine="420"/>
      </w:pPr>
      <w:r>
        <w:t>18</w:t>
      </w:r>
      <w:r>
        <w:rPr>
          <w:rFonts w:ascii="宋体" w:hAnsi="宋体" w:hint="eastAsia"/>
        </w:rPr>
        <w:t>、个人投资者：指依据有关法律法规规定可投资于证券投资基金的自然人</w:t>
      </w:r>
    </w:p>
    <w:p w:rsidR="007E621B" w:rsidRDefault="00A01CF4">
      <w:pPr>
        <w:spacing w:line="360" w:lineRule="auto"/>
        <w:ind w:firstLine="420"/>
      </w:pPr>
      <w:r>
        <w:t>19</w:t>
      </w:r>
      <w:r>
        <w:rPr>
          <w:rFonts w:ascii="宋体" w:hAnsi="宋体" w:hint="eastAsia"/>
        </w:rPr>
        <w:t>、机构投资者：指依法可以投资证券投资基金的、在中华人民共和国境内合法登记并存续或经有关政府部门批准设立并存续的企业法人、事业法人、社会团体或其他组织</w:t>
      </w:r>
    </w:p>
    <w:p w:rsidR="007E621B" w:rsidRDefault="00A01CF4">
      <w:pPr>
        <w:spacing w:line="360" w:lineRule="auto"/>
        <w:ind w:firstLine="420"/>
      </w:pPr>
      <w:r>
        <w:lastRenderedPageBreak/>
        <w:t>20</w:t>
      </w:r>
      <w:r>
        <w:rPr>
          <w:rFonts w:ascii="宋体" w:hAnsi="宋体" w:hint="eastAsia"/>
        </w:rPr>
        <w:t>、合格境外机构投资者：指符合《合格境外机构投资者境内证券投资管理办法》及相关法律法规规定可以投资于在中国境内依法募集的证券投资基金的中国境外的机构投资者</w:t>
      </w:r>
    </w:p>
    <w:p w:rsidR="007E621B" w:rsidRDefault="00A01CF4">
      <w:pPr>
        <w:spacing w:line="360" w:lineRule="auto"/>
        <w:ind w:firstLine="420"/>
      </w:pPr>
      <w:r>
        <w:t>21</w:t>
      </w:r>
      <w:r>
        <w:rPr>
          <w:rFonts w:ascii="宋体" w:hAnsi="宋体" w:hint="eastAsia"/>
        </w:rPr>
        <w:t>、投资人：指个人投资者、机构投资者和合格境外机构投资者以及法律法规或中国证监会允许购买证券投资基金的其他投资人的合称</w:t>
      </w:r>
    </w:p>
    <w:p w:rsidR="007E621B" w:rsidRDefault="00A01CF4">
      <w:pPr>
        <w:spacing w:line="360" w:lineRule="auto"/>
        <w:ind w:firstLine="420"/>
      </w:pPr>
      <w:r>
        <w:t>22</w:t>
      </w:r>
      <w:r>
        <w:rPr>
          <w:rFonts w:ascii="宋体" w:hAnsi="宋体" w:hint="eastAsia"/>
        </w:rPr>
        <w:t>、基金份额持有人：指依基金合同和招募说明书合法取得基金份额的投资人</w:t>
      </w:r>
    </w:p>
    <w:p w:rsidR="007E621B" w:rsidRDefault="00A01CF4">
      <w:pPr>
        <w:spacing w:line="360" w:lineRule="auto"/>
        <w:ind w:firstLine="420"/>
      </w:pPr>
      <w:r>
        <w:t>23</w:t>
      </w:r>
      <w:r>
        <w:rPr>
          <w:rFonts w:ascii="宋体" w:hAnsi="宋体" w:hint="eastAsia"/>
        </w:rPr>
        <w:t>、基金销售业务：指基金管理人或销售机构宣传推介基金，发售基金份额，办理基金份额的申购、赎回、转换、非交易过户、转托管及定期定额投资等业务</w:t>
      </w:r>
    </w:p>
    <w:p w:rsidR="007E621B" w:rsidRDefault="00A01CF4">
      <w:pPr>
        <w:spacing w:line="360" w:lineRule="auto"/>
        <w:ind w:firstLine="420"/>
      </w:pPr>
      <w:r>
        <w:t>24</w:t>
      </w:r>
      <w:r>
        <w:rPr>
          <w:rFonts w:ascii="宋体" w:hAnsi="宋体" w:hint="eastAsia"/>
        </w:rPr>
        <w:t>、销售机构：指鹏华基金管理有限公司以及符合《销售办法》和中国证监会规定的其他条件，取得基金销售业务资格并与基金管理人签订了基金销售服务代理协议，代为办理基金销售业务的机构</w:t>
      </w:r>
    </w:p>
    <w:p w:rsidR="007E621B" w:rsidRDefault="00A01CF4">
      <w:pPr>
        <w:spacing w:line="360" w:lineRule="auto"/>
        <w:ind w:firstLine="420"/>
      </w:pPr>
      <w:r>
        <w:t>25</w:t>
      </w:r>
      <w:r>
        <w:rPr>
          <w:rFonts w:ascii="宋体" w:hAnsi="宋体"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rsidR="007E621B" w:rsidRDefault="00A01CF4">
      <w:pPr>
        <w:spacing w:line="360" w:lineRule="auto"/>
        <w:ind w:firstLine="420"/>
      </w:pPr>
      <w:r>
        <w:t>26</w:t>
      </w:r>
      <w:r>
        <w:rPr>
          <w:rFonts w:ascii="宋体" w:hAnsi="宋体" w:hint="eastAsia"/>
        </w:rPr>
        <w:t>、登记机构：指办理登记业务的机构。基金的登记机构为鹏华基金管理有限公司</w:t>
      </w:r>
      <w:r>
        <w:t xml:space="preserve">        </w:t>
      </w:r>
      <w:r>
        <w:rPr>
          <w:rFonts w:ascii="宋体" w:hAnsi="宋体" w:hint="eastAsia"/>
        </w:rPr>
        <w:t>或接受鹏华基金管理有限公司委托代为办理登记业务的机构</w:t>
      </w:r>
    </w:p>
    <w:p w:rsidR="007E621B" w:rsidRDefault="00A01CF4">
      <w:pPr>
        <w:spacing w:line="360" w:lineRule="auto"/>
        <w:ind w:firstLine="420"/>
      </w:pPr>
      <w:r>
        <w:t>27</w:t>
      </w:r>
      <w:r>
        <w:rPr>
          <w:rFonts w:ascii="宋体" w:hAnsi="宋体" w:hint="eastAsia"/>
        </w:rPr>
        <w:t>、基金账户：指登记机构为投资人开立的、记录其持有的、基金管理人所管理的基金份额余额及其变动情况的账户</w:t>
      </w:r>
    </w:p>
    <w:p w:rsidR="007E621B" w:rsidRDefault="00A01CF4">
      <w:pPr>
        <w:spacing w:line="360" w:lineRule="auto"/>
        <w:ind w:firstLine="420"/>
      </w:pPr>
      <w:r>
        <w:t>28</w:t>
      </w:r>
      <w:r>
        <w:rPr>
          <w:rFonts w:ascii="宋体" w:hAnsi="宋体" w:hint="eastAsia"/>
        </w:rPr>
        <w:t>、基金交易账户：指销售机构为投资人开立的、记录投资人通过该销售机构办理认购、申购、赎回、转换及转托管等业务而引起的基金份额变动及结余情况的账户</w:t>
      </w:r>
    </w:p>
    <w:p w:rsidR="007E621B" w:rsidRDefault="00A01CF4">
      <w:pPr>
        <w:spacing w:line="360" w:lineRule="auto"/>
        <w:ind w:firstLine="420"/>
      </w:pPr>
      <w:r>
        <w:t>29</w:t>
      </w:r>
      <w:r>
        <w:rPr>
          <w:rFonts w:ascii="宋体" w:hAnsi="宋体" w:hint="eastAsia"/>
        </w:rPr>
        <w:t>、基金合同生效日：指基金募集达到法律法规规定及基金合同规定的条件，基金管理人向中国证监会办理基金备案手续完毕，并获得中国证监会书面确认的日期</w:t>
      </w:r>
    </w:p>
    <w:p w:rsidR="007E621B" w:rsidRDefault="00A01CF4">
      <w:pPr>
        <w:spacing w:line="360" w:lineRule="auto"/>
        <w:ind w:firstLine="420"/>
      </w:pPr>
      <w:r>
        <w:t>30</w:t>
      </w:r>
      <w:r>
        <w:rPr>
          <w:rFonts w:ascii="宋体" w:hAnsi="宋体" w:hint="eastAsia"/>
        </w:rPr>
        <w:t>、基金合同终止日：指基金合同规定的基金合同终止事由出现后，基金财产清算完毕，清算结果报中国证监会备案并予以公告的日期</w:t>
      </w:r>
    </w:p>
    <w:p w:rsidR="007E621B" w:rsidRDefault="00A01CF4">
      <w:pPr>
        <w:spacing w:line="360" w:lineRule="auto"/>
        <w:ind w:firstLine="420"/>
      </w:pPr>
      <w:r>
        <w:t>31</w:t>
      </w:r>
      <w:r>
        <w:rPr>
          <w:rFonts w:ascii="宋体" w:hAnsi="宋体" w:hint="eastAsia"/>
        </w:rPr>
        <w:t>、基金募集期：指自基金份额发售之日起至发售结束之日止的期间，最长不得超过</w:t>
      </w:r>
      <w:r>
        <w:t>3</w:t>
      </w:r>
      <w:r>
        <w:rPr>
          <w:rFonts w:ascii="宋体" w:hAnsi="宋体" w:hint="eastAsia"/>
        </w:rPr>
        <w:t>个月</w:t>
      </w:r>
    </w:p>
    <w:p w:rsidR="007E621B" w:rsidRDefault="00A01CF4">
      <w:pPr>
        <w:spacing w:line="360" w:lineRule="auto"/>
        <w:ind w:firstLine="420"/>
      </w:pPr>
      <w:r>
        <w:t>32</w:t>
      </w:r>
      <w:r>
        <w:rPr>
          <w:rFonts w:ascii="宋体" w:hAnsi="宋体" w:hint="eastAsia"/>
        </w:rPr>
        <w:t>、存续期：指基金合同生效至终止之间的不定期期限</w:t>
      </w:r>
    </w:p>
    <w:p w:rsidR="007E621B" w:rsidRDefault="00A01CF4">
      <w:pPr>
        <w:spacing w:line="360" w:lineRule="auto"/>
        <w:ind w:firstLine="420"/>
      </w:pPr>
      <w:r>
        <w:t>33</w:t>
      </w:r>
      <w:r>
        <w:rPr>
          <w:rFonts w:ascii="宋体" w:hAnsi="宋体" w:hint="eastAsia"/>
        </w:rPr>
        <w:t>、工作日：指上海证券交易所、深圳证券交易所的正常交易日</w:t>
      </w:r>
    </w:p>
    <w:p w:rsidR="007E621B" w:rsidRDefault="00A01CF4">
      <w:pPr>
        <w:spacing w:line="360" w:lineRule="auto"/>
        <w:ind w:firstLine="420"/>
      </w:pPr>
      <w:r>
        <w:t>34</w:t>
      </w:r>
      <w:r>
        <w:rPr>
          <w:rFonts w:ascii="宋体" w:hAnsi="宋体" w:hint="eastAsia"/>
        </w:rPr>
        <w:t>、</w:t>
      </w:r>
      <w:r>
        <w:t>T</w:t>
      </w:r>
      <w:r>
        <w:rPr>
          <w:rFonts w:ascii="宋体" w:hAnsi="宋体" w:hint="eastAsia"/>
        </w:rPr>
        <w:t>日：指销售机构在规定时间受理投资人申购、赎回或其他业务申请的开放日</w:t>
      </w:r>
    </w:p>
    <w:p w:rsidR="007E621B" w:rsidRDefault="00A01CF4">
      <w:pPr>
        <w:spacing w:line="360" w:lineRule="auto"/>
        <w:ind w:firstLine="420"/>
      </w:pPr>
      <w:r>
        <w:t>35</w:t>
      </w:r>
      <w:r>
        <w:rPr>
          <w:rFonts w:ascii="宋体" w:hAnsi="宋体" w:hint="eastAsia"/>
        </w:rPr>
        <w:t>、</w:t>
      </w:r>
      <w:r>
        <w:t>T+n</w:t>
      </w:r>
      <w:r>
        <w:rPr>
          <w:rFonts w:ascii="宋体" w:hAnsi="宋体" w:hint="eastAsia"/>
        </w:rPr>
        <w:t>日：指自</w:t>
      </w:r>
      <w:r>
        <w:t>T</w:t>
      </w:r>
      <w:r>
        <w:rPr>
          <w:rFonts w:ascii="宋体" w:hAnsi="宋体" w:hint="eastAsia"/>
        </w:rPr>
        <w:t>日起第</w:t>
      </w:r>
      <w:r>
        <w:t>n</w:t>
      </w:r>
      <w:r>
        <w:rPr>
          <w:rFonts w:ascii="宋体" w:hAnsi="宋体" w:hint="eastAsia"/>
        </w:rPr>
        <w:t>个工作日（不包含</w:t>
      </w:r>
      <w:r>
        <w:t>T</w:t>
      </w:r>
      <w:r>
        <w:rPr>
          <w:rFonts w:ascii="宋体" w:hAnsi="宋体" w:hint="eastAsia"/>
        </w:rPr>
        <w:t>日）</w:t>
      </w:r>
    </w:p>
    <w:p w:rsidR="007E621B" w:rsidRDefault="00A01CF4">
      <w:pPr>
        <w:spacing w:line="360" w:lineRule="auto"/>
        <w:ind w:firstLine="420"/>
      </w:pPr>
      <w:r>
        <w:t>36</w:t>
      </w:r>
      <w:r>
        <w:rPr>
          <w:rFonts w:ascii="宋体" w:hAnsi="宋体" w:hint="eastAsia"/>
        </w:rPr>
        <w:t>、开放日：指为投资人办理基金份额申购、赎回或其他业务的工作日（若该工作日为非港股通交易日，则本基金不开放）</w:t>
      </w:r>
    </w:p>
    <w:p w:rsidR="007E621B" w:rsidRDefault="00A01CF4">
      <w:pPr>
        <w:spacing w:line="360" w:lineRule="auto"/>
        <w:ind w:firstLine="420"/>
      </w:pPr>
      <w:r>
        <w:t>37</w:t>
      </w:r>
      <w:r>
        <w:rPr>
          <w:rFonts w:ascii="宋体" w:hAnsi="宋体" w:hint="eastAsia"/>
        </w:rPr>
        <w:t>、开放时间：指开放日基金接受申购、赎回或其他交易的时间段</w:t>
      </w:r>
    </w:p>
    <w:p w:rsidR="007E621B" w:rsidRDefault="00A01CF4">
      <w:pPr>
        <w:spacing w:line="360" w:lineRule="auto"/>
        <w:ind w:firstLine="420"/>
      </w:pPr>
      <w:r>
        <w:lastRenderedPageBreak/>
        <w:t>38</w:t>
      </w:r>
      <w:r>
        <w:rPr>
          <w:rFonts w:ascii="宋体" w:hAnsi="宋体" w:hint="eastAsia"/>
        </w:rPr>
        <w:t>、《业务规则》：指《鹏华基金管理有限公司开放式基金业务规则》，是规范基金管理人所管理的开放式证券投资基金登记方面的业务规则，由基金管理人和投资人共同遵守</w:t>
      </w:r>
    </w:p>
    <w:p w:rsidR="007E621B" w:rsidRDefault="00A01CF4">
      <w:pPr>
        <w:spacing w:line="360" w:lineRule="auto"/>
        <w:ind w:firstLine="420"/>
      </w:pPr>
      <w:r>
        <w:t>39</w:t>
      </w:r>
      <w:r>
        <w:rPr>
          <w:rFonts w:ascii="宋体" w:hAnsi="宋体" w:hint="eastAsia"/>
        </w:rPr>
        <w:t>、认购：指在基金募集期内，投资人申请购买基金份额的行为</w:t>
      </w:r>
    </w:p>
    <w:p w:rsidR="007E621B" w:rsidRDefault="00A01CF4">
      <w:pPr>
        <w:spacing w:line="360" w:lineRule="auto"/>
        <w:ind w:firstLine="420"/>
      </w:pPr>
      <w:r>
        <w:t>40</w:t>
      </w:r>
      <w:r>
        <w:rPr>
          <w:rFonts w:ascii="宋体" w:hAnsi="宋体" w:hint="eastAsia"/>
        </w:rPr>
        <w:t>、申购：指基金合同生效后，投资人根据基金合同和招募说明书的规定申请购买基金份额的行为</w:t>
      </w:r>
    </w:p>
    <w:p w:rsidR="007E621B" w:rsidRDefault="00A01CF4">
      <w:pPr>
        <w:spacing w:line="360" w:lineRule="auto"/>
        <w:ind w:firstLine="420"/>
      </w:pPr>
      <w:r>
        <w:t>41</w:t>
      </w:r>
      <w:r>
        <w:rPr>
          <w:rFonts w:ascii="宋体" w:hAnsi="宋体" w:hint="eastAsia"/>
        </w:rPr>
        <w:t>、赎回：指基金合同生效后，基金份额持有人按基金合同和招募说明书规定的条件要求将基金份额兑换为现金的行为</w:t>
      </w:r>
    </w:p>
    <w:p w:rsidR="007E621B" w:rsidRDefault="00A01CF4">
      <w:pPr>
        <w:spacing w:line="360" w:lineRule="auto"/>
        <w:ind w:firstLine="420"/>
      </w:pPr>
      <w:r>
        <w:t>42</w:t>
      </w:r>
      <w:r>
        <w:rPr>
          <w:rFonts w:ascii="宋体" w:hAnsi="宋体" w:hint="eastAsia"/>
        </w:rPr>
        <w:t>、基金转换：指基金份额持有人按照本基金合同和基金管理人届时有效公告规定的条件，申请将其持有基金管理人管理的、某一基金的基金份额转换为基金管理人管理的其他基金基金份额的行为</w:t>
      </w:r>
    </w:p>
    <w:p w:rsidR="007E621B" w:rsidRDefault="00A01CF4">
      <w:pPr>
        <w:spacing w:line="360" w:lineRule="auto"/>
        <w:ind w:firstLine="420"/>
      </w:pPr>
      <w:r>
        <w:t>43</w:t>
      </w:r>
      <w:r>
        <w:rPr>
          <w:rFonts w:ascii="宋体" w:hAnsi="宋体" w:hint="eastAsia"/>
        </w:rPr>
        <w:t>、转托管：指基金份额持有人在本基金的不同销售机构之间实施的变更所持基金份额销售机构的操作</w:t>
      </w:r>
    </w:p>
    <w:p w:rsidR="007E621B" w:rsidRDefault="00A01CF4">
      <w:pPr>
        <w:spacing w:line="360" w:lineRule="auto"/>
        <w:ind w:firstLine="420"/>
      </w:pPr>
      <w:r>
        <w:t>44</w:t>
      </w:r>
      <w:r>
        <w:rPr>
          <w:rFonts w:ascii="宋体" w:hAnsi="宋体" w:hint="eastAsia"/>
        </w:rPr>
        <w:t>、定期定额投资计划：指投资人通过有关销售机构提出申请，约定每期申购日、扣款金额及扣款方式，由销售机构于每期约定扣款日在投资人指定银行账户内自动完成扣款及基金申购申请的一种投资方式</w:t>
      </w:r>
    </w:p>
    <w:p w:rsidR="007E621B" w:rsidRDefault="00A01CF4">
      <w:pPr>
        <w:spacing w:line="360" w:lineRule="auto"/>
        <w:ind w:firstLine="420"/>
      </w:pPr>
      <w:r>
        <w:t>45</w:t>
      </w:r>
      <w:r>
        <w:rPr>
          <w:rFonts w:ascii="宋体" w:hAnsi="宋体" w:hint="eastAsia"/>
        </w:rPr>
        <w:t>、巨额赎回：指本基金单个开放日，基金净赎回申请（赎回申请份额总数加上基金转换中转出申请份额总数后扣除申购申请份额总数及基金转换中转入申请份额总数后的余额）超过上一开放日基金总份额的</w:t>
      </w:r>
      <w:r>
        <w:t>10%</w:t>
      </w:r>
    </w:p>
    <w:p w:rsidR="007E621B" w:rsidRDefault="00A01CF4">
      <w:pPr>
        <w:spacing w:line="360" w:lineRule="auto"/>
        <w:ind w:firstLine="420"/>
      </w:pPr>
      <w:r>
        <w:t>46</w:t>
      </w:r>
      <w:r>
        <w:rPr>
          <w:rFonts w:ascii="宋体" w:hAnsi="宋体" w:hint="eastAsia"/>
        </w:rPr>
        <w:t>、元：指人民币元</w:t>
      </w:r>
    </w:p>
    <w:p w:rsidR="007E621B" w:rsidRDefault="00A01CF4">
      <w:pPr>
        <w:spacing w:line="360" w:lineRule="auto"/>
        <w:ind w:firstLine="420"/>
      </w:pPr>
      <w:r>
        <w:t>47</w:t>
      </w:r>
      <w:r>
        <w:rPr>
          <w:rFonts w:ascii="宋体" w:hAnsi="宋体" w:hint="eastAsia"/>
        </w:rPr>
        <w:t>、流动性受限资产：指由于法律法规、监管、合同或操作障碍等原因无法以合理价格予以变现的资产，包括但不限于到期日在</w:t>
      </w:r>
      <w:r>
        <w:t>10</w:t>
      </w:r>
      <w:r>
        <w:rPr>
          <w:rFonts w:ascii="宋体" w:hAnsi="宋体" w:hint="eastAsia"/>
        </w:rPr>
        <w:t>个交易日以上的逆回购与银行定期存款（含协议约定有条件提前支取的银行存款）、停牌股票、流通受限的新股及非公开发行股票、资产支持证券、因发行人债务违约无法进行转让或交易的债券等</w:t>
      </w:r>
    </w:p>
    <w:p w:rsidR="007E621B" w:rsidRDefault="00A01CF4">
      <w:pPr>
        <w:spacing w:line="360" w:lineRule="auto"/>
        <w:ind w:firstLine="420"/>
      </w:pPr>
      <w:r>
        <w:t>48</w:t>
      </w:r>
      <w:r>
        <w:rPr>
          <w:rFonts w:ascii="宋体" w:hAnsi="宋体" w:hint="eastAsia"/>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rsidR="007E621B" w:rsidRDefault="00A01CF4">
      <w:pPr>
        <w:spacing w:line="360" w:lineRule="auto"/>
        <w:ind w:firstLine="420"/>
      </w:pPr>
      <w:r>
        <w:t>49</w:t>
      </w:r>
      <w:r>
        <w:rPr>
          <w:rFonts w:ascii="宋体" w:hAnsi="宋体" w:hint="eastAsia"/>
        </w:rPr>
        <w:t>、基金收益：指基金投资所得红利、股息、债券利息、买卖证券价差、银行存款利息、已实现的其他合法收入及因运用基金财产带来的成本和费用的节约</w:t>
      </w:r>
    </w:p>
    <w:p w:rsidR="007E621B" w:rsidRDefault="00A01CF4">
      <w:pPr>
        <w:spacing w:line="360" w:lineRule="auto"/>
        <w:ind w:firstLine="420"/>
      </w:pPr>
      <w:r>
        <w:t>50</w:t>
      </w:r>
      <w:r>
        <w:rPr>
          <w:rFonts w:ascii="宋体" w:hAnsi="宋体" w:hint="eastAsia"/>
        </w:rPr>
        <w:t>、基金资产总值：指基金拥有的各类有价证券、银行存款本息、基金应收申购款及其他资产的价值总和</w:t>
      </w:r>
    </w:p>
    <w:p w:rsidR="007E621B" w:rsidRDefault="00A01CF4">
      <w:pPr>
        <w:spacing w:line="360" w:lineRule="auto"/>
        <w:ind w:firstLine="420"/>
      </w:pPr>
      <w:r>
        <w:t>51</w:t>
      </w:r>
      <w:r>
        <w:rPr>
          <w:rFonts w:ascii="宋体" w:hAnsi="宋体" w:hint="eastAsia"/>
        </w:rPr>
        <w:t>、基金资产净值：指基金资产总值减去基金负债后的价值</w:t>
      </w:r>
    </w:p>
    <w:p w:rsidR="007E621B" w:rsidRDefault="00A01CF4">
      <w:pPr>
        <w:spacing w:line="360" w:lineRule="auto"/>
        <w:ind w:firstLine="420"/>
      </w:pPr>
      <w:r>
        <w:t>52</w:t>
      </w:r>
      <w:r>
        <w:rPr>
          <w:rFonts w:ascii="宋体" w:hAnsi="宋体" w:hint="eastAsia"/>
        </w:rPr>
        <w:t>、基金份额净值：指计算日基金资产净值除以计算日基金份额总数</w:t>
      </w:r>
    </w:p>
    <w:p w:rsidR="007E621B" w:rsidRDefault="00A01CF4">
      <w:pPr>
        <w:spacing w:line="360" w:lineRule="auto"/>
        <w:ind w:firstLine="420"/>
      </w:pPr>
      <w:r>
        <w:lastRenderedPageBreak/>
        <w:t>53</w:t>
      </w:r>
      <w:r>
        <w:rPr>
          <w:rFonts w:ascii="宋体" w:hAnsi="宋体" w:hint="eastAsia"/>
        </w:rPr>
        <w:t>、基金资产估值：指计算评估基金资产和负债的价值，以确定基金资产净值和基金份额净值的过程</w:t>
      </w:r>
    </w:p>
    <w:p w:rsidR="007E621B" w:rsidRDefault="00A01CF4">
      <w:pPr>
        <w:spacing w:line="360" w:lineRule="auto"/>
        <w:ind w:firstLine="420"/>
      </w:pPr>
      <w:r>
        <w:t>54</w:t>
      </w:r>
      <w:r>
        <w:rPr>
          <w:rFonts w:ascii="宋体" w:hAnsi="宋体" w:hint="eastAsia"/>
        </w:rPr>
        <w:t>、指定媒介：指中国证监会指定的用以进行信息披露的报刊、互联网网站及其他媒介</w:t>
      </w:r>
    </w:p>
    <w:p w:rsidR="007E621B" w:rsidRDefault="00A01CF4">
      <w:pPr>
        <w:spacing w:line="360" w:lineRule="auto"/>
        <w:ind w:firstLine="420"/>
      </w:pPr>
      <w:r>
        <w:t>55</w:t>
      </w:r>
      <w:r>
        <w:rPr>
          <w:rFonts w:ascii="宋体" w:hAnsi="宋体" w:hint="eastAsia"/>
        </w:rPr>
        <w:t>、不可抗力：指本合同当事人不能预见、不能避免且不能克服的客观事件</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27" w:name="_Toc387824869"/>
      <w:bookmarkEnd w:id="27"/>
      <w:r>
        <w:rPr>
          <w:rFonts w:ascii="宋体" w:hAnsi="宋体" w:hint="eastAsia"/>
          <w:kern w:val="36"/>
          <w:sz w:val="24"/>
          <w:szCs w:val="24"/>
        </w:rPr>
        <w:t>第三部分 基金管理人</w:t>
      </w:r>
    </w:p>
    <w:p w:rsidR="007E621B" w:rsidRDefault="00A01CF4">
      <w:pPr>
        <w:spacing w:line="360" w:lineRule="auto"/>
        <w:ind w:firstLine="420"/>
      </w:pPr>
      <w:r>
        <w:rPr>
          <w:rFonts w:ascii="宋体" w:hAnsi="宋体" w:hint="eastAsia"/>
        </w:rPr>
        <w:t>一、基金管理人概况</w:t>
      </w:r>
    </w:p>
    <w:p w:rsidR="007E621B" w:rsidRDefault="00A01CF4">
      <w:pPr>
        <w:spacing w:line="360" w:lineRule="auto"/>
        <w:ind w:firstLine="420"/>
      </w:pPr>
      <w:r>
        <w:t>1</w:t>
      </w:r>
      <w:r>
        <w:rPr>
          <w:rFonts w:ascii="宋体" w:hAnsi="宋体" w:hint="eastAsia"/>
        </w:rPr>
        <w:t>、名称：鹏华基金管理有限公司</w:t>
      </w:r>
    </w:p>
    <w:p w:rsidR="007E621B" w:rsidRDefault="00A01CF4">
      <w:pPr>
        <w:spacing w:line="360" w:lineRule="auto"/>
        <w:ind w:firstLine="420"/>
      </w:pPr>
      <w:r>
        <w:t>2</w:t>
      </w:r>
      <w:r>
        <w:rPr>
          <w:rFonts w:ascii="宋体" w:hAnsi="宋体" w:hint="eastAsia"/>
        </w:rPr>
        <w:t>、住所：深圳市福田区福华三路</w:t>
      </w:r>
      <w:r>
        <w:t>168</w:t>
      </w:r>
      <w:r>
        <w:rPr>
          <w:rFonts w:ascii="宋体" w:hAnsi="宋体" w:hint="eastAsia"/>
        </w:rPr>
        <w:t>号深圳国际商会中心</w:t>
      </w:r>
      <w:r>
        <w:t>43</w:t>
      </w:r>
      <w:r>
        <w:rPr>
          <w:rFonts w:ascii="宋体" w:hAnsi="宋体" w:hint="eastAsia"/>
        </w:rPr>
        <w:t>层</w:t>
      </w:r>
    </w:p>
    <w:p w:rsidR="007E621B" w:rsidRDefault="00A01CF4">
      <w:pPr>
        <w:spacing w:line="360" w:lineRule="auto"/>
        <w:ind w:firstLine="420"/>
      </w:pPr>
      <w:r>
        <w:t>3</w:t>
      </w:r>
      <w:r>
        <w:rPr>
          <w:rFonts w:ascii="宋体" w:hAnsi="宋体" w:hint="eastAsia"/>
        </w:rPr>
        <w:t>、设立日期：</w:t>
      </w:r>
      <w:r>
        <w:t>1998</w:t>
      </w:r>
      <w:r>
        <w:rPr>
          <w:rFonts w:ascii="宋体" w:hAnsi="宋体" w:hint="eastAsia"/>
        </w:rPr>
        <w:t>年</w:t>
      </w:r>
      <w:r>
        <w:t>12</w:t>
      </w:r>
      <w:r>
        <w:rPr>
          <w:rFonts w:ascii="宋体" w:hAnsi="宋体" w:hint="eastAsia"/>
        </w:rPr>
        <w:t>月</w:t>
      </w:r>
      <w:r>
        <w:t>22</w:t>
      </w:r>
      <w:r>
        <w:rPr>
          <w:rFonts w:ascii="宋体" w:hAnsi="宋体" w:hint="eastAsia"/>
        </w:rPr>
        <w:t>日</w:t>
      </w:r>
    </w:p>
    <w:p w:rsidR="007E621B" w:rsidRDefault="00A01CF4">
      <w:pPr>
        <w:spacing w:line="360" w:lineRule="auto"/>
        <w:ind w:firstLine="420"/>
      </w:pPr>
      <w:r>
        <w:t>4</w:t>
      </w:r>
      <w:r>
        <w:rPr>
          <w:rFonts w:ascii="宋体" w:hAnsi="宋体" w:hint="eastAsia"/>
        </w:rPr>
        <w:t>、法定代表人：何如</w:t>
      </w:r>
    </w:p>
    <w:p w:rsidR="007E621B" w:rsidRDefault="00A01CF4">
      <w:pPr>
        <w:spacing w:line="360" w:lineRule="auto"/>
        <w:ind w:firstLine="420"/>
      </w:pPr>
      <w:r>
        <w:t>5</w:t>
      </w:r>
      <w:r>
        <w:rPr>
          <w:rFonts w:ascii="宋体" w:hAnsi="宋体" w:hint="eastAsia"/>
        </w:rPr>
        <w:t>、办公地址：深圳市福田区福华三路</w:t>
      </w:r>
      <w:r>
        <w:t>168</w:t>
      </w:r>
      <w:r>
        <w:rPr>
          <w:rFonts w:ascii="宋体" w:hAnsi="宋体" w:hint="eastAsia"/>
        </w:rPr>
        <w:t>号深圳国际商会中心</w:t>
      </w:r>
      <w:r>
        <w:t>43</w:t>
      </w:r>
      <w:r>
        <w:rPr>
          <w:rFonts w:ascii="宋体" w:hAnsi="宋体" w:hint="eastAsia"/>
        </w:rPr>
        <w:t>层</w:t>
      </w:r>
    </w:p>
    <w:p w:rsidR="007E621B" w:rsidRDefault="00A01CF4">
      <w:pPr>
        <w:spacing w:line="360" w:lineRule="auto"/>
        <w:ind w:firstLine="420"/>
      </w:pPr>
      <w:r>
        <w:t>6</w:t>
      </w:r>
      <w:r>
        <w:rPr>
          <w:rFonts w:ascii="宋体" w:hAnsi="宋体" w:hint="eastAsia"/>
        </w:rPr>
        <w:t>、电话：（</w:t>
      </w:r>
      <w:r>
        <w:t>0755</w:t>
      </w:r>
      <w:r>
        <w:rPr>
          <w:rFonts w:ascii="宋体" w:hAnsi="宋体" w:hint="eastAsia"/>
        </w:rPr>
        <w:t>）</w:t>
      </w:r>
      <w:r>
        <w:t xml:space="preserve">82021233       </w:t>
      </w:r>
      <w:r>
        <w:rPr>
          <w:rFonts w:ascii="宋体" w:hAnsi="宋体" w:hint="eastAsia"/>
        </w:rPr>
        <w:t>传真：（</w:t>
      </w:r>
      <w:r>
        <w:t>0755</w:t>
      </w:r>
      <w:r>
        <w:rPr>
          <w:rFonts w:ascii="宋体" w:hAnsi="宋体" w:hint="eastAsia"/>
        </w:rPr>
        <w:t>）</w:t>
      </w:r>
      <w:r>
        <w:t>82021155</w:t>
      </w:r>
    </w:p>
    <w:p w:rsidR="007E621B" w:rsidRDefault="00A01CF4">
      <w:pPr>
        <w:spacing w:line="360" w:lineRule="auto"/>
        <w:ind w:firstLine="420"/>
      </w:pPr>
      <w:r>
        <w:t>7</w:t>
      </w:r>
      <w:r>
        <w:rPr>
          <w:rFonts w:ascii="宋体" w:hAnsi="宋体" w:hint="eastAsia"/>
        </w:rPr>
        <w:t>、联系人：吕奇志</w:t>
      </w:r>
    </w:p>
    <w:p w:rsidR="007E621B" w:rsidRDefault="00A01CF4">
      <w:pPr>
        <w:spacing w:line="360" w:lineRule="auto"/>
        <w:ind w:firstLine="420"/>
      </w:pPr>
      <w:r>
        <w:t>8</w:t>
      </w:r>
      <w:r>
        <w:rPr>
          <w:rFonts w:ascii="宋体" w:hAnsi="宋体" w:hint="eastAsia"/>
        </w:rPr>
        <w:t>、注册资本：人民币</w:t>
      </w:r>
      <w:r>
        <w:t>1.5</w:t>
      </w:r>
      <w:r>
        <w:rPr>
          <w:rFonts w:ascii="宋体" w:hAnsi="宋体" w:hint="eastAsia"/>
        </w:rPr>
        <w:t>亿元</w:t>
      </w:r>
    </w:p>
    <w:p w:rsidR="007E621B" w:rsidRDefault="00A01CF4">
      <w:pPr>
        <w:spacing w:line="360" w:lineRule="auto"/>
        <w:ind w:firstLine="420"/>
      </w:pPr>
      <w:r>
        <w:t>9</w:t>
      </w:r>
      <w:r>
        <w:rPr>
          <w:rFonts w:ascii="宋体" w:hAnsi="宋体" w:hint="eastAsia"/>
        </w:rPr>
        <w:t>、股权结构：</w:t>
      </w:r>
    </w:p>
    <w:tbl>
      <w:tblPr>
        <w:tblW w:w="0" w:type="auto"/>
        <w:tblCellMar>
          <w:left w:w="0" w:type="dxa"/>
          <w:right w:w="0" w:type="dxa"/>
        </w:tblCellMar>
        <w:tblLook w:val="04A0" w:firstRow="1" w:lastRow="0" w:firstColumn="1" w:lastColumn="0" w:noHBand="0" w:noVBand="1"/>
      </w:tblPr>
      <w:tblGrid>
        <w:gridCol w:w="3849"/>
        <w:gridCol w:w="1841"/>
        <w:gridCol w:w="2211"/>
      </w:tblGrid>
      <w:tr w:rsidR="007E621B">
        <w:trPr>
          <w:trHeight w:val="411"/>
        </w:trPr>
        <w:tc>
          <w:tcPr>
            <w:tcW w:w="38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出资人名称</w:t>
            </w:r>
          </w:p>
        </w:tc>
        <w:tc>
          <w:tcPr>
            <w:tcW w:w="1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出资额（万元）</w:t>
            </w:r>
          </w:p>
        </w:tc>
        <w:tc>
          <w:tcPr>
            <w:tcW w:w="22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出资比例</w:t>
            </w:r>
          </w:p>
        </w:tc>
      </w:tr>
      <w:tr w:rsidR="007E621B">
        <w:trPr>
          <w:trHeight w:val="394"/>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国信证券股份有限公司</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7,500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50%</w:t>
            </w:r>
          </w:p>
        </w:tc>
      </w:tr>
      <w:tr w:rsidR="007E621B">
        <w:trPr>
          <w:trHeight w:val="823"/>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意大利欧利盛资本资产管理股份公司（</w:t>
            </w:r>
            <w:r>
              <w:t>Eurizon Capital SGR S.p.A.</w:t>
            </w:r>
            <w:r>
              <w:rPr>
                <w:rFonts w:ascii="宋体" w:hAnsi="宋体" w:hint="eastAsia"/>
              </w:rPr>
              <w:t>）</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7,350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49%</w:t>
            </w:r>
          </w:p>
        </w:tc>
      </w:tr>
      <w:tr w:rsidR="007E621B">
        <w:trPr>
          <w:trHeight w:val="411"/>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深圳市北融信投资发展有限公司</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150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1%</w:t>
            </w:r>
          </w:p>
        </w:tc>
      </w:tr>
      <w:tr w:rsidR="007E621B">
        <w:trPr>
          <w:trHeight w:val="411"/>
        </w:trPr>
        <w:tc>
          <w:tcPr>
            <w:tcW w:w="38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rPr>
                <w:rFonts w:ascii="宋体" w:hAnsi="宋体" w:hint="eastAsia"/>
              </w:rPr>
              <w:t>总</w:t>
            </w:r>
            <w:r>
              <w:t xml:space="preserve">  </w:t>
            </w:r>
            <w:r>
              <w:rPr>
                <w:rFonts w:ascii="宋体" w:hAnsi="宋体" w:hint="eastAsia"/>
              </w:rPr>
              <w:t>计</w:t>
            </w:r>
          </w:p>
        </w:tc>
        <w:tc>
          <w:tcPr>
            <w:tcW w:w="1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15,000</w:t>
            </w:r>
          </w:p>
        </w:tc>
        <w:tc>
          <w:tcPr>
            <w:tcW w:w="22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jc w:val="center"/>
            </w:pPr>
            <w:r>
              <w:t>100%</w:t>
            </w:r>
          </w:p>
        </w:tc>
      </w:tr>
    </w:tbl>
    <w:p w:rsidR="007E621B" w:rsidRDefault="00A01CF4">
      <w:pPr>
        <w:spacing w:line="360" w:lineRule="auto"/>
        <w:ind w:firstLine="420"/>
      </w:pPr>
      <w:r>
        <w:rPr>
          <w:rFonts w:ascii="宋体" w:hAnsi="宋体" w:hint="eastAsia"/>
        </w:rPr>
        <w:t>二、主要人员情况</w:t>
      </w:r>
    </w:p>
    <w:p w:rsidR="007E621B" w:rsidRDefault="00A01CF4">
      <w:pPr>
        <w:spacing w:line="360" w:lineRule="auto"/>
        <w:ind w:firstLine="420"/>
      </w:pPr>
      <w:r>
        <w:t>1</w:t>
      </w:r>
      <w:r>
        <w:rPr>
          <w:rFonts w:ascii="宋体" w:hAnsi="宋体" w:hint="eastAsia"/>
        </w:rPr>
        <w:t>、基金管理人董事会成员</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邓召明先生，党委书记、董事、总裁，经济学博士，讲师，国籍：中国。历任北京理工大学管理与经济学院讲师、中国兵器工业总公司主任科员、中国证监会处长、南方基金</w:t>
      </w:r>
      <w:r>
        <w:rPr>
          <w:rFonts w:ascii="宋体" w:hAnsi="宋体" w:cs="宋体" w:hint="eastAsia"/>
          <w:color w:val="000000"/>
          <w:sz w:val="21"/>
          <w:szCs w:val="21"/>
        </w:rPr>
        <w:lastRenderedPageBreak/>
        <w:t>管理有限公司副总经理、中国证监会第六、七届发审委委员，现任鹏华基金管理有限公司党委书记、总裁。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孙煜扬先生，董事，经济学博士，国籍：中国。历任贵州省政府经济体制改革委员会主任科员、中共深圳市委政策研究室副处长、深圳证券结算公司常务副总经理、深圳证券交易所首任行政总监、香港深业（集团）有限公司助理总经理、香港深业控股有限公司副总经理、中国高新技术产业投资管理有限公司董事长兼行政总裁、鹏华基金管理有限公司董事总裁, 国信证券股份有限公司副总裁，国信证券股份有限公司公司顾问。</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Massimo Mazzini先生，董事，经济和商学学士。国籍：意大利。曾在安达信（Arthur Andersen MBA）从事风险管理和资产管理工作，历任CA AIPG SGR投资总监、CAAM AI SGR及CA AIPG SGR首席执行官和投资总监、东方汇理资产管理股份有限公司（CAAM SGR）投资副总监、农业信贷另类投资集团（Credit Agricole Alternative Investments Group）国际执行委员会委员、意大利欧利盛资本资产管理股份公司（Eurizon Capital SGR S.p.A.）投资方案部投资总监、Epsilon 资产管理股份公司（Epsilon SGR）首席执行官，欧利盛资本股份公司（Eurizon Capital S.A.）（卢森堡）首席执行官和总经理。现任意大利欧利盛资本资产管理股份公司（Eurizon Capital SGR S.p.A.）市场及业务发展总监。</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Andrea Vismara先生，董事，法学学士，律师，国籍：意大利。曾在意大利多家律师事务所担任律师，先后在法国农业信贷集团（Credit Agricole Group）东方汇理资产管理股份有限公司（CAAM SGR）法务部、产品开发部，欧利盛资本资产管理股份公司（Eurizon Capital SGR S.p.A.）治理与股权部工作，现在担任意大利欧利盛资本资产管理股份公司（Eurizon Capital SGR S.p.A）董事会秘书兼任企业事务部总经理，欧利盛资本股份公司（Eurizon Capital S.A.）（卢森堡）企业服务部总经理。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 xml:space="preserve">周中国先生，董事，会计学硕士，高级会计师，注册会计师，国籍：中国。历任深圳华为技术有限公司定价中心经理助理、国信证券股份有限公司资金财务总部业务经理、深圳金地证券服务部财务经理、资金财务总部高级经理、总经理助理、副总经理、人力资源总部副总经理等职务。现任国信证券股份有限公司财务负责人、资金财务总部总经理兼人力资源总部总经理。 </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史际春先生，独立董事，法学博士，国籍：中国。历任安徽大学讲师、中国人民大学副教授，现任中国人民大学法学院教授、博士生导师，国务院特殊津贴专家，兼任中国法学会经济法学研究会副会长、北京市人大常委会和法制委员会委员。</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张元先生，独立董事，大学本科，国籍：中国。曾任新疆军区干事、秘书、编辑，甘肃省委研究室干事、副处长、处长、副主任，中央金融工作委员会研究室主任，中国银监会政策法规部（研究局）主任（局长）等职务；2005年6月至2007年12月，任中央国债</w:t>
      </w:r>
      <w:r>
        <w:rPr>
          <w:rFonts w:ascii="宋体" w:hAnsi="宋体" w:cs="宋体" w:hint="eastAsia"/>
          <w:color w:val="000000"/>
          <w:sz w:val="21"/>
          <w:szCs w:val="21"/>
        </w:rPr>
        <w:lastRenderedPageBreak/>
        <w:t>登记结算有限责任公司董事长兼党委书记；2007年12月至2010年12月，任中央国债登记结算有限责任公司监事长兼党委副书记。</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臻女士，独立董事，工商管理硕士，国籍：中国。曾任中国进出口银行副处长，负责贷款管理和运营，项目涉及制造业、能源、电信、跨国并购；2007年加入曼达林投资顾问有限公司，现任曼达林投资顾问有限公司执行合伙人。</w:t>
      </w:r>
    </w:p>
    <w:p w:rsidR="007E621B" w:rsidRDefault="00A01CF4">
      <w:pPr>
        <w:spacing w:line="360" w:lineRule="auto"/>
        <w:ind w:firstLine="420"/>
      </w:pPr>
      <w:r>
        <w:t>2</w:t>
      </w:r>
      <w:r>
        <w:rPr>
          <w:rFonts w:ascii="宋体" w:hAnsi="宋体" w:hint="eastAsia"/>
        </w:rPr>
        <w:t>、基金管理人监事会成员</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黄俞先生，监事会主席，研究生学历，国籍：中国。曾在中农信公司、正大财务公司工作，曾任鹏华基金管理有限公司董事、监事，现任深圳市北融信投资发展有限公司董事长。</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陈冰女士，监事，本科学历，国籍：中国。曾任国信证券股份有限公司资金财务部会计、上海营业部财务科副科长、资金财务部财务科副经理、资金财务部资金科经理、资金财务部主任会计师兼科经理、资金财务部总经理助理、资金财务总部副总经理等，现任国信证券资金财务总部副总经理兼资金运营部总经理、融资融券部总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SANDRO VESPRINI先生，监事，工商管理学士，国籍：意大利。先后在米兰军医院出纳部、税务师事务所、菲亚特汽车发动机和变速器平台管控管理团队工作、圣保罗IMI资产管理SGR企业经管部、圣保罗财富管理企业管控部工作、曾任欧利盛资本资产管理股份公司（Eurizon Capital SGR S.p.A.）财务管理和投资经理，现任欧利盛资本资产管理股份公司（Eurizon Capital SGR S.p.A.）财务负责人。</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于丹女士，职工监事，法学硕士，国籍：中国。历任北京市金杜(深圳)律师事务所律师；2011年7月加盟鹏华基金管理有限公司，历任监察稽核部法务主管，现任监察稽核部总经理助理。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郝文高先生，职工监事，大专学历，国籍：中国。历任深圳奥尊电脑有限公司证券基金事业部副经理、招商基金管理有限公司基金事务部总监；2011年7月加盟鹏华基金管理有限公司，现任登记结算部总经理。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刘嵚先生，职工监事，管理学硕士，国籍：中国。历任毕马威（中国）管理顾问公司咨询顾问，南方基金管理有限公司北京分公司副总经理；2014年10月加入鹏华基金管理有限公司，现任鹏华基金管理有限公司总裁助理、首席市场官兼市场发展部、北京分公司总经理。</w:t>
      </w:r>
    </w:p>
    <w:p w:rsidR="007E621B" w:rsidRDefault="00A01CF4">
      <w:pPr>
        <w:spacing w:line="360" w:lineRule="auto"/>
        <w:ind w:firstLine="420"/>
      </w:pPr>
      <w:r>
        <w:t>3</w:t>
      </w:r>
      <w:r>
        <w:rPr>
          <w:rFonts w:ascii="宋体" w:hAnsi="宋体" w:hint="eastAsia"/>
        </w:rPr>
        <w:t>、高级管理人员情况</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何如先生，董事长，硕士，高级会计师，国籍：中国。历任中国电子器件公司深圳公司副总会计师兼财务处处长、总会计师、常务副总经理、总经理、党委书记，深圳发展银</w:t>
      </w:r>
      <w:r>
        <w:rPr>
          <w:rFonts w:ascii="宋体" w:hAnsi="宋体" w:cs="宋体" w:hint="eastAsia"/>
          <w:color w:val="000000"/>
          <w:sz w:val="21"/>
          <w:szCs w:val="21"/>
        </w:rPr>
        <w:lastRenderedPageBreak/>
        <w:t>行行长助理、副行长、党委委员、副董事长、行长、党委副书记，现任国信证券股份有限公司董事长、党委书记，鹏华基金管理有限公司董事长。</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阳先生，党委副书记、副总裁，特许金融分析师（CFA），经济学硕士，国籍：中国。历任中国国际金融有限公司经理，博时基金管理有限公司博时价值增长基金基金经理、固定收益部总经理、基金裕泽基金经理、基金裕隆基金经理、股票投资部总经理，现任鹏华基金管理有限公司党委副书记、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邢彪先生，副总裁，工商管理硕士、法学硕士，国籍：中国。历任中国人民大学校办科员，中国证监会办公厅副处级秘书，全国社保基金理事会证券投资部处长、股权资产部（实业投资部）副主任，并于2014年至2015年期间担任中国证监会第16届主板发审委专职委员，现任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鹏先生，副总裁，经济学硕士，国籍：中国。历任博时基金管理有限公司监察法律部监察稽核经理，鹏华基金管理有限公司监察稽核部副总经理、监察稽核部总经理、职工监事、督察长，现任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苏波先生，副总裁，管理学博士，国籍：中国。历任深圳经济特区证券公司研究所副所长、投资部经理，南方基金管理有限公司渠道服务二部总监助理，易方达基金管理有限公司信息技术部总经理助理，鹏华基金管理有限公司总裁助理、机构理财部总经理、职工监事，现任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永杰先生，纪委书记，督察长，法学硕士，国籍：中国。历任中共中央办公厅秘书局干部，中国证监会办公厅新闻处干部、秘书处副处级秘书、发行监管部副处长、人事教育部副处长、处长，现任鹏华基金管理有限公司纪委书记、督察长。</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韩亚庆先生，副总经理，经济学硕士。国籍：中国。历任国家开发银行资金局主任科员，全国社保基金理事会投资部副调研员，南方基金管理有限公司固定收益部基金经理、固定收益部总监，现任鹏华基金管理有限公司副总裁、固定收益投资总监、固定收益部总经理。</w:t>
      </w:r>
    </w:p>
    <w:p w:rsidR="007E621B" w:rsidRDefault="00A01CF4">
      <w:pPr>
        <w:spacing w:line="360" w:lineRule="auto"/>
        <w:ind w:firstLine="420"/>
      </w:pPr>
      <w:r>
        <w:t>4</w:t>
      </w:r>
      <w:r>
        <w:rPr>
          <w:rFonts w:ascii="宋体" w:hAnsi="宋体" w:hint="eastAsia"/>
        </w:rPr>
        <w:t>、本基金基金经理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王宗合先生，国籍中国，金融学硕士，13年证券基金从业经验。曾经在招商基金从事食品饮料、商业零售、农林牧渔、纺织服装、汽车等行业的研究。2009年5月加盟鹏华基金管理有限公司，从事食品饮料、农林牧渔、商业零售、造纸包装等行业的研究工作，担</w:t>
      </w:r>
      <w:r>
        <w:rPr>
          <w:rFonts w:ascii="宋体" w:hAnsi="宋体" w:cs="宋体" w:hint="eastAsia"/>
          <w:color w:val="000000"/>
          <w:sz w:val="21"/>
          <w:szCs w:val="21"/>
        </w:rPr>
        <w:lastRenderedPageBreak/>
        <w:t>任鹏华动力增长混合（LOF）基金基金经理助理。现担任权益投资二部总经理。2010年12月担任鹏华消费优选混合基金基金经理，2012年06月至2018年07月担任鹏华金刚保本混合基金基金经理，2014年07月至2019年04月担任鹏华品牌传承混合基金基金经理，2014年12月担任鹏华养老产业股票基金基金经理，2016年04月至2018年10月担任鹏华金鼎保本混合基金基金经理，2016年06月担任鹏华金城保本混合基金基金经理，2017年02月担任鹏华安益增强混合基金基金经理，2017年07月担任鹏华中国50混合基金基金经理，2017年09月担任鹏华策略回报混合基金基金经理，2018年05月担任鹏华产业精选基金基金经理，2018年07月担任鹏华宏观混合基金基金经理，2018年10月担任鹏华金鼎混合基金基金经理，2019年01月担任鹏华优选回报混合基金基金经理。王宗合先生具备基金从业资格。</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本基金基金经理管理的其他基金情况：</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2010年12月担任鹏华消费优选混合基金基金经理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2012年06月至2018年07月担任鹏华金刚保本混合基金基金经理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2014年07月至2019年04月担任鹏华品牌传承混合基金基金经理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2014年12月担任鹏华养老产业股票基金基金经理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2016年04月至2018年10月担任鹏华金鼎保本混合基金基金经理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2016年06月担任鹏华金城保本混合基金基金经理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2017年02月担任鹏华安益增强混合基金基金经理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2017年07月担任鹏华中国50混合基金基金经理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2017年09月担任鹏华策略回报混合基金基金经理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2018年07月担任鹏华宏观混合基金基金经理</w:t>
      </w:r>
    </w:p>
    <w:p w:rsidR="00492565" w:rsidRDefault="00492565" w:rsidP="00492565">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2018年10月担任鹏华金鼎混合基金基金经理</w:t>
      </w:r>
    </w:p>
    <w:p w:rsidR="007E621B" w:rsidRDefault="00492565" w:rsidP="001D709D">
      <w:pPr>
        <w:pStyle w:val="a5"/>
        <w:spacing w:before="75" w:after="75" w:line="360" w:lineRule="auto"/>
        <w:rPr>
          <w:rFonts w:ascii="宋体" w:hAnsi="宋体" w:cs="宋体"/>
          <w:color w:val="000000"/>
          <w:sz w:val="21"/>
          <w:szCs w:val="21"/>
        </w:rPr>
      </w:pPr>
      <w:r>
        <w:rPr>
          <w:rFonts w:ascii="宋体" w:hAnsi="宋体" w:cs="宋体" w:hint="eastAsia"/>
          <w:color w:val="000000"/>
          <w:sz w:val="21"/>
          <w:szCs w:val="21"/>
        </w:rPr>
        <w:t xml:space="preserve">    2019年01月担任鹏华优选回报混合基金基金经理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本基金历任的基金经理：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2018年05月至2019年12月                袁航先生</w:t>
      </w:r>
    </w:p>
    <w:p w:rsidR="007E621B" w:rsidRDefault="00A01CF4">
      <w:pPr>
        <w:spacing w:line="360" w:lineRule="auto"/>
        <w:ind w:firstLine="420"/>
      </w:pPr>
      <w:r>
        <w:t>5</w:t>
      </w:r>
      <w:r>
        <w:rPr>
          <w:rFonts w:ascii="宋体" w:hAnsi="宋体" w:hint="eastAsia"/>
        </w:rPr>
        <w:t>、投资决策委员会成员情况</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邓召明先生，鹏华基金管理有限公司党委书记、董事、总裁。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高阳先生，鹏华基金管理有限公司党委副书记、副总裁。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邢彪先生，鹏华基金管理有限公司副总裁。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高鹏先生，鹏华基金管理有限公司副总裁。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lastRenderedPageBreak/>
        <w:t>韩亚庆先生，鹏华基金管理有限公司副总裁。</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梁浩先生，鹏华基金管理有限公司研究部总经理，鹏华新兴产业混合、鹏华研究精选混合、鹏华创新驱动混合基金经理。</w:t>
      </w:r>
    </w:p>
    <w:p w:rsidR="007E621B" w:rsidRDefault="00A01CF4">
      <w:pPr>
        <w:pStyle w:val="a5"/>
        <w:spacing w:before="75" w:after="75" w:line="360" w:lineRule="auto"/>
        <w:ind w:firstLine="420"/>
        <w:rPr>
          <w:rFonts w:ascii="宋体" w:hAnsi="宋体" w:cs="宋体"/>
          <w:color w:val="000000"/>
          <w:sz w:val="21"/>
          <w:szCs w:val="21"/>
        </w:rPr>
      </w:pPr>
      <w:r>
        <w:rPr>
          <w:rFonts w:ascii="宋体" w:hAnsi="宋体" w:cs="宋体" w:hint="eastAsia"/>
          <w:color w:val="000000"/>
          <w:sz w:val="21"/>
          <w:szCs w:val="21"/>
        </w:rPr>
        <w:t>赵强先生，鹏华基金管理有限公司资产配置与基金投资部FOF投资副总监。</w:t>
      </w:r>
    </w:p>
    <w:p w:rsidR="007E621B" w:rsidRDefault="00A01CF4">
      <w:pPr>
        <w:spacing w:line="360" w:lineRule="auto"/>
        <w:ind w:firstLine="420"/>
      </w:pPr>
      <w:r>
        <w:t>6</w:t>
      </w:r>
      <w:r>
        <w:rPr>
          <w:rFonts w:ascii="宋体" w:hAnsi="宋体" w:hint="eastAsia"/>
        </w:rPr>
        <w:t>、上述人员之间不存在近亲属关系。</w:t>
      </w:r>
    </w:p>
    <w:p w:rsidR="007E621B" w:rsidRDefault="00A01CF4">
      <w:pPr>
        <w:spacing w:line="360" w:lineRule="auto"/>
        <w:ind w:firstLine="420"/>
      </w:pPr>
      <w:r>
        <w:rPr>
          <w:rFonts w:ascii="宋体" w:hAnsi="宋体" w:hint="eastAsia"/>
        </w:rPr>
        <w:t>三、基金管理人的职责</w:t>
      </w:r>
    </w:p>
    <w:p w:rsidR="007E621B" w:rsidRDefault="00A01CF4">
      <w:pPr>
        <w:spacing w:line="360" w:lineRule="auto"/>
        <w:ind w:firstLine="420"/>
      </w:pPr>
      <w:r>
        <w:t>1</w:t>
      </w:r>
      <w:r>
        <w:rPr>
          <w:rFonts w:ascii="宋体" w:hAnsi="宋体" w:hint="eastAsia"/>
        </w:rPr>
        <w:t>、依法募集资金，办理基金份额的发售和登记事宜；</w:t>
      </w:r>
    </w:p>
    <w:p w:rsidR="007E621B" w:rsidRDefault="00A01CF4">
      <w:pPr>
        <w:spacing w:line="360" w:lineRule="auto"/>
        <w:ind w:firstLine="420"/>
      </w:pPr>
      <w:r>
        <w:t>2</w:t>
      </w:r>
      <w:r>
        <w:rPr>
          <w:rFonts w:ascii="宋体" w:hAnsi="宋体" w:hint="eastAsia"/>
        </w:rPr>
        <w:t>、办理基金备案手续；</w:t>
      </w:r>
    </w:p>
    <w:p w:rsidR="007E621B" w:rsidRDefault="00A01CF4">
      <w:pPr>
        <w:spacing w:line="360" w:lineRule="auto"/>
        <w:ind w:firstLine="420"/>
      </w:pPr>
      <w:r>
        <w:t>3</w:t>
      </w:r>
      <w:r>
        <w:rPr>
          <w:rFonts w:ascii="宋体" w:hAnsi="宋体" w:hint="eastAsia"/>
        </w:rPr>
        <w:t>、对所管理的不同基金财产分别管理、分别记账，进行证券投资；</w:t>
      </w:r>
    </w:p>
    <w:p w:rsidR="007E621B" w:rsidRDefault="00A01CF4">
      <w:pPr>
        <w:spacing w:line="360" w:lineRule="auto"/>
        <w:ind w:firstLine="420"/>
      </w:pPr>
      <w:r>
        <w:t>4</w:t>
      </w:r>
      <w:r>
        <w:rPr>
          <w:rFonts w:ascii="宋体" w:hAnsi="宋体" w:hint="eastAsia"/>
        </w:rPr>
        <w:t>、按照基金合同的约定确定基金收益分配方案，及时向基金份额持有人分配收益；</w:t>
      </w:r>
    </w:p>
    <w:p w:rsidR="007E621B" w:rsidRDefault="00A01CF4">
      <w:pPr>
        <w:spacing w:line="360" w:lineRule="auto"/>
        <w:ind w:firstLine="420"/>
      </w:pPr>
      <w:r>
        <w:t>5</w:t>
      </w:r>
      <w:r>
        <w:rPr>
          <w:rFonts w:ascii="宋体" w:hAnsi="宋体" w:hint="eastAsia"/>
        </w:rPr>
        <w:t>、进行基金会计核算并编制基金财务会计报告；</w:t>
      </w:r>
    </w:p>
    <w:p w:rsidR="007E621B" w:rsidRDefault="00A01CF4">
      <w:pPr>
        <w:spacing w:line="360" w:lineRule="auto"/>
        <w:ind w:firstLine="420"/>
      </w:pPr>
      <w:r>
        <w:t>6</w:t>
      </w:r>
      <w:r>
        <w:rPr>
          <w:rFonts w:ascii="宋体" w:hAnsi="宋体" w:hint="eastAsia"/>
        </w:rPr>
        <w:t>、编制季度、半年度和年度基金报告；</w:t>
      </w:r>
    </w:p>
    <w:p w:rsidR="007E621B" w:rsidRDefault="00A01CF4">
      <w:pPr>
        <w:spacing w:line="360" w:lineRule="auto"/>
        <w:ind w:firstLine="420"/>
      </w:pPr>
      <w:r>
        <w:t>7</w:t>
      </w:r>
      <w:r>
        <w:rPr>
          <w:rFonts w:ascii="宋体" w:hAnsi="宋体" w:hint="eastAsia"/>
        </w:rPr>
        <w:t>、计算并公告基金资产净值，确定基金份额申购、赎回价格；</w:t>
      </w:r>
    </w:p>
    <w:p w:rsidR="007E621B" w:rsidRDefault="00A01CF4">
      <w:pPr>
        <w:spacing w:line="360" w:lineRule="auto"/>
        <w:ind w:firstLine="420"/>
      </w:pPr>
      <w:r>
        <w:t>8</w:t>
      </w:r>
      <w:r>
        <w:rPr>
          <w:rFonts w:ascii="宋体" w:hAnsi="宋体" w:hint="eastAsia"/>
        </w:rPr>
        <w:t>、办理与基金财产管理业务活动有关的信息披露事项；</w:t>
      </w:r>
    </w:p>
    <w:p w:rsidR="007E621B" w:rsidRDefault="00A01CF4">
      <w:pPr>
        <w:spacing w:line="360" w:lineRule="auto"/>
        <w:ind w:firstLine="420"/>
      </w:pPr>
      <w:r>
        <w:t>9</w:t>
      </w:r>
      <w:r>
        <w:rPr>
          <w:rFonts w:ascii="宋体" w:hAnsi="宋体" w:hint="eastAsia"/>
        </w:rPr>
        <w:t>、按照规定召集基金份额持有人大会；</w:t>
      </w:r>
    </w:p>
    <w:p w:rsidR="007E621B" w:rsidRDefault="00A01CF4">
      <w:pPr>
        <w:spacing w:line="360" w:lineRule="auto"/>
        <w:ind w:firstLine="420"/>
      </w:pPr>
      <w:r>
        <w:t>10</w:t>
      </w:r>
      <w:r>
        <w:rPr>
          <w:rFonts w:ascii="宋体" w:hAnsi="宋体" w:hint="eastAsia"/>
        </w:rPr>
        <w:t>、保存基金财产管理业务活动的记录、账册、报表和其他相关资料；</w:t>
      </w:r>
    </w:p>
    <w:p w:rsidR="007E621B" w:rsidRDefault="00A01CF4">
      <w:pPr>
        <w:spacing w:line="360" w:lineRule="auto"/>
        <w:ind w:firstLine="420"/>
      </w:pPr>
      <w:r>
        <w:t>11</w:t>
      </w:r>
      <w:r>
        <w:rPr>
          <w:rFonts w:ascii="宋体" w:hAnsi="宋体" w:hint="eastAsia"/>
        </w:rPr>
        <w:t>、以基金管理人名义，代表基金份额持有人利益行使诉讼权利或者实施其他法律行为；</w:t>
      </w:r>
    </w:p>
    <w:p w:rsidR="007E621B" w:rsidRDefault="00A01CF4">
      <w:pPr>
        <w:spacing w:line="360" w:lineRule="auto"/>
        <w:ind w:firstLine="420"/>
      </w:pPr>
      <w:r>
        <w:t>12</w:t>
      </w:r>
      <w:r>
        <w:rPr>
          <w:rFonts w:ascii="宋体" w:hAnsi="宋体" w:hint="eastAsia"/>
        </w:rPr>
        <w:t>、中国证监会规定的其他职责。</w:t>
      </w:r>
    </w:p>
    <w:p w:rsidR="007E621B" w:rsidRDefault="00A01CF4">
      <w:pPr>
        <w:spacing w:line="360" w:lineRule="auto"/>
        <w:ind w:firstLine="420"/>
      </w:pPr>
      <w:r>
        <w:rPr>
          <w:rFonts w:ascii="宋体" w:hAnsi="宋体" w:hint="eastAsia"/>
        </w:rPr>
        <w:t>四、基金管理人的承诺</w:t>
      </w:r>
    </w:p>
    <w:p w:rsidR="007E621B" w:rsidRDefault="00A01CF4">
      <w:pPr>
        <w:spacing w:line="360" w:lineRule="auto"/>
        <w:ind w:firstLine="420"/>
      </w:pPr>
      <w:r>
        <w:t>1</w:t>
      </w:r>
      <w:r>
        <w:rPr>
          <w:rFonts w:ascii="宋体" w:hAnsi="宋体" w:hint="eastAsia"/>
        </w:rPr>
        <w:t>、基金管理人承诺不从事违反《证券法》、《基金法》、《销售办法》、《运作办法》、《信息披露办法》等法律法规的行为，并承诺建立健全内部控制制度，采取有效措施，防止违法行为的发生。</w:t>
      </w:r>
    </w:p>
    <w:p w:rsidR="007E621B" w:rsidRDefault="00A01CF4">
      <w:pPr>
        <w:spacing w:line="360" w:lineRule="auto"/>
        <w:ind w:firstLine="420"/>
      </w:pPr>
      <w:r>
        <w:t>2</w:t>
      </w:r>
      <w:r>
        <w:rPr>
          <w:rFonts w:ascii="宋体" w:hAnsi="宋体" w:hint="eastAsia"/>
        </w:rPr>
        <w:t>、基金管理人的禁止行为：</w:t>
      </w:r>
    </w:p>
    <w:p w:rsidR="007E621B" w:rsidRDefault="00A01CF4">
      <w:pPr>
        <w:spacing w:line="360" w:lineRule="auto"/>
        <w:ind w:firstLine="420"/>
      </w:pPr>
      <w:r>
        <w:rPr>
          <w:rFonts w:ascii="宋体" w:hAnsi="宋体" w:hint="eastAsia"/>
        </w:rPr>
        <w:t>（</w:t>
      </w:r>
      <w:r>
        <w:t>1</w:t>
      </w:r>
      <w:r>
        <w:rPr>
          <w:rFonts w:ascii="宋体" w:hAnsi="宋体" w:hint="eastAsia"/>
        </w:rPr>
        <w:t>）将基金管理人固有财产或者他人财产混同于基金财产从事证券投资；</w:t>
      </w:r>
    </w:p>
    <w:p w:rsidR="007E621B" w:rsidRDefault="00A01CF4">
      <w:pPr>
        <w:spacing w:line="360" w:lineRule="auto"/>
        <w:ind w:firstLine="420"/>
      </w:pPr>
      <w:r>
        <w:rPr>
          <w:rFonts w:ascii="宋体" w:hAnsi="宋体" w:hint="eastAsia"/>
        </w:rPr>
        <w:t>（</w:t>
      </w:r>
      <w:r>
        <w:t>2</w:t>
      </w:r>
      <w:r>
        <w:rPr>
          <w:rFonts w:ascii="宋体" w:hAnsi="宋体" w:hint="eastAsia"/>
        </w:rPr>
        <w:t>）不公平地对待公司管理的不同基金财产；</w:t>
      </w:r>
    </w:p>
    <w:p w:rsidR="007E621B" w:rsidRDefault="00A01CF4">
      <w:pPr>
        <w:spacing w:line="360" w:lineRule="auto"/>
        <w:ind w:firstLine="420"/>
      </w:pPr>
      <w:r>
        <w:rPr>
          <w:rFonts w:ascii="宋体" w:hAnsi="宋体" w:hint="eastAsia"/>
        </w:rPr>
        <w:t>（</w:t>
      </w:r>
      <w:r>
        <w:t>3</w:t>
      </w:r>
      <w:r>
        <w:rPr>
          <w:rFonts w:ascii="宋体" w:hAnsi="宋体" w:hint="eastAsia"/>
        </w:rPr>
        <w:t>）利用基金财产为基金份额持有人以外的第三人牟取利益；</w:t>
      </w:r>
    </w:p>
    <w:p w:rsidR="007E621B" w:rsidRDefault="00A01CF4">
      <w:pPr>
        <w:spacing w:line="360" w:lineRule="auto"/>
        <w:ind w:firstLine="420"/>
      </w:pPr>
      <w:r>
        <w:rPr>
          <w:rFonts w:ascii="宋体" w:hAnsi="宋体" w:hint="eastAsia"/>
        </w:rPr>
        <w:t>（</w:t>
      </w:r>
      <w:r>
        <w:t>4</w:t>
      </w:r>
      <w:r>
        <w:rPr>
          <w:rFonts w:ascii="宋体" w:hAnsi="宋体" w:hint="eastAsia"/>
        </w:rPr>
        <w:t>）向基金份额持有人违规承诺收益或者承担损失；</w:t>
      </w:r>
    </w:p>
    <w:p w:rsidR="007E621B" w:rsidRDefault="00A01CF4">
      <w:pPr>
        <w:spacing w:line="360" w:lineRule="auto"/>
        <w:ind w:firstLine="420"/>
      </w:pPr>
      <w:r>
        <w:rPr>
          <w:rFonts w:ascii="宋体" w:hAnsi="宋体" w:hint="eastAsia"/>
        </w:rPr>
        <w:t>（</w:t>
      </w:r>
      <w:r>
        <w:t>5</w:t>
      </w:r>
      <w:r>
        <w:rPr>
          <w:rFonts w:ascii="宋体" w:hAnsi="宋体" w:hint="eastAsia"/>
        </w:rPr>
        <w:t>）法律法规以及中国证监会禁止的其他行为。</w:t>
      </w:r>
    </w:p>
    <w:p w:rsidR="007E621B" w:rsidRDefault="00A01CF4">
      <w:pPr>
        <w:spacing w:line="360" w:lineRule="auto"/>
        <w:ind w:firstLine="420"/>
      </w:pPr>
      <w:r>
        <w:t>3</w:t>
      </w:r>
      <w:r>
        <w:rPr>
          <w:rFonts w:ascii="宋体" w:hAnsi="宋体" w:hint="eastAsia"/>
        </w:rPr>
        <w:t>、基金管理人承诺加强人员管理，强化职业操守，督促和约束员工遵守国家有关法律法规及行业规范，诚实信用、勤勉尽责，不从事以下活动：</w:t>
      </w:r>
    </w:p>
    <w:p w:rsidR="007E621B" w:rsidRDefault="00A01CF4">
      <w:pPr>
        <w:spacing w:line="360" w:lineRule="auto"/>
        <w:ind w:firstLine="420"/>
      </w:pPr>
      <w:r>
        <w:rPr>
          <w:rFonts w:ascii="宋体" w:hAnsi="宋体" w:hint="eastAsia"/>
        </w:rPr>
        <w:t>（</w:t>
      </w:r>
      <w:r>
        <w:t>1</w:t>
      </w:r>
      <w:r>
        <w:rPr>
          <w:rFonts w:ascii="宋体" w:hAnsi="宋体" w:hint="eastAsia"/>
        </w:rPr>
        <w:t>）越权或违规经营；</w:t>
      </w:r>
    </w:p>
    <w:p w:rsidR="007E621B" w:rsidRDefault="00A01CF4">
      <w:pPr>
        <w:spacing w:line="360" w:lineRule="auto"/>
        <w:ind w:firstLine="420"/>
      </w:pPr>
      <w:r>
        <w:rPr>
          <w:rFonts w:ascii="宋体" w:hAnsi="宋体" w:hint="eastAsia"/>
        </w:rPr>
        <w:t>（</w:t>
      </w:r>
      <w:r>
        <w:t>2</w:t>
      </w:r>
      <w:r>
        <w:rPr>
          <w:rFonts w:ascii="宋体" w:hAnsi="宋体" w:hint="eastAsia"/>
        </w:rPr>
        <w:t>）违反法律法规、基金合同或托管协议；</w:t>
      </w:r>
    </w:p>
    <w:p w:rsidR="007E621B" w:rsidRDefault="00A01CF4">
      <w:pPr>
        <w:spacing w:line="360" w:lineRule="auto"/>
        <w:ind w:firstLine="420"/>
      </w:pPr>
      <w:r>
        <w:rPr>
          <w:rFonts w:ascii="宋体" w:hAnsi="宋体" w:hint="eastAsia"/>
        </w:rPr>
        <w:lastRenderedPageBreak/>
        <w:t>（</w:t>
      </w:r>
      <w:r>
        <w:t>3</w:t>
      </w:r>
      <w:r>
        <w:rPr>
          <w:rFonts w:ascii="宋体" w:hAnsi="宋体" w:hint="eastAsia"/>
        </w:rPr>
        <w:t>）故意损害基金份额持有人或基金合同其他当事人的合法权益；</w:t>
      </w:r>
    </w:p>
    <w:p w:rsidR="007E621B" w:rsidRDefault="00A01CF4">
      <w:pPr>
        <w:spacing w:line="360" w:lineRule="auto"/>
        <w:ind w:firstLine="420"/>
      </w:pPr>
      <w:r>
        <w:rPr>
          <w:rFonts w:ascii="宋体" w:hAnsi="宋体" w:hint="eastAsia"/>
        </w:rPr>
        <w:t>（</w:t>
      </w:r>
      <w:r>
        <w:t>4</w:t>
      </w:r>
      <w:r>
        <w:rPr>
          <w:rFonts w:ascii="宋体" w:hAnsi="宋体" w:hint="eastAsia"/>
        </w:rPr>
        <w:t>）在向中国证监会报送的资料中弄虚作假；</w:t>
      </w:r>
    </w:p>
    <w:p w:rsidR="007E621B" w:rsidRDefault="00A01CF4">
      <w:pPr>
        <w:spacing w:line="360" w:lineRule="auto"/>
        <w:ind w:firstLine="420"/>
      </w:pPr>
      <w:r>
        <w:rPr>
          <w:rFonts w:ascii="宋体" w:hAnsi="宋体" w:hint="eastAsia"/>
        </w:rPr>
        <w:t>（</w:t>
      </w:r>
      <w:r>
        <w:t>5</w:t>
      </w:r>
      <w:r>
        <w:rPr>
          <w:rFonts w:ascii="宋体" w:hAnsi="宋体" w:hint="eastAsia"/>
        </w:rPr>
        <w:t>）拒绝、干扰、阻挠或严重影响中国证监会依法监管；</w:t>
      </w:r>
    </w:p>
    <w:p w:rsidR="007E621B" w:rsidRDefault="00A01CF4">
      <w:pPr>
        <w:spacing w:line="360" w:lineRule="auto"/>
        <w:ind w:firstLine="420"/>
      </w:pPr>
      <w:r>
        <w:rPr>
          <w:rFonts w:ascii="宋体" w:hAnsi="宋体" w:hint="eastAsia"/>
        </w:rPr>
        <w:t>（</w:t>
      </w:r>
      <w:r>
        <w:t>6</w:t>
      </w:r>
      <w:r>
        <w:rPr>
          <w:rFonts w:ascii="宋体" w:hAnsi="宋体" w:hint="eastAsia"/>
        </w:rPr>
        <w:t>）玩忽职守、滥用职权；</w:t>
      </w:r>
    </w:p>
    <w:p w:rsidR="007E621B" w:rsidRDefault="00A01CF4">
      <w:pPr>
        <w:spacing w:line="360" w:lineRule="auto"/>
        <w:ind w:firstLine="420"/>
      </w:pPr>
      <w:r>
        <w:rPr>
          <w:rFonts w:ascii="宋体" w:hAnsi="宋体" w:hint="eastAsia"/>
        </w:rPr>
        <w:t>（</w:t>
      </w:r>
      <w:r>
        <w:t>7</w:t>
      </w:r>
      <w:r>
        <w:rPr>
          <w:rFonts w:ascii="宋体" w:hAnsi="宋体" w:hint="eastAsia"/>
        </w:rPr>
        <w:t>）泄露在任职期间知悉的有关证券、基金的商业秘密、尚未依法公开的基金投资内容、基金投资计划等信息；</w:t>
      </w:r>
    </w:p>
    <w:p w:rsidR="007E621B" w:rsidRDefault="00A01CF4">
      <w:pPr>
        <w:spacing w:line="360" w:lineRule="auto"/>
        <w:ind w:firstLine="420"/>
      </w:pPr>
      <w:r>
        <w:rPr>
          <w:rFonts w:ascii="宋体" w:hAnsi="宋体" w:hint="eastAsia"/>
        </w:rPr>
        <w:t>（</w:t>
      </w:r>
      <w:r>
        <w:t>8</w:t>
      </w:r>
      <w:r>
        <w:rPr>
          <w:rFonts w:ascii="宋体" w:hAnsi="宋体" w:hint="eastAsia"/>
        </w:rPr>
        <w:t>）除按本基金管理人制度进行基金运作投资外，直接或间接进行其他股票投资；</w:t>
      </w:r>
    </w:p>
    <w:p w:rsidR="007E621B" w:rsidRDefault="00A01CF4">
      <w:pPr>
        <w:spacing w:line="360" w:lineRule="auto"/>
        <w:ind w:firstLine="420"/>
      </w:pPr>
      <w:r>
        <w:rPr>
          <w:rFonts w:ascii="宋体" w:hAnsi="宋体" w:hint="eastAsia"/>
        </w:rPr>
        <w:t>（</w:t>
      </w:r>
      <w:r>
        <w:t>9</w:t>
      </w:r>
      <w:r>
        <w:rPr>
          <w:rFonts w:ascii="宋体" w:hAnsi="宋体" w:hint="eastAsia"/>
        </w:rPr>
        <w:t>）协助、接受委托或以其他任何形式为其他组织或个人进行证券交易；</w:t>
      </w:r>
    </w:p>
    <w:p w:rsidR="007E621B" w:rsidRDefault="00A01CF4">
      <w:pPr>
        <w:spacing w:line="360" w:lineRule="auto"/>
        <w:ind w:firstLine="420"/>
      </w:pPr>
      <w:r>
        <w:rPr>
          <w:rFonts w:ascii="宋体" w:hAnsi="宋体" w:hint="eastAsia"/>
        </w:rPr>
        <w:t>（</w:t>
      </w:r>
      <w:r>
        <w:t>10</w:t>
      </w:r>
      <w:r>
        <w:rPr>
          <w:rFonts w:ascii="宋体" w:hAnsi="宋体" w:hint="eastAsia"/>
        </w:rPr>
        <w:t>）违反证券交易所业务规则，利用对敲、倒仓等非法手段操纵市场价格，扰乱市场秩序；</w:t>
      </w:r>
    </w:p>
    <w:p w:rsidR="007E621B" w:rsidRDefault="00A01CF4">
      <w:pPr>
        <w:spacing w:line="360" w:lineRule="auto"/>
        <w:ind w:firstLine="420"/>
      </w:pPr>
      <w:r>
        <w:rPr>
          <w:rFonts w:ascii="宋体" w:hAnsi="宋体" w:hint="eastAsia"/>
        </w:rPr>
        <w:t>（</w:t>
      </w:r>
      <w:r>
        <w:t>11</w:t>
      </w:r>
      <w:r>
        <w:rPr>
          <w:rFonts w:ascii="宋体" w:hAnsi="宋体" w:hint="eastAsia"/>
        </w:rPr>
        <w:t>）贬损同行，以提高自己；</w:t>
      </w:r>
    </w:p>
    <w:p w:rsidR="007E621B" w:rsidRDefault="00A01CF4">
      <w:pPr>
        <w:spacing w:line="360" w:lineRule="auto"/>
        <w:ind w:firstLine="420"/>
      </w:pPr>
      <w:r>
        <w:rPr>
          <w:rFonts w:ascii="宋体" w:hAnsi="宋体" w:hint="eastAsia"/>
        </w:rPr>
        <w:t>（</w:t>
      </w:r>
      <w:r>
        <w:t>12</w:t>
      </w:r>
      <w:r>
        <w:rPr>
          <w:rFonts w:ascii="宋体" w:hAnsi="宋体" w:hint="eastAsia"/>
        </w:rPr>
        <w:t>）在公开信息披露和广告中故意含有虚假、误导、欺诈成份；</w:t>
      </w:r>
    </w:p>
    <w:p w:rsidR="007E621B" w:rsidRDefault="00A01CF4">
      <w:pPr>
        <w:spacing w:line="360" w:lineRule="auto"/>
        <w:ind w:firstLine="420"/>
      </w:pPr>
      <w:r>
        <w:rPr>
          <w:rFonts w:ascii="宋体" w:hAnsi="宋体" w:hint="eastAsia"/>
        </w:rPr>
        <w:t>（</w:t>
      </w:r>
      <w:r>
        <w:t>13</w:t>
      </w:r>
      <w:r>
        <w:rPr>
          <w:rFonts w:ascii="宋体" w:hAnsi="宋体" w:hint="eastAsia"/>
        </w:rPr>
        <w:t>）以不正当手段谋求业务发展；</w:t>
      </w:r>
    </w:p>
    <w:p w:rsidR="007E621B" w:rsidRDefault="00A01CF4">
      <w:pPr>
        <w:spacing w:line="360" w:lineRule="auto"/>
        <w:ind w:firstLine="420"/>
      </w:pPr>
      <w:r>
        <w:rPr>
          <w:rFonts w:ascii="宋体" w:hAnsi="宋体" w:hint="eastAsia"/>
        </w:rPr>
        <w:t>（</w:t>
      </w:r>
      <w:r>
        <w:t>14</w:t>
      </w:r>
      <w:r>
        <w:rPr>
          <w:rFonts w:ascii="宋体" w:hAnsi="宋体" w:hint="eastAsia"/>
        </w:rPr>
        <w:t>）有悖社会公德，损害证券投资基金人员形象；</w:t>
      </w:r>
    </w:p>
    <w:p w:rsidR="007E621B" w:rsidRDefault="00A01CF4">
      <w:pPr>
        <w:spacing w:line="360" w:lineRule="auto"/>
        <w:ind w:firstLine="420"/>
      </w:pPr>
      <w:r>
        <w:rPr>
          <w:rFonts w:ascii="宋体" w:hAnsi="宋体" w:hint="eastAsia"/>
        </w:rPr>
        <w:t>（</w:t>
      </w:r>
      <w:r>
        <w:t>15</w:t>
      </w:r>
      <w:r>
        <w:rPr>
          <w:rFonts w:ascii="宋体" w:hAnsi="宋体" w:hint="eastAsia"/>
        </w:rPr>
        <w:t>）其他法律、行政法规禁止的行为。</w:t>
      </w:r>
    </w:p>
    <w:p w:rsidR="007E621B" w:rsidRDefault="00A01CF4">
      <w:pPr>
        <w:spacing w:line="360" w:lineRule="auto"/>
        <w:ind w:firstLine="420"/>
      </w:pPr>
      <w:r>
        <w:t>4</w:t>
      </w:r>
      <w:r>
        <w:rPr>
          <w:rFonts w:ascii="宋体" w:hAnsi="宋体" w:hint="eastAsia"/>
        </w:rPr>
        <w:t>、基金经理承诺</w:t>
      </w:r>
    </w:p>
    <w:p w:rsidR="007E621B" w:rsidRDefault="00A01CF4">
      <w:pPr>
        <w:spacing w:line="360" w:lineRule="auto"/>
        <w:ind w:firstLine="420"/>
      </w:pPr>
      <w:r>
        <w:rPr>
          <w:rFonts w:ascii="宋体" w:hAnsi="宋体" w:hint="eastAsia"/>
        </w:rPr>
        <w:t>（</w:t>
      </w:r>
      <w:r>
        <w:t>1</w:t>
      </w:r>
      <w:r>
        <w:rPr>
          <w:rFonts w:ascii="宋体" w:hAnsi="宋体" w:hint="eastAsia"/>
        </w:rPr>
        <w:t>）依照有关法律法规和基金合同的规定，本着谨慎的原则为基金份额持有人谋取最大利益；</w:t>
      </w:r>
    </w:p>
    <w:p w:rsidR="007E621B" w:rsidRDefault="00A01CF4">
      <w:pPr>
        <w:spacing w:line="360" w:lineRule="auto"/>
        <w:ind w:firstLine="420"/>
      </w:pPr>
      <w:r>
        <w:rPr>
          <w:rFonts w:ascii="宋体" w:hAnsi="宋体" w:hint="eastAsia"/>
        </w:rPr>
        <w:t>（</w:t>
      </w:r>
      <w:r>
        <w:t>2</w:t>
      </w:r>
      <w:r>
        <w:rPr>
          <w:rFonts w:ascii="宋体" w:hAnsi="宋体" w:hint="eastAsia"/>
        </w:rPr>
        <w:t>）不得利用职务之便为自己、受雇人或任何第三者谋取利益；</w:t>
      </w:r>
    </w:p>
    <w:p w:rsidR="007E621B" w:rsidRDefault="00A01CF4">
      <w:pPr>
        <w:spacing w:line="360" w:lineRule="auto"/>
        <w:ind w:firstLine="420"/>
      </w:pPr>
      <w:r>
        <w:rPr>
          <w:rFonts w:ascii="宋体" w:hAnsi="宋体" w:hint="eastAsia"/>
        </w:rPr>
        <w:t>（</w:t>
      </w:r>
      <w:r>
        <w:t>3</w:t>
      </w:r>
      <w:r>
        <w:rPr>
          <w:rFonts w:ascii="宋体" w:hAnsi="宋体" w:hint="eastAsia"/>
        </w:rPr>
        <w:t>）不泄露在任职期间知悉的有关证券、基金的商业秘密，尚未依法公开的基金投资内容、基金投资计划等信息；</w:t>
      </w:r>
    </w:p>
    <w:p w:rsidR="007E621B" w:rsidRDefault="00A01CF4">
      <w:pPr>
        <w:spacing w:line="360" w:lineRule="auto"/>
        <w:ind w:firstLine="420"/>
      </w:pPr>
      <w:r>
        <w:rPr>
          <w:rFonts w:ascii="宋体" w:hAnsi="宋体" w:hint="eastAsia"/>
        </w:rPr>
        <w:t>（</w:t>
      </w:r>
      <w:r>
        <w:t>4</w:t>
      </w:r>
      <w:r>
        <w:rPr>
          <w:rFonts w:ascii="宋体" w:hAnsi="宋体" w:hint="eastAsia"/>
        </w:rPr>
        <w:t>）不从事损害基金财产和基金份额持有人利益的证券交易及其他活动。</w:t>
      </w:r>
    </w:p>
    <w:p w:rsidR="007E621B" w:rsidRDefault="00A01CF4">
      <w:pPr>
        <w:spacing w:line="360" w:lineRule="auto"/>
        <w:ind w:firstLine="420"/>
      </w:pPr>
      <w:r>
        <w:rPr>
          <w:rFonts w:ascii="宋体" w:hAnsi="宋体" w:hint="eastAsia"/>
        </w:rPr>
        <w:t>五、基金管理人的内部控制制度</w:t>
      </w:r>
    </w:p>
    <w:p w:rsidR="007E621B" w:rsidRDefault="00A01CF4">
      <w:pPr>
        <w:spacing w:line="360" w:lineRule="auto"/>
        <w:ind w:firstLine="420"/>
      </w:pPr>
      <w:r>
        <w:t>1</w:t>
      </w:r>
      <w:r>
        <w:rPr>
          <w:rFonts w:ascii="宋体" w:hAnsi="宋体" w:hint="eastAsia"/>
        </w:rPr>
        <w:t>、内部控制的原则</w:t>
      </w:r>
    </w:p>
    <w:p w:rsidR="007E621B" w:rsidRDefault="00A01CF4">
      <w:pPr>
        <w:spacing w:line="360" w:lineRule="auto"/>
        <w:ind w:firstLine="420"/>
      </w:pPr>
      <w:r>
        <w:rPr>
          <w:rFonts w:ascii="宋体" w:hAnsi="宋体" w:hint="eastAsia"/>
        </w:rPr>
        <w:t>基金管理人的内部控制遵循以下原则：</w:t>
      </w:r>
    </w:p>
    <w:p w:rsidR="007E621B" w:rsidRDefault="00A01CF4">
      <w:pPr>
        <w:spacing w:line="360" w:lineRule="auto"/>
        <w:ind w:firstLine="420"/>
      </w:pPr>
      <w:r>
        <w:rPr>
          <w:rFonts w:ascii="宋体" w:hAnsi="宋体" w:hint="eastAsia"/>
        </w:rPr>
        <w:t>（</w:t>
      </w:r>
      <w:r>
        <w:t>1</w:t>
      </w:r>
      <w:r>
        <w:rPr>
          <w:rFonts w:ascii="宋体" w:hAnsi="宋体" w:hint="eastAsia"/>
        </w:rPr>
        <w:t>）健全性原则：内部控制应当包括公司的各项业务、各个部门或机构和各级人员，并涵盖到决策、执行、监督、反馈等各个环节；</w:t>
      </w:r>
    </w:p>
    <w:p w:rsidR="007E621B" w:rsidRDefault="00A01CF4">
      <w:pPr>
        <w:spacing w:line="360" w:lineRule="auto"/>
        <w:ind w:firstLine="420"/>
      </w:pPr>
      <w:r>
        <w:rPr>
          <w:rFonts w:ascii="宋体" w:hAnsi="宋体" w:hint="eastAsia"/>
        </w:rPr>
        <w:t>（</w:t>
      </w:r>
      <w:r>
        <w:t>2</w:t>
      </w:r>
      <w:r>
        <w:rPr>
          <w:rFonts w:ascii="宋体" w:hAnsi="宋体" w:hint="eastAsia"/>
        </w:rPr>
        <w:t>）有效性原则：通过科学的内控手段和方法，建立合理的内控程序，维护内控制度的有效执行；</w:t>
      </w:r>
    </w:p>
    <w:p w:rsidR="007E621B" w:rsidRDefault="00A01CF4">
      <w:pPr>
        <w:spacing w:line="360" w:lineRule="auto"/>
        <w:ind w:firstLine="420"/>
      </w:pPr>
      <w:r>
        <w:rPr>
          <w:rFonts w:ascii="宋体" w:hAnsi="宋体" w:hint="eastAsia"/>
        </w:rPr>
        <w:t>（</w:t>
      </w:r>
      <w:r>
        <w:t>3</w:t>
      </w:r>
      <w:r>
        <w:rPr>
          <w:rFonts w:ascii="宋体" w:hAnsi="宋体" w:hint="eastAsia"/>
        </w:rPr>
        <w:t>）独立性原则：公司各机构、部门和岗位职责应当保持相对独立，公司基金资产、自有资产、其他资产的运作应当分离；</w:t>
      </w:r>
    </w:p>
    <w:p w:rsidR="007E621B" w:rsidRDefault="00A01CF4">
      <w:pPr>
        <w:spacing w:line="360" w:lineRule="auto"/>
        <w:ind w:firstLine="420"/>
      </w:pPr>
      <w:r>
        <w:rPr>
          <w:rFonts w:ascii="宋体" w:hAnsi="宋体" w:hint="eastAsia"/>
        </w:rPr>
        <w:t>（</w:t>
      </w:r>
      <w:r>
        <w:t>4</w:t>
      </w:r>
      <w:r>
        <w:rPr>
          <w:rFonts w:ascii="宋体" w:hAnsi="宋体" w:hint="eastAsia"/>
        </w:rPr>
        <w:t>）相互制约原则：公司内部部门和岗位的设置应当权责分明、相互制衡；</w:t>
      </w:r>
    </w:p>
    <w:p w:rsidR="007E621B" w:rsidRDefault="00A01CF4">
      <w:pPr>
        <w:spacing w:line="360" w:lineRule="auto"/>
        <w:ind w:firstLine="420"/>
      </w:pPr>
      <w:r>
        <w:rPr>
          <w:rFonts w:ascii="宋体" w:hAnsi="宋体" w:hint="eastAsia"/>
        </w:rPr>
        <w:t>（</w:t>
      </w:r>
      <w:r>
        <w:t>5</w:t>
      </w:r>
      <w:r>
        <w:rPr>
          <w:rFonts w:ascii="宋体" w:hAnsi="宋体" w:hint="eastAsia"/>
        </w:rPr>
        <w:t>）成本效益原则：公司运用科学化的经营管理方法降低运作成本，提高经济效益，以合理的控制成本达到最佳的内部控制效果。</w:t>
      </w:r>
    </w:p>
    <w:p w:rsidR="007E621B" w:rsidRDefault="00A01CF4">
      <w:pPr>
        <w:spacing w:line="360" w:lineRule="auto"/>
        <w:ind w:firstLine="420"/>
      </w:pPr>
      <w:r>
        <w:lastRenderedPageBreak/>
        <w:t>2</w:t>
      </w:r>
      <w:r>
        <w:rPr>
          <w:rFonts w:ascii="宋体" w:hAnsi="宋体" w:hint="eastAsia"/>
        </w:rPr>
        <w:t>、制订内部控制制度应当遵循以下原则：</w:t>
      </w:r>
    </w:p>
    <w:p w:rsidR="007E621B" w:rsidRDefault="00A01CF4">
      <w:pPr>
        <w:spacing w:line="360" w:lineRule="auto"/>
        <w:ind w:firstLine="420"/>
      </w:pPr>
      <w:r>
        <w:rPr>
          <w:rFonts w:ascii="宋体" w:hAnsi="宋体" w:hint="eastAsia"/>
        </w:rPr>
        <w:t>（</w:t>
      </w:r>
      <w:r>
        <w:t>1</w:t>
      </w:r>
      <w:r>
        <w:rPr>
          <w:rFonts w:ascii="宋体" w:hAnsi="宋体" w:hint="eastAsia"/>
        </w:rPr>
        <w:t>）合法合规性原则：基金管理人内控制度应当符合国家法律、法规、规章和各项规定；</w:t>
      </w:r>
    </w:p>
    <w:p w:rsidR="007E621B" w:rsidRDefault="00A01CF4">
      <w:pPr>
        <w:spacing w:line="360" w:lineRule="auto"/>
        <w:ind w:firstLine="420"/>
      </w:pPr>
      <w:r>
        <w:rPr>
          <w:rFonts w:ascii="宋体" w:hAnsi="宋体" w:hint="eastAsia"/>
        </w:rPr>
        <w:t>（</w:t>
      </w:r>
      <w:r>
        <w:t>2</w:t>
      </w:r>
      <w:r>
        <w:rPr>
          <w:rFonts w:ascii="宋体" w:hAnsi="宋体" w:hint="eastAsia"/>
        </w:rPr>
        <w:t>）全面性原则：内部控制制度应当涵盖基金管理人经营管理的各个环节，不得留有制度上的空白或漏洞；</w:t>
      </w:r>
    </w:p>
    <w:p w:rsidR="007E621B" w:rsidRDefault="00A01CF4">
      <w:pPr>
        <w:spacing w:line="360" w:lineRule="auto"/>
        <w:ind w:firstLine="420"/>
      </w:pPr>
      <w:r>
        <w:rPr>
          <w:rFonts w:ascii="宋体" w:hAnsi="宋体" w:hint="eastAsia"/>
        </w:rPr>
        <w:t>（</w:t>
      </w:r>
      <w:r>
        <w:t>3</w:t>
      </w:r>
      <w:r>
        <w:rPr>
          <w:rFonts w:ascii="宋体" w:hAnsi="宋体" w:hint="eastAsia"/>
        </w:rPr>
        <w:t>）审慎性原则：制定内部控制制度应当以审慎经营、防范和化解风险为出发点；</w:t>
      </w:r>
    </w:p>
    <w:p w:rsidR="007E621B" w:rsidRDefault="00A01CF4">
      <w:pPr>
        <w:spacing w:line="360" w:lineRule="auto"/>
        <w:ind w:firstLine="420"/>
      </w:pPr>
      <w:r>
        <w:rPr>
          <w:rFonts w:ascii="宋体" w:hAnsi="宋体" w:hint="eastAsia"/>
        </w:rPr>
        <w:t>（</w:t>
      </w:r>
      <w:r>
        <w:t>4</w:t>
      </w:r>
      <w:r>
        <w:rPr>
          <w:rFonts w:ascii="宋体" w:hAnsi="宋体" w:hint="eastAsia"/>
        </w:rPr>
        <w:t>）适时性原则：内部控制制度的制定应当随着有关法律法规的调整和基金管理人经营战略、经营方针、经营理念等内外部环境的变化进行及时的修改或完善。</w:t>
      </w:r>
    </w:p>
    <w:p w:rsidR="007E621B" w:rsidRDefault="00A01CF4">
      <w:pPr>
        <w:spacing w:line="360" w:lineRule="auto"/>
        <w:ind w:firstLine="420"/>
      </w:pPr>
      <w:r>
        <w:t>3</w:t>
      </w:r>
      <w:r>
        <w:rPr>
          <w:rFonts w:ascii="宋体" w:hAnsi="宋体" w:hint="eastAsia"/>
        </w:rPr>
        <w:t>、内部控制体系</w:t>
      </w:r>
    </w:p>
    <w:p w:rsidR="007E621B" w:rsidRDefault="00A01CF4">
      <w:pPr>
        <w:spacing w:line="360" w:lineRule="auto"/>
        <w:ind w:firstLine="420"/>
      </w:pPr>
      <w:r>
        <w:rPr>
          <w:rFonts w:ascii="宋体" w:hAnsi="宋体" w:hint="eastAsia"/>
        </w:rPr>
        <w:t>（</w:t>
      </w:r>
      <w:r>
        <w:t>1</w:t>
      </w:r>
      <w:r>
        <w:rPr>
          <w:rFonts w:ascii="宋体" w:hAnsi="宋体" w:hint="eastAsia"/>
        </w:rPr>
        <w:t>）董事会下设合规与风险控制委员会，主要负责制定基金管理人风险控制战略和控制政策、协调突发重大风险等事项；</w:t>
      </w:r>
    </w:p>
    <w:p w:rsidR="007E621B" w:rsidRDefault="00A01CF4">
      <w:pPr>
        <w:spacing w:line="360" w:lineRule="auto"/>
        <w:ind w:firstLine="420"/>
      </w:pPr>
      <w:r>
        <w:rPr>
          <w:rFonts w:ascii="宋体" w:hAnsi="宋体" w:hint="eastAsia"/>
        </w:rPr>
        <w:t>（</w:t>
      </w:r>
      <w:r>
        <w:t>2</w:t>
      </w:r>
      <w:r>
        <w:rPr>
          <w:rFonts w:ascii="宋体" w:hAnsi="宋体" w:hint="eastAsia"/>
        </w:rPr>
        <w:t>）公司督察长负责对基金管理人各业务环节合法合规运作进行监督检查，组织、指导基金管理人内部监察稽核工作，并可向董事会和中国证监会直接报告；</w:t>
      </w:r>
    </w:p>
    <w:p w:rsidR="007E621B" w:rsidRDefault="00A01CF4">
      <w:pPr>
        <w:spacing w:line="360" w:lineRule="auto"/>
        <w:ind w:firstLine="420"/>
      </w:pPr>
      <w:r>
        <w:rPr>
          <w:rFonts w:ascii="宋体" w:hAnsi="宋体" w:hint="eastAsia"/>
        </w:rPr>
        <w:t>（</w:t>
      </w:r>
      <w:r>
        <w:t>3</w:t>
      </w:r>
      <w:r>
        <w:rPr>
          <w:rFonts w:ascii="宋体" w:hAnsi="宋体" w:hint="eastAsia"/>
        </w:rPr>
        <w:t>）公司经营管理层、督察长、监察稽核部、公司各部门总经理定期召开会议对各类风险予以充分的评估和防范，对业务过程中潜在和存在的风险进行通报、讨论，并及时采取防范和控制措施；</w:t>
      </w:r>
    </w:p>
    <w:p w:rsidR="007E621B" w:rsidRDefault="00A01CF4">
      <w:pPr>
        <w:spacing w:line="360" w:lineRule="auto"/>
        <w:ind w:firstLine="420"/>
      </w:pPr>
      <w:r>
        <w:rPr>
          <w:rFonts w:ascii="宋体" w:hAnsi="宋体" w:hint="eastAsia"/>
        </w:rPr>
        <w:t>（</w:t>
      </w:r>
      <w:r>
        <w:t>4</w:t>
      </w:r>
      <w:r>
        <w:rPr>
          <w:rFonts w:ascii="宋体" w:hAnsi="宋体" w:hint="eastAsia"/>
        </w:rPr>
        <w:t>）监察稽核部负责对基金管理人各部门的风险控制情况进行检查，定期不定期对业务部门内部控制制度执行情况和遵循国家法律、法规及其他规定的执行情况进行检查，并适时提出整改建议；</w:t>
      </w:r>
    </w:p>
    <w:p w:rsidR="007E621B" w:rsidRDefault="00A01CF4">
      <w:pPr>
        <w:spacing w:line="360" w:lineRule="auto"/>
        <w:ind w:firstLine="420"/>
      </w:pPr>
      <w:r>
        <w:rPr>
          <w:rFonts w:ascii="宋体" w:hAnsi="宋体" w:hint="eastAsia"/>
        </w:rPr>
        <w:t>（</w:t>
      </w:r>
      <w:r>
        <w:t>5</w:t>
      </w:r>
      <w:r>
        <w:rPr>
          <w:rFonts w:ascii="宋体" w:hAnsi="宋体" w:hint="eastAsia"/>
        </w:rPr>
        <w:t>）业务部门：对本部门业务范围内的业务风险负有管控和及时报告的义务；</w:t>
      </w:r>
    </w:p>
    <w:p w:rsidR="007E621B" w:rsidRDefault="00A01CF4">
      <w:pPr>
        <w:spacing w:line="360" w:lineRule="auto"/>
        <w:ind w:firstLine="420"/>
      </w:pPr>
      <w:r>
        <w:rPr>
          <w:rFonts w:ascii="宋体" w:hAnsi="宋体" w:hint="eastAsia"/>
        </w:rPr>
        <w:t>（</w:t>
      </w:r>
      <w:r>
        <w:t>6</w:t>
      </w:r>
      <w:r>
        <w:rPr>
          <w:rFonts w:ascii="宋体" w:hAnsi="宋体" w:hint="eastAsia"/>
        </w:rPr>
        <w:t>）员工：依照公司</w:t>
      </w:r>
      <w:r>
        <w:t>“</w:t>
      </w:r>
      <w:r>
        <w:rPr>
          <w:rFonts w:ascii="宋体" w:hAnsi="宋体" w:hint="eastAsia"/>
        </w:rPr>
        <w:t>全面风险管理、全员风险控制</w:t>
      </w:r>
      <w:r>
        <w:t>”</w:t>
      </w:r>
      <w:r>
        <w:rPr>
          <w:rFonts w:ascii="宋体" w:hAnsi="宋体" w:hint="eastAsia"/>
        </w:rPr>
        <w:t>的理念，公司每个员工均负有一线风险控制职责，负责把公司的风险控制理念和措施落实到每一个业务环节当中，并负有把业务过程中发现的风险隐患或风险问题及时进行报告、反馈的义务。</w:t>
      </w:r>
    </w:p>
    <w:p w:rsidR="007E621B" w:rsidRDefault="00A01CF4">
      <w:pPr>
        <w:spacing w:line="360" w:lineRule="auto"/>
        <w:ind w:firstLine="420"/>
      </w:pPr>
      <w:r>
        <w:t>4</w:t>
      </w:r>
      <w:r>
        <w:rPr>
          <w:rFonts w:ascii="宋体" w:hAnsi="宋体" w:hint="eastAsia"/>
        </w:rPr>
        <w:t>、内部控制措施</w:t>
      </w:r>
    </w:p>
    <w:p w:rsidR="007E621B" w:rsidRDefault="00A01CF4">
      <w:pPr>
        <w:spacing w:line="360" w:lineRule="auto"/>
        <w:ind w:firstLine="420"/>
      </w:pPr>
      <w:r>
        <w:rPr>
          <w:rFonts w:ascii="宋体" w:hAnsi="宋体" w:hint="eastAsia"/>
        </w:rPr>
        <w:t>（</w:t>
      </w:r>
      <w:r>
        <w:t>1</w:t>
      </w:r>
      <w:r>
        <w:rPr>
          <w:rFonts w:ascii="宋体" w:hAnsi="宋体" w:hint="eastAsia"/>
        </w:rPr>
        <w:t>）公司通过不断健全法人治理结构，充分发挥独立董事和监事会的监督职能，力争从源头上杜绝不正当关联交易、利益输送和内部人控制现象的发生，保护投资人利益和公司合法权益；</w:t>
      </w:r>
    </w:p>
    <w:p w:rsidR="007E621B" w:rsidRDefault="00A01CF4">
      <w:pPr>
        <w:spacing w:line="360" w:lineRule="auto"/>
        <w:ind w:firstLine="420"/>
      </w:pPr>
      <w:r>
        <w:rPr>
          <w:rFonts w:ascii="宋体" w:hAnsi="宋体" w:hint="eastAsia"/>
        </w:rPr>
        <w:t>（</w:t>
      </w:r>
      <w:r>
        <w:t>2</w:t>
      </w:r>
      <w:r>
        <w:rPr>
          <w:rFonts w:ascii="宋体" w:hAnsi="宋体" w:hint="eastAsia"/>
        </w:rPr>
        <w:t>）管理层牢固树立了内控优先的风险管理理念，并着力培养全体员工的风险防范意识，营造浓厚的风险管理文化氛围，保证全体员工及时了解国家法律法规和公司规章制度，使风险意识贯穿到公司各个部门、各个岗位和各个环节；</w:t>
      </w:r>
    </w:p>
    <w:p w:rsidR="007E621B" w:rsidRDefault="00A01CF4">
      <w:pPr>
        <w:spacing w:line="360" w:lineRule="auto"/>
        <w:ind w:firstLine="420"/>
      </w:pPr>
      <w:r>
        <w:rPr>
          <w:rFonts w:ascii="宋体" w:hAnsi="宋体" w:hint="eastAsia"/>
        </w:rPr>
        <w:t>（</w:t>
      </w:r>
      <w:r>
        <w:t>3</w:t>
      </w:r>
      <w:r>
        <w:rPr>
          <w:rFonts w:ascii="宋体" w:hAnsi="宋体" w:hint="eastAsia"/>
        </w:rPr>
        <w:t>）公司依据自身经营特点建立了包括岗位自控、相关部门和岗位之间相互监督制衡、督察长和监察稽核部监督的、权责统一、严密有效的三道内控防线；</w:t>
      </w:r>
    </w:p>
    <w:p w:rsidR="007E621B" w:rsidRDefault="00A01CF4">
      <w:pPr>
        <w:spacing w:line="360" w:lineRule="auto"/>
        <w:ind w:firstLine="420"/>
      </w:pPr>
      <w:r>
        <w:rPr>
          <w:rFonts w:ascii="宋体" w:hAnsi="宋体" w:hint="eastAsia"/>
        </w:rPr>
        <w:lastRenderedPageBreak/>
        <w:t>（</w:t>
      </w:r>
      <w:r>
        <w:t>4</w:t>
      </w:r>
      <w:r>
        <w:rPr>
          <w:rFonts w:ascii="宋体" w:hAnsi="宋体" w:hint="eastAsia"/>
        </w:rPr>
        <w:t>）建立并不断完善内部控制体系及内部控制制度：自成立来，公司不断完善内控组织架构、控制程序、控制措施以及控制职责，建立健全内部控制体系。通过不断地对内部控制制度进行修订和更新，公司的内部控制制度不断走向完善；</w:t>
      </w:r>
    </w:p>
    <w:p w:rsidR="007E621B" w:rsidRDefault="00A01CF4">
      <w:pPr>
        <w:spacing w:line="360" w:lineRule="auto"/>
        <w:ind w:firstLine="420"/>
      </w:pPr>
      <w:r>
        <w:rPr>
          <w:rFonts w:ascii="宋体" w:hAnsi="宋体" w:hint="eastAsia"/>
        </w:rPr>
        <w:t>（</w:t>
      </w:r>
      <w:r>
        <w:t>5</w:t>
      </w:r>
      <w:r>
        <w:rPr>
          <w:rFonts w:ascii="宋体" w:hAnsi="宋体" w:hint="eastAsia"/>
        </w:rPr>
        <w:t>）建立健全各项管理制度和业务规章：公司建立了包括投资管理制度、基金会计制度、信息披露制度、监察稽核制度、信息技术管理制度、公司财务制度等基本管理制度以及包括岗位设置、岗位职责、操作流程手册在内的业务流程、规章等，从基本管理制度和业务流程上进行风险控制；</w:t>
      </w:r>
    </w:p>
    <w:p w:rsidR="007E621B" w:rsidRDefault="00A01CF4">
      <w:pPr>
        <w:spacing w:line="360" w:lineRule="auto"/>
        <w:ind w:firstLine="420"/>
      </w:pPr>
      <w:r>
        <w:rPr>
          <w:rFonts w:ascii="宋体" w:hAnsi="宋体" w:hint="eastAsia"/>
        </w:rPr>
        <w:t>（</w:t>
      </w:r>
      <w:r>
        <w:t>6</w:t>
      </w:r>
      <w:r>
        <w:rPr>
          <w:rFonts w:ascii="宋体" w:hAnsi="宋体" w:hint="eastAsia"/>
        </w:rPr>
        <w:t>）建立了岗位分离、相互制衡的内控机制：公司在岗位设置上采取了严格的分离制度，实现了基金投资与交易、交易与清算、公司会计与基金会计等业务岗位的分离制度，形成了不同岗位之间的相互制衡机制，从岗位设置上减少和防范操作及操守风险；</w:t>
      </w:r>
    </w:p>
    <w:p w:rsidR="007E621B" w:rsidRDefault="00A01CF4">
      <w:pPr>
        <w:spacing w:line="360" w:lineRule="auto"/>
        <w:ind w:firstLine="420"/>
      </w:pPr>
      <w:r>
        <w:rPr>
          <w:rFonts w:ascii="宋体" w:hAnsi="宋体" w:hint="eastAsia"/>
        </w:rPr>
        <w:t>（</w:t>
      </w:r>
      <w:r>
        <w:t>7</w:t>
      </w:r>
      <w:r>
        <w:rPr>
          <w:rFonts w:ascii="宋体" w:hAnsi="宋体" w:hint="eastAsia"/>
        </w:rPr>
        <w:t>）建立健全了岗位责任制：公司通过健全岗位责任制使每位员工都能明确自己的岗位职责和风险管理责任；</w:t>
      </w:r>
    </w:p>
    <w:p w:rsidR="007E621B" w:rsidRDefault="00A01CF4">
      <w:pPr>
        <w:spacing w:line="360" w:lineRule="auto"/>
        <w:ind w:firstLine="420"/>
      </w:pPr>
      <w:r>
        <w:rPr>
          <w:rFonts w:ascii="宋体" w:hAnsi="宋体" w:hint="eastAsia"/>
        </w:rPr>
        <w:t>（</w:t>
      </w:r>
      <w:r>
        <w:t>8</w:t>
      </w:r>
      <w:r>
        <w:rPr>
          <w:rFonts w:ascii="宋体" w:hAnsi="宋体" w:hint="eastAsia"/>
        </w:rPr>
        <w:t>）构建风险管理系统：公司通过建立风险评估、预警、报告、控制以及监督程序，并经过适当的控制流程，定期或实时对风险进行评估、预警、监督，从而识别、评估和预警与公司管理及基金运作有关的风险，通过明晰的报告渠道，对风险问题进行层层监督、管理、控制，使部门和管理层即时把握风险状况并及时、快速作出风险控制决策；</w:t>
      </w:r>
    </w:p>
    <w:p w:rsidR="007E621B" w:rsidRDefault="00A01CF4">
      <w:pPr>
        <w:spacing w:line="360" w:lineRule="auto"/>
        <w:ind w:firstLine="420"/>
      </w:pPr>
      <w:r>
        <w:rPr>
          <w:rFonts w:ascii="宋体" w:hAnsi="宋体" w:hint="eastAsia"/>
        </w:rPr>
        <w:t>（</w:t>
      </w:r>
      <w:r>
        <w:t>9</w:t>
      </w:r>
      <w:r>
        <w:rPr>
          <w:rFonts w:ascii="宋体" w:hAnsi="宋体" w:hint="eastAsia"/>
        </w:rPr>
        <w:t>）建立自动化监督控制系统：公司启用了恒生交易系统以及自行开发的投资指标监控系统等计算机辅助控制系统，对投资比例限制、</w:t>
      </w:r>
      <w:r>
        <w:t>“</w:t>
      </w:r>
      <w:r>
        <w:rPr>
          <w:rFonts w:ascii="宋体" w:hAnsi="宋体" w:hint="eastAsia"/>
        </w:rPr>
        <w:t>禁止买入股票名单</w:t>
      </w:r>
      <w:r>
        <w:t>”</w:t>
      </w:r>
      <w:r>
        <w:rPr>
          <w:rFonts w:ascii="宋体" w:hAnsi="宋体" w:hint="eastAsia"/>
        </w:rPr>
        <w:t>、交叉交易等方面进行电子化控制，有效地防止了运作风险和操守风险；</w:t>
      </w:r>
    </w:p>
    <w:p w:rsidR="007E621B" w:rsidRDefault="00A01CF4">
      <w:pPr>
        <w:spacing w:line="360" w:lineRule="auto"/>
        <w:ind w:firstLine="420"/>
      </w:pPr>
      <w:r>
        <w:rPr>
          <w:rFonts w:ascii="宋体" w:hAnsi="宋体" w:hint="eastAsia"/>
        </w:rPr>
        <w:t>（</w:t>
      </w:r>
      <w:r>
        <w:t>10</w:t>
      </w:r>
      <w:r>
        <w:rPr>
          <w:rFonts w:ascii="宋体" w:hAnsi="宋体" w:hint="eastAsia"/>
        </w:rPr>
        <w:t>）不断强化投资纪律，严格实施股票库制度：公司不断强化投资纪律，加强集体决策机制，各基金的行业配置比例、基金经理个股授权、基准仓位等由投资决策委员会决定。同时，公司建立了严格的股票库制度、禁止和限制投资股票制度，并由研究小组负责维护，所有股票投资必须完全从股票库中选择。公司还建立了契约风险评估制度，定期对各基金遵守基金合同的情况进行评估，防范契约风险。</w:t>
      </w:r>
    </w:p>
    <w:p w:rsidR="007E621B" w:rsidRDefault="00A01CF4">
      <w:pPr>
        <w:spacing w:line="360" w:lineRule="auto"/>
        <w:ind w:firstLine="420"/>
      </w:pPr>
      <w:r>
        <w:t>5</w:t>
      </w:r>
      <w:r>
        <w:rPr>
          <w:rFonts w:ascii="宋体" w:hAnsi="宋体" w:hint="eastAsia"/>
        </w:rPr>
        <w:t>、基金管理人关于内部合规控制书的声明</w:t>
      </w:r>
    </w:p>
    <w:p w:rsidR="007E621B" w:rsidRDefault="00A01CF4">
      <w:pPr>
        <w:spacing w:line="360" w:lineRule="auto"/>
        <w:ind w:firstLine="420"/>
      </w:pPr>
      <w:r>
        <w:rPr>
          <w:rFonts w:ascii="宋体" w:hAnsi="宋体" w:hint="eastAsia"/>
        </w:rPr>
        <w:t>（</w:t>
      </w:r>
      <w:r>
        <w:t>1</w:t>
      </w:r>
      <w:r>
        <w:rPr>
          <w:rFonts w:ascii="宋体" w:hAnsi="宋体" w:hint="eastAsia"/>
        </w:rPr>
        <w:t>）基金管理人确知建立、实施和维持内部控制制度是本公司董事会及管理层的责任；</w:t>
      </w:r>
    </w:p>
    <w:p w:rsidR="007E621B" w:rsidRDefault="00A01CF4">
      <w:pPr>
        <w:spacing w:line="360" w:lineRule="auto"/>
        <w:ind w:firstLine="420"/>
      </w:pPr>
      <w:r>
        <w:rPr>
          <w:rFonts w:ascii="宋体" w:hAnsi="宋体" w:hint="eastAsia"/>
        </w:rPr>
        <w:t>（</w:t>
      </w:r>
      <w:r>
        <w:t>2</w:t>
      </w:r>
      <w:r>
        <w:rPr>
          <w:rFonts w:ascii="宋体" w:hAnsi="宋体" w:hint="eastAsia"/>
        </w:rPr>
        <w:t>）本基金管理人承诺以上关于内部控制的披露真实、准确；</w:t>
      </w:r>
    </w:p>
    <w:p w:rsidR="007E621B" w:rsidRDefault="00A01CF4">
      <w:pPr>
        <w:spacing w:line="360" w:lineRule="auto"/>
        <w:ind w:firstLine="420"/>
      </w:pPr>
      <w:r>
        <w:rPr>
          <w:rFonts w:ascii="宋体" w:hAnsi="宋体" w:hint="eastAsia"/>
        </w:rPr>
        <w:t>（</w:t>
      </w:r>
      <w:r>
        <w:t>3</w:t>
      </w:r>
      <w:r>
        <w:rPr>
          <w:rFonts w:ascii="宋体" w:hAnsi="宋体" w:hint="eastAsia"/>
        </w:rPr>
        <w:t>）本基金管理人承诺根据市场变化和公司发展不断完善内部控制体系和内部控制制度。</w:t>
      </w:r>
    </w:p>
    <w:p w:rsidR="007E621B" w:rsidRDefault="00A01CF4">
      <w:pPr>
        <w:pStyle w:val="1"/>
        <w:spacing w:before="312" w:after="312" w:line="360" w:lineRule="auto"/>
        <w:jc w:val="center"/>
        <w:rPr>
          <w:kern w:val="36"/>
        </w:rPr>
      </w:pPr>
      <w:bookmarkStart w:id="28" w:name="_Toc387824870"/>
      <w:bookmarkEnd w:id="28"/>
      <w:r>
        <w:rPr>
          <w:rFonts w:ascii="宋体" w:hAnsi="宋体" w:hint="eastAsia"/>
          <w:kern w:val="36"/>
          <w:sz w:val="24"/>
          <w:szCs w:val="24"/>
        </w:rPr>
        <w:t>第四部分 基金托管人</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b/>
          <w:bCs/>
          <w:color w:val="000000"/>
          <w:sz w:val="21"/>
          <w:szCs w:val="21"/>
        </w:rPr>
        <w:t xml:space="preserve">（一）基金托管人基本情况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名称：中国工商银行股份有限公司</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lastRenderedPageBreak/>
        <w:t>注册地址：北京市西城区复兴门内大街55号</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成立时间：1984年1月1日</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法定代表人：陈四清</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注册资本：人民币34,932,123.46万元</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联系电话：010-66105799</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联系人：郭明</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b/>
          <w:bCs/>
          <w:color w:val="000000"/>
          <w:sz w:val="21"/>
          <w:szCs w:val="21"/>
        </w:rPr>
        <w:t>（二）主要人员情况</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截至2018年12月，中国工商银行资产托管部共有员工202人，平均年龄33岁，95%以上员工拥有大学本科以上学历，高管人员均拥有研究生以上学历或高级技术职称。</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b/>
          <w:bCs/>
          <w:color w:val="000000"/>
          <w:sz w:val="21"/>
          <w:szCs w:val="21"/>
        </w:rPr>
        <w:t>（三）基金托管业务经营情况</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作为中国大陆托管服务的先行者，中国工商银行自1998年在国内首家提供托管服务以来，秉承“诚实信用、勤勉尽责”的宗旨，依靠严密科学的风险管理和内部控制体系、规范的管理模式、先进的营运系统和专业的服务团队，严格履行资产托管人职责，为境内外广大投资者、金融资产管理机构和企业客户提供安全、高效、专业的托管服务，展现优异的市场形象和影响力。建立了国内托管银行中最丰富、最成熟的产品线。拥有包括证券投资基金、信托资产、保险资产、社会保障基金、基本养老保险、企业年金基金、QFII资产、QDII资产、股权投资基金、证券公司集合资产管理计划、证券公司定向资产管理计划、商业银行信贷资产证券化、基金公司特定客户资产管理、QDII专户资产、ESCROW等门类齐全的托管产品体系，同时在国内率先开展绩效评估、风险管理等增值服务，可以为各类客户提供个性化的托管服务。截至2018年12月，中国工商银行共托管证券投资基金923只。自2003 年以来，本行连续十五年获得香港《亚洲货币》、英国《全球托管人》、香港《财资》、美国《环球金融》、内地《证券时报》、《上海证券报》等境内外权威财经媒体评选的64项最佳托管银行大奖；是获得奖项最多的国内托管银行，优良的服务品质获得国内外金融领域的持续认可和广泛好评。</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b/>
          <w:bCs/>
          <w:color w:val="000000"/>
          <w:sz w:val="21"/>
          <w:szCs w:val="21"/>
        </w:rPr>
        <w:t xml:space="preserve">（四）基金托管人的内部控制制度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中国工商银行资产托管部自成立以来，各项业务飞速发展，始终保持在资产托管行业的优势地位。这些成绩的取得，是与资产托管部“一手抓业务拓展，一手抓内控建设”的做法是分不开的。资产托管部非常重视改进和加强内部风险管理工作，在积极拓展各项托管业务的同时，把加强风险防范和控制的力度，精心培育内控文化，完善风险控制机制，强化业务项目全过程风险管理作为重要工作来做。2005、2007、2009、2010、2011、2012、2013、2014、2015、2016、2017共十一次顺利通过评估组织内部控制和安全措施最权威的ISAE3402审阅，获得无保留意见的控制及有效性报告。充分表明独立第三方对我行托管服务在风险管理、内部控制方面的健全性和有效性的全面认可,也证明中国工商银行托管服务</w:t>
      </w:r>
      <w:r>
        <w:rPr>
          <w:rFonts w:ascii="宋体" w:hAnsi="宋体" w:cs="宋体" w:hint="eastAsia"/>
          <w:color w:val="000000"/>
          <w:sz w:val="21"/>
          <w:szCs w:val="21"/>
        </w:rPr>
        <w:lastRenderedPageBreak/>
        <w:t xml:space="preserve">的风险控制能力已经与国际大型托管银行接轨，达到国际先进水平。目前，ISAE3402审阅已经成为年度化、常规化的内控工作手段。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1、内部风险控制目标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保证业务运作严格遵守国家有关法律法规和行业监管规则，强化和建立守法经营、规范运作的经营思想和经营风格，形成一个运作规范化、管理科学化、监控制度化的内控体系；防范和化解经营风险，保证托管资产的安全完整；维护持有人的权益；保障资产托管业务安全、有效、稳健运行。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2、内部风险控制组织结构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中国工商银行资产托管业务内部风险控制组织结构由中国工商银行稽核监察部门（内控合规部、内部审计局）、资产托管部内设风险控制处及资产托管部各业务处室共同组成。总行稽核监察部门负责制定全行风险管理政策，对各业务部门风险控制工作进行指导、监督。资产托管部内部设置专门负责稽核监察工作的内部风险控制处，配备专职稽核监察人员，在总经理的直接领导下，依照有关法律规章，对业务的运行独立行使稽核监察职权。各业务处室在各自职责范围内实施具体的风险控制措施。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3、内部风险控制原则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（1）合法性原则。内控制度应当符合国家法律法规及监管机构的监管要求，并贯穿于托管业务经营管理活动的始终。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（2）完整性原则。托管业务的各项经营管理活动都必须有相应的规范程序和监督制约；监督制约应渗透到托管业务的全过程和各个操作环节，覆盖所有的部门、岗位和人员。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（3）及时性原则。托管业务经营活动必须在发生时能准确及时地记录；按照“内控优先”的原则，新设机构或新增业务品种时，必须做到已建立相关的规章制度。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（4）审慎性原则。各项业务经营活动必须防范风险，审慎经营，保证基金资产和其他委托资产的安全与完整。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（5）有效性原则。内控制度应根据国家政策、法律及经营管理的需要适时修改完善，并保证得到全面落实执行，不得有任何空间、时限及人员的例外。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（6）独立性原则。设立专门履行托管人职责的管理部门；直接操作人员和控制人员必须相对独立，适当分离；内控制度的检查、评价部门必须独立于内控制度的制定和执行部门。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4、内部风险控制措施实施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1）严格的隔离制度。资产托管业务与传统业务实行严格分离，建立了明确的岗位职责、科学的业务流程、详细的操作手册、严格的人员行为规范等一系列规章制度，并采取了良好的防火墙隔离制度，能够确保资产独立、环境独立、人员独立、业务制度和管理独立、网络独立。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lastRenderedPageBreak/>
        <w:t xml:space="preserve">（2）高层检查。主管行领导与部门高级管理层作为工行托管业务政策和策略的制定者和管理者，要求下级部门及时报告经营管理情况和特别情况，以检查资产托管部在实现内部控制目标方面的进展，并根据检查情况提出内部控制措施，督促职能管理部门改进。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3）人事控制。资产托管部严格落实岗位责任制，建立“自控防线”、“互控防线”、“监控防线”三道控制防线，健全绩效考核和激励机制，树立“以人为本”的内控文化，增强员工的责任心和荣誉感，培育团队精神和核心竞争力。并通过进行定期、定向的业务与职业道德培训、签订承诺书，使员工树立风险防范与控制理念。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（4）经营控制。资产托管部通过制定计划、编制预算等方法开展各种业务营销活动、处理各项事务，从而有效地控制和配置组织资源，达到资源利用和效益最大化目的。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5）内部风险管理。资产托管部通过稽核监察、风险评估等方式加强内部风险管理，定期或不定期地对业务运作状况进行检查、监控，指导业务部门进行风险识别、评估，制定并实施风险控制措施，排查风险隐患。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（6）数据安全控制。我们通过业务操作区相对独立、数据和传真加密、数据传输线路的冗余备份、监控设施的运用和保障等措施来保障数据安全。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7）应急准备与响应。资产托管业务建立专门的灾难恢复中心，制定了基于数据、应用、操作、环境四个层面的完备的灾难恢复方案，并组织员工定期演练。为使演练更加接近实战，资产托管部不断提高演练标准，从最初的按照预订时间演练发展到现在的“随机演练”。从演练结果看，资产托管部完全有能力在发生灾难的情况下两个小时内恢复业务。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5、资产托管部内部风险控制情况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（1）资产托管部内部设置专职稽核监察部门，配备专职稽核监察人员，在总经理的直接领导下，依照有关法律规章，全面贯彻落实全程监控思想，确保资产托管业务健康、稳定地发展。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2）完善组织结构，实施全员风险管理。完善的风险管理体系需要从上至下每个员工的共同参与，只有这样，风险控制制度和措施才会全面、有效。资产托管部实施全员风险管理，将风险控制责任落实到具体业务部门和业务岗位，每位员工对自己岗位职责范围内的风险负责，通过建立纵向双人制、横向多部门制的内部组织结构，形成不同部门、不同岗位相互制衡的组织结构。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3）建立健全规章制度。资产托管部十分重视内控制度的建设，一贯坚持把风险防范和控制的理念和方法融入岗位职责、制度建设和工作流程中。经过多年努力，资产托管部已经建立了一整套内部风险控制制度，包括：岗位职责、业务操作流程、稽核监察制度、信息披露制度等，覆盖所有部门和岗位，渗透各项业务过程，形成各个业务环节之间的相互制约机制。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（4）内部风险控制始终是托管部工作重点之一，保持与业务发展同等地位。资产托管业务是商业银行新兴的中间业务，资产托管部从成立之日起就特别强调规范运作，一直将</w:t>
      </w:r>
      <w:r>
        <w:rPr>
          <w:rFonts w:ascii="宋体" w:hAnsi="宋体" w:cs="宋体" w:hint="eastAsia"/>
          <w:color w:val="000000"/>
          <w:sz w:val="21"/>
          <w:szCs w:val="21"/>
        </w:rPr>
        <w:lastRenderedPageBreak/>
        <w:t xml:space="preserve">建立一个系统、高效的风险防范和控制体系作为工作重点。随着市场环境的变化和托管业务的快速发展，新问题、新情况不断出现，资产托管部始终将风险管理放在与业务发展同等重要的位置，视风险防范和控制为托管业务生存和发展的生命线。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b/>
          <w:bCs/>
          <w:color w:val="000000"/>
          <w:sz w:val="21"/>
          <w:szCs w:val="21"/>
        </w:rPr>
        <w:t xml:space="preserve">（五）基金托管人对基金管理人运作基金进行监督的方法和程序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根据《基金法》、基金合同、托管协议和有关基金法规的规定，基金托管人对基金的投资范围和投资对象、基金投融资比例、基金投资禁止行为、基金参与银行间债券市场、基金资产净值的计算、基金份额净值计算、应收资金到账、基金费用开支及收入确定、基金收益分配、相关信息披露、基金宣传推介材料中登载基金业绩表现数据等进行监督和核查，其中对基金的投资比例的监督和核查自基金合同生效之后六个月开始。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 xml:space="preserve">基金托管人发现基金管理人违反《基金法》、基金合同、基金托管协议或有关基金法律法规规定的行为，应及时以书面形式通知基金管理人限期纠正，基金管理人收到通知后应及时核对，并以书面形式对基金托管人发出回函确认。在限期内，基金托管人有权随时对通知事项进行复查，督促基金管理人改正。基金管理人对基金托管人通知的违规事项未能在限期内纠正的，基金托管人应报告中国证监会。 </w:t>
      </w:r>
    </w:p>
    <w:p w:rsidR="007E621B" w:rsidRDefault="00A01CF4">
      <w:pPr>
        <w:pStyle w:val="a5"/>
        <w:spacing w:line="360" w:lineRule="auto"/>
        <w:ind w:firstLine="420"/>
        <w:divId w:val="1956063266"/>
        <w:rPr>
          <w:rFonts w:ascii="宋体" w:hAnsi="宋体" w:cs="宋体"/>
          <w:color w:val="000000"/>
          <w:sz w:val="21"/>
          <w:szCs w:val="21"/>
        </w:rPr>
      </w:pPr>
      <w:r>
        <w:rPr>
          <w:rFonts w:ascii="宋体" w:hAnsi="宋体" w:cs="宋体" w:hint="eastAsia"/>
          <w:color w:val="000000"/>
          <w:sz w:val="21"/>
          <w:szCs w:val="21"/>
        </w:rPr>
        <w:t>基金托管人发现基金管理人有重大违规行为，应立即报告中国证监会，同时通知基金管理人限期纠正。</w:t>
      </w:r>
    </w:p>
    <w:p w:rsidR="007E621B" w:rsidRDefault="00A01CF4">
      <w:pPr>
        <w:spacing w:line="360" w:lineRule="auto"/>
        <w:jc w:val="center"/>
      </w:pPr>
      <w:bookmarkStart w:id="29" w:name="_Toc387824871"/>
      <w:bookmarkEnd w:id="29"/>
      <w:r>
        <w:rPr>
          <w:rStyle w:val="afff"/>
          <w:rFonts w:ascii="宋体" w:hAnsi="宋体" w:hint="eastAsia"/>
          <w:sz w:val="24"/>
          <w:szCs w:val="24"/>
        </w:rPr>
        <w:t>第五部分 相关服务机构</w:t>
      </w:r>
    </w:p>
    <w:p w:rsidR="007E621B" w:rsidRDefault="00A01CF4">
      <w:pPr>
        <w:spacing w:line="360" w:lineRule="auto"/>
        <w:ind w:firstLine="420"/>
      </w:pPr>
      <w:r>
        <w:rPr>
          <w:rFonts w:ascii="宋体" w:hAnsi="宋体" w:hint="eastAsia"/>
        </w:rPr>
        <w:t>一、基金份额销售机构</w:t>
      </w:r>
    </w:p>
    <w:p w:rsidR="007E621B" w:rsidRDefault="00A01CF4">
      <w:pPr>
        <w:spacing w:line="360" w:lineRule="auto"/>
        <w:ind w:firstLine="420"/>
      </w:pPr>
      <w:r>
        <w:t>1</w:t>
      </w:r>
      <w:r>
        <w:rPr>
          <w:rFonts w:ascii="宋体" w:hAnsi="宋体" w:hint="eastAsia"/>
        </w:rPr>
        <w:t>、直销机构</w:t>
      </w:r>
    </w:p>
    <w:p w:rsidR="007E621B" w:rsidRDefault="00A01CF4">
      <w:pPr>
        <w:spacing w:line="360" w:lineRule="auto"/>
        <w:ind w:firstLine="420"/>
      </w:pPr>
      <w:r>
        <w:rPr>
          <w:rFonts w:ascii="宋体" w:hAnsi="宋体" w:hint="eastAsia"/>
        </w:rPr>
        <w:t>（</w:t>
      </w:r>
      <w:r>
        <w:t>1</w:t>
      </w:r>
      <w:r>
        <w:rPr>
          <w:rFonts w:ascii="宋体" w:hAnsi="宋体" w:hint="eastAsia"/>
        </w:rPr>
        <w:t>）鹏华基金管理有限公司直销中心</w:t>
      </w:r>
    </w:p>
    <w:p w:rsidR="007E621B" w:rsidRDefault="00A01CF4">
      <w:pPr>
        <w:spacing w:line="360" w:lineRule="auto"/>
        <w:ind w:firstLine="420"/>
      </w:pPr>
      <w:r>
        <w:rPr>
          <w:rFonts w:ascii="宋体" w:hAnsi="宋体" w:hint="eastAsia"/>
        </w:rPr>
        <w:t>办公地址：深圳市福田区福华三路</w:t>
      </w:r>
      <w:r>
        <w:t>168</w:t>
      </w:r>
      <w:r>
        <w:rPr>
          <w:rFonts w:ascii="宋体" w:hAnsi="宋体" w:hint="eastAsia"/>
        </w:rPr>
        <w:t>号深圳国际商会中心</w:t>
      </w:r>
      <w:r>
        <w:t>43</w:t>
      </w:r>
      <w:r>
        <w:rPr>
          <w:rFonts w:ascii="宋体" w:hAnsi="宋体" w:hint="eastAsia"/>
        </w:rPr>
        <w:t>层</w:t>
      </w:r>
    </w:p>
    <w:p w:rsidR="007E621B" w:rsidRDefault="00A01CF4">
      <w:pPr>
        <w:spacing w:line="360" w:lineRule="auto"/>
        <w:ind w:firstLine="420"/>
      </w:pPr>
      <w:r>
        <w:rPr>
          <w:rFonts w:ascii="宋体" w:hAnsi="宋体" w:hint="eastAsia"/>
        </w:rPr>
        <w:t>联系电话：</w:t>
      </w:r>
      <w:r>
        <w:t>0755-82021233</w:t>
      </w:r>
    </w:p>
    <w:p w:rsidR="007E621B" w:rsidRDefault="00A01CF4">
      <w:pPr>
        <w:spacing w:line="360" w:lineRule="auto"/>
        <w:ind w:firstLine="420"/>
      </w:pPr>
      <w:r>
        <w:rPr>
          <w:rFonts w:ascii="宋体" w:hAnsi="宋体" w:hint="eastAsia"/>
        </w:rPr>
        <w:t>传真：</w:t>
      </w:r>
      <w:r>
        <w:t>0755-82021155</w:t>
      </w:r>
    </w:p>
    <w:p w:rsidR="007E621B" w:rsidRDefault="00A01CF4">
      <w:pPr>
        <w:spacing w:line="360" w:lineRule="auto"/>
        <w:ind w:firstLine="420"/>
      </w:pPr>
      <w:r>
        <w:rPr>
          <w:rFonts w:ascii="宋体" w:hAnsi="宋体" w:hint="eastAsia"/>
        </w:rPr>
        <w:t>联系人：吕奇志</w:t>
      </w:r>
    </w:p>
    <w:p w:rsidR="007E621B" w:rsidRDefault="00A01CF4">
      <w:pPr>
        <w:spacing w:line="360" w:lineRule="auto"/>
        <w:ind w:firstLine="420"/>
      </w:pPr>
      <w:r>
        <w:rPr>
          <w:rFonts w:ascii="宋体" w:hAnsi="宋体" w:hint="eastAsia"/>
        </w:rPr>
        <w:t>网址：</w:t>
      </w:r>
      <w:r>
        <w:t>www.phfund.com</w:t>
      </w:r>
    </w:p>
    <w:p w:rsidR="007E621B" w:rsidRDefault="00A01CF4">
      <w:pPr>
        <w:spacing w:line="360" w:lineRule="auto"/>
        <w:ind w:firstLine="420"/>
      </w:pPr>
      <w:r>
        <w:rPr>
          <w:rFonts w:ascii="宋体" w:hAnsi="宋体" w:hint="eastAsia"/>
        </w:rPr>
        <w:t>（</w:t>
      </w:r>
      <w:r>
        <w:t>2</w:t>
      </w:r>
      <w:r>
        <w:rPr>
          <w:rFonts w:ascii="宋体" w:hAnsi="宋体" w:hint="eastAsia"/>
        </w:rPr>
        <w:t>）鹏华基金管理有限公司北京分公司</w:t>
      </w:r>
    </w:p>
    <w:p w:rsidR="007E621B" w:rsidRDefault="00A01CF4">
      <w:pPr>
        <w:spacing w:line="360" w:lineRule="auto"/>
        <w:ind w:firstLine="420"/>
      </w:pPr>
      <w:r>
        <w:rPr>
          <w:rFonts w:ascii="宋体" w:hAnsi="宋体" w:hint="eastAsia"/>
        </w:rPr>
        <w:t>办公地址：北京市西城区金融大街甲</w:t>
      </w:r>
      <w:r>
        <w:t>9</w:t>
      </w:r>
      <w:r>
        <w:rPr>
          <w:rFonts w:ascii="宋体" w:hAnsi="宋体" w:hint="eastAsia"/>
        </w:rPr>
        <w:t>号金融街中心南楼</w:t>
      </w:r>
      <w:r>
        <w:t>502</w:t>
      </w:r>
      <w:r>
        <w:rPr>
          <w:rFonts w:ascii="宋体" w:hAnsi="宋体" w:hint="eastAsia"/>
        </w:rPr>
        <w:t>房</w:t>
      </w:r>
    </w:p>
    <w:p w:rsidR="007E621B" w:rsidRDefault="00A01CF4">
      <w:pPr>
        <w:spacing w:line="360" w:lineRule="auto"/>
        <w:ind w:firstLine="420"/>
      </w:pPr>
      <w:r>
        <w:rPr>
          <w:rFonts w:ascii="宋体" w:hAnsi="宋体" w:hint="eastAsia"/>
        </w:rPr>
        <w:t>联系电话：</w:t>
      </w:r>
      <w:r>
        <w:t>010-88082426</w:t>
      </w:r>
    </w:p>
    <w:p w:rsidR="007E621B" w:rsidRDefault="00A01CF4">
      <w:pPr>
        <w:spacing w:line="360" w:lineRule="auto"/>
        <w:ind w:firstLine="420"/>
      </w:pPr>
      <w:r>
        <w:rPr>
          <w:rFonts w:ascii="宋体" w:hAnsi="宋体" w:hint="eastAsia"/>
        </w:rPr>
        <w:t>传真：</w:t>
      </w:r>
      <w:r>
        <w:t>010-88082018</w:t>
      </w:r>
    </w:p>
    <w:p w:rsidR="007E621B" w:rsidRDefault="00A01CF4">
      <w:pPr>
        <w:spacing w:line="360" w:lineRule="auto"/>
        <w:ind w:firstLine="420"/>
      </w:pPr>
      <w:r>
        <w:rPr>
          <w:rFonts w:ascii="宋体" w:hAnsi="宋体" w:hint="eastAsia"/>
        </w:rPr>
        <w:t>联系人：张圆圆</w:t>
      </w:r>
      <w:r>
        <w:t xml:space="preserve"> </w:t>
      </w:r>
    </w:p>
    <w:p w:rsidR="007E621B" w:rsidRDefault="00A01CF4">
      <w:pPr>
        <w:spacing w:line="360" w:lineRule="auto"/>
        <w:ind w:firstLine="420"/>
      </w:pPr>
      <w:r>
        <w:rPr>
          <w:rFonts w:ascii="宋体" w:hAnsi="宋体" w:hint="eastAsia"/>
        </w:rPr>
        <w:t>（</w:t>
      </w:r>
      <w:r>
        <w:t>3</w:t>
      </w:r>
      <w:r>
        <w:rPr>
          <w:rFonts w:ascii="宋体" w:hAnsi="宋体" w:hint="eastAsia"/>
        </w:rPr>
        <w:t>）鹏华基金管理有限公司上海分公司</w:t>
      </w:r>
    </w:p>
    <w:p w:rsidR="007E621B" w:rsidRDefault="00A01CF4">
      <w:pPr>
        <w:spacing w:line="360" w:lineRule="auto"/>
        <w:ind w:firstLine="420"/>
      </w:pPr>
      <w:r>
        <w:rPr>
          <w:rFonts w:ascii="宋体" w:hAnsi="宋体" w:hint="eastAsia"/>
        </w:rPr>
        <w:t>办公地址：上海市浦东新区花园石桥路</w:t>
      </w:r>
      <w:r>
        <w:t>33</w:t>
      </w:r>
      <w:r>
        <w:rPr>
          <w:rFonts w:ascii="宋体" w:hAnsi="宋体" w:hint="eastAsia"/>
        </w:rPr>
        <w:t>号花旗集团大厦</w:t>
      </w:r>
      <w:r>
        <w:t>801B</w:t>
      </w:r>
      <w:r>
        <w:rPr>
          <w:rFonts w:ascii="宋体" w:hAnsi="宋体" w:hint="eastAsia"/>
        </w:rPr>
        <w:t>室</w:t>
      </w:r>
    </w:p>
    <w:p w:rsidR="007E621B" w:rsidRDefault="00A01CF4">
      <w:pPr>
        <w:spacing w:line="360" w:lineRule="auto"/>
        <w:ind w:firstLine="420"/>
      </w:pPr>
      <w:r>
        <w:rPr>
          <w:rFonts w:ascii="宋体" w:hAnsi="宋体" w:hint="eastAsia"/>
        </w:rPr>
        <w:t>联系电话：</w:t>
      </w:r>
      <w:r>
        <w:t>021-68876878</w:t>
      </w:r>
    </w:p>
    <w:p w:rsidR="007E621B" w:rsidRDefault="00A01CF4">
      <w:pPr>
        <w:spacing w:line="360" w:lineRule="auto"/>
        <w:ind w:firstLine="420"/>
      </w:pPr>
      <w:r>
        <w:rPr>
          <w:rFonts w:ascii="宋体" w:hAnsi="宋体" w:hint="eastAsia"/>
        </w:rPr>
        <w:t>传真：</w:t>
      </w:r>
      <w:r>
        <w:t>021-68876821</w:t>
      </w:r>
    </w:p>
    <w:p w:rsidR="007E621B" w:rsidRDefault="00A01CF4">
      <w:pPr>
        <w:spacing w:line="360" w:lineRule="auto"/>
        <w:ind w:firstLine="420"/>
      </w:pPr>
      <w:r>
        <w:rPr>
          <w:rFonts w:ascii="宋体" w:hAnsi="宋体" w:hint="eastAsia"/>
        </w:rPr>
        <w:lastRenderedPageBreak/>
        <w:t>联系人：李化怡</w:t>
      </w:r>
    </w:p>
    <w:p w:rsidR="007E621B" w:rsidRDefault="00A01CF4">
      <w:pPr>
        <w:spacing w:line="360" w:lineRule="auto"/>
        <w:ind w:firstLine="420"/>
      </w:pPr>
      <w:r>
        <w:rPr>
          <w:rFonts w:ascii="宋体" w:hAnsi="宋体" w:hint="eastAsia"/>
        </w:rPr>
        <w:t>（</w:t>
      </w:r>
      <w:r>
        <w:t>4</w:t>
      </w:r>
      <w:r>
        <w:rPr>
          <w:rFonts w:ascii="宋体" w:hAnsi="宋体" w:hint="eastAsia"/>
        </w:rPr>
        <w:t>）鹏华基金管理有限公司武汉分公司</w:t>
      </w:r>
    </w:p>
    <w:p w:rsidR="007E621B" w:rsidRDefault="00A01CF4">
      <w:pPr>
        <w:spacing w:line="360" w:lineRule="auto"/>
        <w:ind w:firstLine="420"/>
      </w:pPr>
      <w:r>
        <w:rPr>
          <w:rFonts w:ascii="宋体" w:hAnsi="宋体" w:hint="eastAsia"/>
        </w:rPr>
        <w:t>办公地址：武汉市江汉区建设大道</w:t>
      </w:r>
      <w:r>
        <w:t>568</w:t>
      </w:r>
      <w:r>
        <w:rPr>
          <w:rFonts w:ascii="宋体" w:hAnsi="宋体" w:hint="eastAsia"/>
        </w:rPr>
        <w:t>号新世界国贸大厦</w:t>
      </w:r>
      <w:r>
        <w:t>I</w:t>
      </w:r>
      <w:r>
        <w:rPr>
          <w:rFonts w:ascii="宋体" w:hAnsi="宋体" w:hint="eastAsia"/>
        </w:rPr>
        <w:t>座</w:t>
      </w:r>
      <w:r>
        <w:t>3305</w:t>
      </w:r>
      <w:r>
        <w:rPr>
          <w:rFonts w:ascii="宋体" w:hAnsi="宋体" w:hint="eastAsia"/>
        </w:rPr>
        <w:t>室</w:t>
      </w:r>
    </w:p>
    <w:p w:rsidR="007E621B" w:rsidRDefault="00A01CF4">
      <w:pPr>
        <w:spacing w:line="360" w:lineRule="auto"/>
        <w:ind w:firstLine="420"/>
      </w:pPr>
      <w:r>
        <w:rPr>
          <w:rFonts w:ascii="宋体" w:hAnsi="宋体" w:hint="eastAsia"/>
        </w:rPr>
        <w:t>联系电话：</w:t>
      </w:r>
      <w:r>
        <w:t>027-85557881</w:t>
      </w:r>
    </w:p>
    <w:p w:rsidR="007E621B" w:rsidRDefault="00A01CF4">
      <w:pPr>
        <w:spacing w:line="360" w:lineRule="auto"/>
        <w:ind w:firstLine="420"/>
      </w:pPr>
      <w:r>
        <w:rPr>
          <w:rFonts w:ascii="宋体" w:hAnsi="宋体" w:hint="eastAsia"/>
        </w:rPr>
        <w:t>传真：</w:t>
      </w:r>
      <w:r>
        <w:t>027-85557973</w:t>
      </w:r>
    </w:p>
    <w:p w:rsidR="007E621B" w:rsidRDefault="00A01CF4">
      <w:pPr>
        <w:spacing w:line="360" w:lineRule="auto"/>
        <w:ind w:firstLine="420"/>
      </w:pPr>
      <w:r>
        <w:rPr>
          <w:rFonts w:ascii="宋体" w:hAnsi="宋体" w:hint="eastAsia"/>
        </w:rPr>
        <w:t>联系人：祁明兵</w:t>
      </w:r>
    </w:p>
    <w:p w:rsidR="007E621B" w:rsidRDefault="00A01CF4">
      <w:pPr>
        <w:spacing w:line="360" w:lineRule="auto"/>
        <w:ind w:firstLine="420"/>
      </w:pPr>
      <w:r>
        <w:rPr>
          <w:rFonts w:ascii="宋体" w:hAnsi="宋体" w:hint="eastAsia"/>
        </w:rPr>
        <w:t>（</w:t>
      </w:r>
      <w:r>
        <w:t>5</w:t>
      </w:r>
      <w:r>
        <w:rPr>
          <w:rFonts w:ascii="宋体" w:hAnsi="宋体" w:hint="eastAsia"/>
        </w:rPr>
        <w:t>）鹏华基金管理有限公司广州分公司</w:t>
      </w:r>
    </w:p>
    <w:p w:rsidR="007E621B" w:rsidRDefault="00A01CF4">
      <w:pPr>
        <w:spacing w:line="360" w:lineRule="auto"/>
        <w:ind w:firstLine="420"/>
      </w:pPr>
      <w:r>
        <w:rPr>
          <w:rFonts w:ascii="宋体" w:hAnsi="宋体" w:hint="eastAsia"/>
        </w:rPr>
        <w:t>办公地址：广州市天河区珠江新城华夏路</w:t>
      </w:r>
      <w:r>
        <w:t>10</w:t>
      </w:r>
      <w:r>
        <w:rPr>
          <w:rFonts w:ascii="宋体" w:hAnsi="宋体" w:hint="eastAsia"/>
        </w:rPr>
        <w:t>号富力中心</w:t>
      </w:r>
      <w:r>
        <w:t>24</w:t>
      </w:r>
      <w:r>
        <w:rPr>
          <w:rFonts w:ascii="宋体" w:hAnsi="宋体" w:hint="eastAsia"/>
        </w:rPr>
        <w:t>楼</w:t>
      </w:r>
      <w:r>
        <w:t>07</w:t>
      </w:r>
      <w:r>
        <w:rPr>
          <w:rFonts w:ascii="宋体" w:hAnsi="宋体" w:hint="eastAsia"/>
        </w:rPr>
        <w:t>单元</w:t>
      </w:r>
    </w:p>
    <w:p w:rsidR="007E621B" w:rsidRDefault="00A01CF4">
      <w:pPr>
        <w:spacing w:line="360" w:lineRule="auto"/>
        <w:ind w:firstLine="420"/>
      </w:pPr>
      <w:r>
        <w:rPr>
          <w:rFonts w:ascii="宋体" w:hAnsi="宋体" w:hint="eastAsia"/>
        </w:rPr>
        <w:t>联系电话：</w:t>
      </w:r>
      <w:r>
        <w:t>020-38927993</w:t>
      </w:r>
    </w:p>
    <w:p w:rsidR="007E621B" w:rsidRDefault="00A01CF4">
      <w:pPr>
        <w:spacing w:line="360" w:lineRule="auto"/>
        <w:ind w:firstLine="420"/>
      </w:pPr>
      <w:r>
        <w:rPr>
          <w:rFonts w:ascii="宋体" w:hAnsi="宋体" w:hint="eastAsia"/>
        </w:rPr>
        <w:t>传真：</w:t>
      </w:r>
      <w:r>
        <w:t>020-38927990</w:t>
      </w:r>
    </w:p>
    <w:p w:rsidR="007E621B" w:rsidRDefault="00A01CF4">
      <w:pPr>
        <w:spacing w:line="360" w:lineRule="auto"/>
        <w:ind w:firstLine="420"/>
      </w:pPr>
      <w:r>
        <w:rPr>
          <w:rFonts w:ascii="宋体" w:hAnsi="宋体" w:hint="eastAsia"/>
        </w:rPr>
        <w:t>联系人：周樱</w:t>
      </w:r>
    </w:p>
    <w:p w:rsidR="007E621B" w:rsidRDefault="00A01CF4">
      <w:pPr>
        <w:spacing w:line="360" w:lineRule="auto"/>
        <w:ind w:firstLine="420"/>
      </w:pPr>
      <w:r>
        <w:t>2</w:t>
      </w:r>
      <w:r>
        <w:rPr>
          <w:rFonts w:hint="eastAsia"/>
        </w:rPr>
        <w:t>、其他销售机构</w:t>
      </w:r>
    </w:p>
    <w:p w:rsidR="007E621B" w:rsidRDefault="00A01CF4">
      <w:pPr>
        <w:spacing w:line="360" w:lineRule="auto"/>
        <w:ind w:firstLine="420"/>
      </w:pPr>
      <w:r>
        <w:rPr>
          <w:rFonts w:hint="eastAsia"/>
        </w:rPr>
        <w:t>（</w:t>
      </w:r>
      <w:r>
        <w:t>1</w:t>
      </w:r>
      <w:r>
        <w:rPr>
          <w:rFonts w:hint="eastAsia"/>
        </w:rPr>
        <w:t>）银行销售机构</w:t>
      </w:r>
    </w:p>
    <w:p w:rsidR="007E621B" w:rsidRDefault="00A01CF4">
      <w:pPr>
        <w:spacing w:line="360" w:lineRule="auto"/>
        <w:ind w:firstLine="420"/>
      </w:pPr>
      <w:r>
        <w:t>1</w:t>
      </w:r>
      <w:r>
        <w:rPr>
          <w:rFonts w:hint="eastAsia"/>
        </w:rPr>
        <w:t>）福建海峡银行股份有限公司</w:t>
      </w:r>
    </w:p>
    <w:p w:rsidR="007E621B" w:rsidRDefault="00A01CF4">
      <w:pPr>
        <w:spacing w:line="360" w:lineRule="auto"/>
        <w:ind w:firstLine="420"/>
      </w:pPr>
      <w:r>
        <w:rPr>
          <w:rFonts w:hint="eastAsia"/>
        </w:rPr>
        <w:t>注册地址：福建省福州市台江区江滨中大道</w:t>
      </w:r>
      <w:r>
        <w:t>358</w:t>
      </w:r>
      <w:r>
        <w:rPr>
          <w:rFonts w:hint="eastAsia"/>
        </w:rPr>
        <w:t>号海峡银行大厦</w:t>
      </w:r>
    </w:p>
    <w:p w:rsidR="007E621B" w:rsidRDefault="00A01CF4">
      <w:pPr>
        <w:spacing w:line="360" w:lineRule="auto"/>
        <w:ind w:firstLine="420"/>
      </w:pPr>
      <w:r>
        <w:rPr>
          <w:rFonts w:hint="eastAsia"/>
        </w:rPr>
        <w:t>办公地址：福建省福州市台江区江滨中大道</w:t>
      </w:r>
      <w:r>
        <w:t>358</w:t>
      </w:r>
      <w:r>
        <w:rPr>
          <w:rFonts w:hint="eastAsia"/>
        </w:rPr>
        <w:t>号海峡银行大厦</w:t>
      </w:r>
    </w:p>
    <w:p w:rsidR="007E621B" w:rsidRDefault="00A01CF4">
      <w:pPr>
        <w:spacing w:line="360" w:lineRule="auto"/>
        <w:ind w:firstLine="420"/>
      </w:pPr>
      <w:r>
        <w:rPr>
          <w:rFonts w:hint="eastAsia"/>
        </w:rPr>
        <w:t>法定代表人：俞敏</w:t>
      </w:r>
    </w:p>
    <w:p w:rsidR="007E621B" w:rsidRDefault="00A01CF4">
      <w:pPr>
        <w:spacing w:line="360" w:lineRule="auto"/>
        <w:ind w:firstLine="420"/>
      </w:pPr>
      <w:r>
        <w:rPr>
          <w:rFonts w:hint="eastAsia"/>
        </w:rPr>
        <w:t>联系人：黄钰雯</w:t>
      </w:r>
    </w:p>
    <w:p w:rsidR="007E621B" w:rsidRDefault="00A01CF4">
      <w:pPr>
        <w:spacing w:line="360" w:lineRule="auto"/>
        <w:ind w:firstLine="420"/>
      </w:pPr>
      <w:r>
        <w:rPr>
          <w:rFonts w:hint="eastAsia"/>
        </w:rPr>
        <w:t>客户服务电话：</w:t>
      </w:r>
      <w:r>
        <w:t>400-893-9999</w:t>
      </w:r>
    </w:p>
    <w:p w:rsidR="007E621B" w:rsidRDefault="00A01CF4">
      <w:pPr>
        <w:spacing w:line="360" w:lineRule="auto"/>
        <w:ind w:firstLine="420"/>
      </w:pPr>
      <w:r>
        <w:rPr>
          <w:rFonts w:hint="eastAsia"/>
        </w:rPr>
        <w:t>网址：</w:t>
      </w:r>
      <w:r>
        <w:t>www.fjhxbank.com</w:t>
      </w:r>
    </w:p>
    <w:p w:rsidR="007E621B" w:rsidRDefault="00A01CF4">
      <w:pPr>
        <w:spacing w:line="360" w:lineRule="auto"/>
        <w:ind w:firstLine="420"/>
      </w:pPr>
      <w:r>
        <w:t>2</w:t>
      </w:r>
      <w:r>
        <w:rPr>
          <w:rFonts w:hint="eastAsia"/>
        </w:rPr>
        <w:t>）广发银行股份有限公司</w:t>
      </w:r>
    </w:p>
    <w:p w:rsidR="007E621B" w:rsidRDefault="00A01CF4">
      <w:pPr>
        <w:spacing w:line="360" w:lineRule="auto"/>
        <w:ind w:firstLine="420"/>
      </w:pPr>
      <w:r>
        <w:rPr>
          <w:rFonts w:hint="eastAsia"/>
        </w:rPr>
        <w:t>注册地址：广州市东风东路</w:t>
      </w:r>
      <w:r>
        <w:t>713</w:t>
      </w:r>
      <w:r>
        <w:rPr>
          <w:rFonts w:hint="eastAsia"/>
        </w:rPr>
        <w:t>号</w:t>
      </w:r>
    </w:p>
    <w:p w:rsidR="007E621B" w:rsidRDefault="00A01CF4">
      <w:pPr>
        <w:spacing w:line="360" w:lineRule="auto"/>
        <w:ind w:firstLine="420"/>
      </w:pPr>
      <w:r>
        <w:rPr>
          <w:rFonts w:hint="eastAsia"/>
        </w:rPr>
        <w:t>办公地址：北京市东城区东长安街甲</w:t>
      </w:r>
      <w:r>
        <w:t>2</w:t>
      </w:r>
      <w:r>
        <w:rPr>
          <w:rFonts w:hint="eastAsia"/>
        </w:rPr>
        <w:t>号</w:t>
      </w:r>
    </w:p>
    <w:p w:rsidR="007E621B" w:rsidRDefault="00A01CF4">
      <w:pPr>
        <w:spacing w:line="360" w:lineRule="auto"/>
        <w:ind w:firstLine="420"/>
      </w:pPr>
      <w:r>
        <w:rPr>
          <w:rFonts w:hint="eastAsia"/>
        </w:rPr>
        <w:t>法定代表人：杨明生</w:t>
      </w:r>
    </w:p>
    <w:p w:rsidR="007E621B" w:rsidRDefault="00A01CF4">
      <w:pPr>
        <w:spacing w:line="360" w:lineRule="auto"/>
        <w:ind w:firstLine="420"/>
      </w:pPr>
      <w:r>
        <w:rPr>
          <w:rFonts w:hint="eastAsia"/>
        </w:rPr>
        <w:t>联系人：陈泾渭</w:t>
      </w:r>
    </w:p>
    <w:p w:rsidR="007E621B" w:rsidRDefault="00A01CF4">
      <w:pPr>
        <w:spacing w:line="360" w:lineRule="auto"/>
        <w:ind w:firstLine="420"/>
      </w:pPr>
      <w:r>
        <w:rPr>
          <w:rFonts w:hint="eastAsia"/>
        </w:rPr>
        <w:t>客户服务电话：</w:t>
      </w:r>
      <w:r>
        <w:t>4008308003</w:t>
      </w:r>
    </w:p>
    <w:p w:rsidR="007E621B" w:rsidRDefault="00A01CF4">
      <w:pPr>
        <w:spacing w:line="360" w:lineRule="auto"/>
        <w:ind w:firstLine="420"/>
      </w:pPr>
      <w:r>
        <w:rPr>
          <w:rFonts w:hint="eastAsia"/>
        </w:rPr>
        <w:t>网址：</w:t>
      </w:r>
      <w:r>
        <w:t>www.cgbchina.com.cn</w:t>
      </w:r>
    </w:p>
    <w:p w:rsidR="007E621B" w:rsidRDefault="00A01CF4">
      <w:pPr>
        <w:spacing w:line="360" w:lineRule="auto"/>
        <w:ind w:firstLine="420"/>
      </w:pPr>
      <w:r>
        <w:t>3</w:t>
      </w:r>
      <w:r>
        <w:rPr>
          <w:rFonts w:hint="eastAsia"/>
        </w:rPr>
        <w:t>）江苏银行股份有限公司</w:t>
      </w:r>
    </w:p>
    <w:p w:rsidR="007E621B" w:rsidRDefault="00A01CF4">
      <w:pPr>
        <w:spacing w:line="360" w:lineRule="auto"/>
        <w:ind w:firstLine="420"/>
      </w:pPr>
      <w:r>
        <w:rPr>
          <w:rFonts w:hint="eastAsia"/>
        </w:rPr>
        <w:t>注册地址：南京市秦淮区中华路</w:t>
      </w:r>
      <w:r>
        <w:t>26</w:t>
      </w:r>
      <w:r>
        <w:rPr>
          <w:rFonts w:hint="eastAsia"/>
        </w:rPr>
        <w:t>号</w:t>
      </w:r>
    </w:p>
    <w:p w:rsidR="007E621B" w:rsidRDefault="00A01CF4">
      <w:pPr>
        <w:spacing w:line="360" w:lineRule="auto"/>
        <w:ind w:firstLine="420"/>
      </w:pPr>
      <w:r>
        <w:rPr>
          <w:rFonts w:hint="eastAsia"/>
        </w:rPr>
        <w:t>办公地址：南京市秦淮区中华路</w:t>
      </w:r>
      <w:r>
        <w:t>26</w:t>
      </w:r>
      <w:r>
        <w:rPr>
          <w:rFonts w:hint="eastAsia"/>
        </w:rPr>
        <w:t>号</w:t>
      </w:r>
    </w:p>
    <w:p w:rsidR="007E621B" w:rsidRDefault="00A01CF4">
      <w:pPr>
        <w:spacing w:line="360" w:lineRule="auto"/>
        <w:ind w:firstLine="420"/>
      </w:pPr>
      <w:r>
        <w:rPr>
          <w:rFonts w:hint="eastAsia"/>
        </w:rPr>
        <w:t>法定代表人：夏平</w:t>
      </w:r>
    </w:p>
    <w:p w:rsidR="007E621B" w:rsidRDefault="00A01CF4">
      <w:pPr>
        <w:spacing w:line="360" w:lineRule="auto"/>
        <w:ind w:firstLine="420"/>
      </w:pPr>
      <w:r>
        <w:rPr>
          <w:rFonts w:hint="eastAsia"/>
        </w:rPr>
        <w:t>客户服务电话：</w:t>
      </w:r>
      <w:r>
        <w:t>95319</w:t>
      </w:r>
    </w:p>
    <w:p w:rsidR="007E621B" w:rsidRDefault="00A01CF4">
      <w:pPr>
        <w:spacing w:line="360" w:lineRule="auto"/>
        <w:ind w:firstLine="420"/>
      </w:pPr>
      <w:r>
        <w:rPr>
          <w:rFonts w:hint="eastAsia"/>
        </w:rPr>
        <w:t>网址：</w:t>
      </w:r>
      <w:r>
        <w:t>www.jsbchina.cn</w:t>
      </w:r>
    </w:p>
    <w:p w:rsidR="007E621B" w:rsidRDefault="00A01CF4">
      <w:pPr>
        <w:spacing w:line="360" w:lineRule="auto"/>
        <w:ind w:firstLine="420"/>
      </w:pPr>
      <w:r>
        <w:t>4</w:t>
      </w:r>
      <w:r>
        <w:rPr>
          <w:rFonts w:hint="eastAsia"/>
        </w:rPr>
        <w:t>）交通银行股份有限公司</w:t>
      </w:r>
    </w:p>
    <w:p w:rsidR="007E621B" w:rsidRDefault="00A01CF4">
      <w:pPr>
        <w:spacing w:line="360" w:lineRule="auto"/>
        <w:ind w:firstLine="420"/>
      </w:pPr>
      <w:r>
        <w:rPr>
          <w:rFonts w:hint="eastAsia"/>
        </w:rPr>
        <w:lastRenderedPageBreak/>
        <w:t>注册地址：上海市浦东新区银城中路</w:t>
      </w:r>
      <w:r>
        <w:t>188</w:t>
      </w:r>
      <w:r>
        <w:rPr>
          <w:rFonts w:hint="eastAsia"/>
        </w:rPr>
        <w:t>号</w:t>
      </w:r>
    </w:p>
    <w:p w:rsidR="007E621B" w:rsidRDefault="00A01CF4">
      <w:pPr>
        <w:spacing w:line="360" w:lineRule="auto"/>
        <w:ind w:firstLine="420"/>
      </w:pPr>
      <w:r>
        <w:rPr>
          <w:rFonts w:hint="eastAsia"/>
        </w:rPr>
        <w:t>办公地址：上海市浦东新区银城中路</w:t>
      </w:r>
      <w:r>
        <w:t>188</w:t>
      </w:r>
      <w:r>
        <w:rPr>
          <w:rFonts w:hint="eastAsia"/>
        </w:rPr>
        <w:t>号</w:t>
      </w:r>
    </w:p>
    <w:p w:rsidR="007E621B" w:rsidRDefault="00A01CF4">
      <w:pPr>
        <w:spacing w:line="360" w:lineRule="auto"/>
        <w:ind w:firstLine="420"/>
      </w:pPr>
      <w:r>
        <w:rPr>
          <w:rFonts w:hint="eastAsia"/>
        </w:rPr>
        <w:t>法定代表人：彭纯</w:t>
      </w:r>
    </w:p>
    <w:p w:rsidR="007E621B" w:rsidRDefault="00A01CF4">
      <w:pPr>
        <w:spacing w:line="360" w:lineRule="auto"/>
        <w:ind w:firstLine="420"/>
      </w:pPr>
      <w:r>
        <w:rPr>
          <w:rFonts w:hint="eastAsia"/>
        </w:rPr>
        <w:t>联系人：王菁</w:t>
      </w:r>
    </w:p>
    <w:p w:rsidR="007E621B" w:rsidRDefault="00A01CF4">
      <w:pPr>
        <w:spacing w:line="360" w:lineRule="auto"/>
        <w:ind w:firstLine="420"/>
      </w:pPr>
      <w:r>
        <w:rPr>
          <w:rFonts w:hint="eastAsia"/>
        </w:rPr>
        <w:t>客户服务电话：</w:t>
      </w:r>
      <w:r>
        <w:t>95559</w:t>
      </w:r>
    </w:p>
    <w:p w:rsidR="007E621B" w:rsidRDefault="00A01CF4">
      <w:pPr>
        <w:spacing w:line="360" w:lineRule="auto"/>
        <w:ind w:firstLine="420"/>
      </w:pPr>
      <w:r>
        <w:rPr>
          <w:rFonts w:hint="eastAsia"/>
        </w:rPr>
        <w:t>网址：</w:t>
      </w:r>
      <w:r>
        <w:t>www.bankcomm.com</w:t>
      </w:r>
    </w:p>
    <w:p w:rsidR="007E621B" w:rsidRDefault="00A01CF4">
      <w:pPr>
        <w:spacing w:line="360" w:lineRule="auto"/>
        <w:ind w:firstLine="420"/>
      </w:pPr>
      <w:r>
        <w:t>5</w:t>
      </w:r>
      <w:r>
        <w:rPr>
          <w:rFonts w:hint="eastAsia"/>
        </w:rPr>
        <w:t>）南京银行股份有限公司</w:t>
      </w:r>
    </w:p>
    <w:p w:rsidR="007E621B" w:rsidRDefault="00A01CF4">
      <w:pPr>
        <w:spacing w:line="360" w:lineRule="auto"/>
        <w:ind w:firstLine="420"/>
      </w:pPr>
      <w:r>
        <w:rPr>
          <w:rFonts w:hint="eastAsia"/>
        </w:rPr>
        <w:t>注册地址：江苏省南京市玄武区中山路</w:t>
      </w:r>
      <w:r>
        <w:t>288</w:t>
      </w:r>
      <w:r>
        <w:rPr>
          <w:rFonts w:hint="eastAsia"/>
        </w:rPr>
        <w:t>号</w:t>
      </w:r>
    </w:p>
    <w:p w:rsidR="007E621B" w:rsidRDefault="00A01CF4">
      <w:pPr>
        <w:spacing w:line="360" w:lineRule="auto"/>
        <w:ind w:firstLine="420"/>
      </w:pPr>
      <w:r>
        <w:rPr>
          <w:rFonts w:hint="eastAsia"/>
        </w:rPr>
        <w:t>办公地址：江苏省南京市玄武区中山路</w:t>
      </w:r>
      <w:r>
        <w:t>288</w:t>
      </w:r>
      <w:r>
        <w:rPr>
          <w:rFonts w:hint="eastAsia"/>
        </w:rPr>
        <w:t>号</w:t>
      </w:r>
    </w:p>
    <w:p w:rsidR="007E621B" w:rsidRDefault="00A01CF4">
      <w:pPr>
        <w:spacing w:line="360" w:lineRule="auto"/>
        <w:ind w:firstLine="420"/>
      </w:pPr>
      <w:r>
        <w:rPr>
          <w:rFonts w:hint="eastAsia"/>
        </w:rPr>
        <w:t>法定代表人：胡昇荣</w:t>
      </w:r>
    </w:p>
    <w:p w:rsidR="007E621B" w:rsidRDefault="00A01CF4">
      <w:pPr>
        <w:spacing w:line="360" w:lineRule="auto"/>
        <w:ind w:firstLine="420"/>
      </w:pPr>
      <w:r>
        <w:rPr>
          <w:rFonts w:hint="eastAsia"/>
        </w:rPr>
        <w:t>客户服务电话：</w:t>
      </w:r>
      <w:r>
        <w:t>95302</w:t>
      </w:r>
    </w:p>
    <w:p w:rsidR="007E621B" w:rsidRDefault="00A01CF4">
      <w:pPr>
        <w:spacing w:line="360" w:lineRule="auto"/>
        <w:ind w:firstLine="420"/>
      </w:pPr>
      <w:r>
        <w:rPr>
          <w:rFonts w:hint="eastAsia"/>
        </w:rPr>
        <w:t>网址：</w:t>
      </w:r>
      <w:r>
        <w:t>www.njcb.com.cn</w:t>
      </w:r>
    </w:p>
    <w:p w:rsidR="007E621B" w:rsidRDefault="00A01CF4">
      <w:pPr>
        <w:spacing w:line="360" w:lineRule="auto"/>
        <w:ind w:firstLine="420"/>
      </w:pPr>
      <w:r>
        <w:t>6</w:t>
      </w:r>
      <w:r>
        <w:rPr>
          <w:rFonts w:hint="eastAsia"/>
        </w:rPr>
        <w:t>）平安银行股份有限公司</w:t>
      </w:r>
    </w:p>
    <w:p w:rsidR="007E621B" w:rsidRDefault="00A01CF4">
      <w:pPr>
        <w:spacing w:line="360" w:lineRule="auto"/>
        <w:ind w:firstLine="420"/>
      </w:pPr>
      <w:r>
        <w:rPr>
          <w:rFonts w:hint="eastAsia"/>
        </w:rPr>
        <w:t>注册地址：深圳市深南东路</w:t>
      </w:r>
      <w:r>
        <w:t>5047</w:t>
      </w:r>
      <w:r>
        <w:rPr>
          <w:rFonts w:hint="eastAsia"/>
        </w:rPr>
        <w:t>号</w:t>
      </w:r>
    </w:p>
    <w:p w:rsidR="007E621B" w:rsidRDefault="00A01CF4">
      <w:pPr>
        <w:spacing w:line="360" w:lineRule="auto"/>
        <w:ind w:firstLine="420"/>
      </w:pPr>
      <w:r>
        <w:rPr>
          <w:rFonts w:hint="eastAsia"/>
        </w:rPr>
        <w:t>办公地址：深圳市深南东路</w:t>
      </w:r>
      <w:r>
        <w:t>5047</w:t>
      </w:r>
      <w:r>
        <w:rPr>
          <w:rFonts w:hint="eastAsia"/>
        </w:rPr>
        <w:t>号</w:t>
      </w:r>
    </w:p>
    <w:p w:rsidR="007E621B" w:rsidRDefault="00A01CF4">
      <w:pPr>
        <w:spacing w:line="360" w:lineRule="auto"/>
        <w:ind w:firstLine="420"/>
      </w:pPr>
      <w:r>
        <w:rPr>
          <w:rFonts w:hint="eastAsia"/>
        </w:rPr>
        <w:t>法定代表人：谢永林</w:t>
      </w:r>
    </w:p>
    <w:p w:rsidR="007E621B" w:rsidRDefault="00A01CF4">
      <w:pPr>
        <w:spacing w:line="360" w:lineRule="auto"/>
        <w:ind w:firstLine="420"/>
      </w:pPr>
      <w:r>
        <w:rPr>
          <w:rFonts w:hint="eastAsia"/>
        </w:rPr>
        <w:t>联系人：张莉</w:t>
      </w:r>
    </w:p>
    <w:p w:rsidR="007E621B" w:rsidRDefault="00A01CF4">
      <w:pPr>
        <w:spacing w:line="360" w:lineRule="auto"/>
        <w:ind w:firstLine="420"/>
      </w:pPr>
      <w:r>
        <w:rPr>
          <w:rFonts w:hint="eastAsia"/>
        </w:rPr>
        <w:t>客户服务电话：</w:t>
      </w:r>
      <w:r>
        <w:t>95511-3</w:t>
      </w:r>
    </w:p>
    <w:p w:rsidR="007E621B" w:rsidRDefault="00A01CF4">
      <w:pPr>
        <w:spacing w:line="360" w:lineRule="auto"/>
        <w:ind w:firstLine="420"/>
      </w:pPr>
      <w:r>
        <w:rPr>
          <w:rFonts w:hint="eastAsia"/>
        </w:rPr>
        <w:t>网址：</w:t>
      </w:r>
      <w:r>
        <w:t>bank.pingan.com</w:t>
      </w:r>
    </w:p>
    <w:p w:rsidR="007E621B" w:rsidRDefault="00A01CF4">
      <w:pPr>
        <w:spacing w:line="360" w:lineRule="auto"/>
        <w:ind w:firstLine="420"/>
      </w:pPr>
      <w:r>
        <w:t>7</w:t>
      </w:r>
      <w:r>
        <w:rPr>
          <w:rFonts w:hint="eastAsia"/>
        </w:rPr>
        <w:t>）上海浦东发展银行股份有限公司</w:t>
      </w:r>
    </w:p>
    <w:p w:rsidR="007E621B" w:rsidRDefault="00A01CF4">
      <w:pPr>
        <w:spacing w:line="360" w:lineRule="auto"/>
        <w:ind w:firstLine="420"/>
      </w:pPr>
      <w:r>
        <w:rPr>
          <w:rFonts w:hint="eastAsia"/>
        </w:rPr>
        <w:t>注册地址：上海市中山东一路</w:t>
      </w:r>
      <w:r>
        <w:t>12</w:t>
      </w:r>
      <w:r>
        <w:rPr>
          <w:rFonts w:hint="eastAsia"/>
        </w:rPr>
        <w:t>号</w:t>
      </w:r>
    </w:p>
    <w:p w:rsidR="007E621B" w:rsidRDefault="00A01CF4">
      <w:pPr>
        <w:spacing w:line="360" w:lineRule="auto"/>
        <w:ind w:firstLine="420"/>
      </w:pPr>
      <w:r>
        <w:rPr>
          <w:rFonts w:hint="eastAsia"/>
        </w:rPr>
        <w:t>办公地址：上海市中山东一路</w:t>
      </w:r>
      <w:r>
        <w:t>12</w:t>
      </w:r>
      <w:r>
        <w:rPr>
          <w:rFonts w:hint="eastAsia"/>
        </w:rPr>
        <w:t>号</w:t>
      </w:r>
    </w:p>
    <w:p w:rsidR="007E621B" w:rsidRDefault="00A01CF4">
      <w:pPr>
        <w:spacing w:line="360" w:lineRule="auto"/>
        <w:ind w:firstLine="420"/>
      </w:pPr>
      <w:r>
        <w:rPr>
          <w:rFonts w:hint="eastAsia"/>
        </w:rPr>
        <w:t>法定代表人：高国富</w:t>
      </w:r>
    </w:p>
    <w:p w:rsidR="007E621B" w:rsidRDefault="00A01CF4">
      <w:pPr>
        <w:spacing w:line="360" w:lineRule="auto"/>
        <w:ind w:firstLine="420"/>
      </w:pPr>
      <w:r>
        <w:rPr>
          <w:rFonts w:hint="eastAsia"/>
        </w:rPr>
        <w:t>联系人：唐苑</w:t>
      </w:r>
    </w:p>
    <w:p w:rsidR="007E621B" w:rsidRDefault="00A01CF4">
      <w:pPr>
        <w:spacing w:line="360" w:lineRule="auto"/>
        <w:ind w:firstLine="420"/>
      </w:pPr>
      <w:r>
        <w:rPr>
          <w:rFonts w:hint="eastAsia"/>
        </w:rPr>
        <w:t>客户服务电话：</w:t>
      </w:r>
      <w:r>
        <w:t>95528</w:t>
      </w:r>
    </w:p>
    <w:p w:rsidR="007E621B" w:rsidRDefault="00A01CF4">
      <w:pPr>
        <w:spacing w:line="360" w:lineRule="auto"/>
        <w:ind w:firstLine="420"/>
      </w:pPr>
      <w:r>
        <w:rPr>
          <w:rFonts w:hint="eastAsia"/>
        </w:rPr>
        <w:t>网址：</w:t>
      </w:r>
      <w:r>
        <w:t>www.spdb.com.cn</w:t>
      </w:r>
    </w:p>
    <w:p w:rsidR="007E621B" w:rsidRDefault="00A01CF4">
      <w:pPr>
        <w:spacing w:line="360" w:lineRule="auto"/>
        <w:ind w:firstLine="420"/>
      </w:pPr>
      <w:r>
        <w:t>8</w:t>
      </w:r>
      <w:r>
        <w:rPr>
          <w:rFonts w:hint="eastAsia"/>
        </w:rPr>
        <w:t>）上海银行股份有限公司</w:t>
      </w:r>
    </w:p>
    <w:p w:rsidR="007E621B" w:rsidRDefault="00A01CF4">
      <w:pPr>
        <w:spacing w:line="360" w:lineRule="auto"/>
        <w:ind w:firstLine="420"/>
      </w:pPr>
      <w:r>
        <w:rPr>
          <w:rFonts w:hint="eastAsia"/>
        </w:rPr>
        <w:t>注册地址：中国（上海）自由贸易试验区银城中路</w:t>
      </w:r>
      <w:r>
        <w:t>168</w:t>
      </w:r>
      <w:r>
        <w:rPr>
          <w:rFonts w:hint="eastAsia"/>
        </w:rPr>
        <w:t>号</w:t>
      </w:r>
    </w:p>
    <w:p w:rsidR="007E621B" w:rsidRDefault="00A01CF4">
      <w:pPr>
        <w:spacing w:line="360" w:lineRule="auto"/>
        <w:ind w:firstLine="420"/>
      </w:pPr>
      <w:r>
        <w:rPr>
          <w:rFonts w:hint="eastAsia"/>
        </w:rPr>
        <w:t>办公地址：中国（上海）自由贸易试验区银城中路</w:t>
      </w:r>
      <w:r>
        <w:t>168</w:t>
      </w:r>
      <w:r>
        <w:rPr>
          <w:rFonts w:hint="eastAsia"/>
        </w:rPr>
        <w:t>号</w:t>
      </w:r>
    </w:p>
    <w:p w:rsidR="007E621B" w:rsidRDefault="00A01CF4">
      <w:pPr>
        <w:spacing w:line="360" w:lineRule="auto"/>
        <w:ind w:firstLine="420"/>
      </w:pPr>
      <w:r>
        <w:rPr>
          <w:rFonts w:hint="eastAsia"/>
        </w:rPr>
        <w:t>法定代表人：金煜</w:t>
      </w:r>
    </w:p>
    <w:p w:rsidR="007E621B" w:rsidRDefault="00A01CF4">
      <w:pPr>
        <w:spacing w:line="360" w:lineRule="auto"/>
        <w:ind w:firstLine="420"/>
      </w:pPr>
      <w:r>
        <w:rPr>
          <w:rFonts w:hint="eastAsia"/>
        </w:rPr>
        <w:t>联系人：汤征程</w:t>
      </w:r>
    </w:p>
    <w:p w:rsidR="007E621B" w:rsidRDefault="00A01CF4">
      <w:pPr>
        <w:spacing w:line="360" w:lineRule="auto"/>
        <w:ind w:firstLine="420"/>
      </w:pPr>
      <w:r>
        <w:rPr>
          <w:rFonts w:hint="eastAsia"/>
        </w:rPr>
        <w:t>客户服务电话：</w:t>
      </w:r>
      <w:r>
        <w:t>95594</w:t>
      </w:r>
    </w:p>
    <w:p w:rsidR="007E621B" w:rsidRDefault="00A01CF4">
      <w:pPr>
        <w:spacing w:line="360" w:lineRule="auto"/>
        <w:ind w:firstLine="420"/>
      </w:pPr>
      <w:r>
        <w:rPr>
          <w:rFonts w:hint="eastAsia"/>
        </w:rPr>
        <w:t>网址：</w:t>
      </w:r>
      <w:r>
        <w:t>www.bosc.cn</w:t>
      </w:r>
    </w:p>
    <w:p w:rsidR="007E621B" w:rsidRDefault="00A01CF4">
      <w:pPr>
        <w:spacing w:line="360" w:lineRule="auto"/>
        <w:ind w:firstLine="420"/>
      </w:pPr>
      <w:r>
        <w:t>9</w:t>
      </w:r>
      <w:r>
        <w:rPr>
          <w:rFonts w:hint="eastAsia"/>
        </w:rPr>
        <w:t>）兴业银行股份有限公司</w:t>
      </w:r>
    </w:p>
    <w:p w:rsidR="007E621B" w:rsidRDefault="00A01CF4">
      <w:pPr>
        <w:spacing w:line="360" w:lineRule="auto"/>
        <w:ind w:firstLine="420"/>
      </w:pPr>
      <w:r>
        <w:rPr>
          <w:rFonts w:hint="eastAsia"/>
        </w:rPr>
        <w:lastRenderedPageBreak/>
        <w:t>注册地址：福州市湖东路</w:t>
      </w:r>
      <w:r>
        <w:t>154</w:t>
      </w:r>
      <w:r>
        <w:rPr>
          <w:rFonts w:hint="eastAsia"/>
        </w:rPr>
        <w:t>号中山大厦</w:t>
      </w:r>
    </w:p>
    <w:p w:rsidR="007E621B" w:rsidRDefault="00A01CF4">
      <w:pPr>
        <w:spacing w:line="360" w:lineRule="auto"/>
        <w:ind w:firstLine="420"/>
      </w:pPr>
      <w:r>
        <w:rPr>
          <w:rFonts w:hint="eastAsia"/>
        </w:rPr>
        <w:t>办公地址：上海市江宁路</w:t>
      </w:r>
      <w:r>
        <w:t>168</w:t>
      </w:r>
      <w:r>
        <w:rPr>
          <w:rFonts w:hint="eastAsia"/>
        </w:rPr>
        <w:t>号</w:t>
      </w:r>
    </w:p>
    <w:p w:rsidR="007E621B" w:rsidRDefault="00A01CF4">
      <w:pPr>
        <w:spacing w:line="360" w:lineRule="auto"/>
        <w:ind w:firstLine="420"/>
      </w:pPr>
      <w:r>
        <w:rPr>
          <w:rFonts w:hint="eastAsia"/>
        </w:rPr>
        <w:t>法定代表人：高建平</w:t>
      </w:r>
    </w:p>
    <w:p w:rsidR="007E621B" w:rsidRDefault="00A01CF4">
      <w:pPr>
        <w:spacing w:line="360" w:lineRule="auto"/>
        <w:ind w:firstLine="420"/>
      </w:pPr>
      <w:r>
        <w:rPr>
          <w:rFonts w:hint="eastAsia"/>
        </w:rPr>
        <w:t>联系人：刘玲</w:t>
      </w:r>
    </w:p>
    <w:p w:rsidR="007E621B" w:rsidRDefault="00A01CF4">
      <w:pPr>
        <w:spacing w:line="360" w:lineRule="auto"/>
        <w:ind w:firstLine="420"/>
      </w:pPr>
      <w:r>
        <w:rPr>
          <w:rFonts w:hint="eastAsia"/>
        </w:rPr>
        <w:t>客户服务电话：</w:t>
      </w:r>
      <w:r>
        <w:t>95561</w:t>
      </w:r>
    </w:p>
    <w:p w:rsidR="007E621B" w:rsidRDefault="00A01CF4">
      <w:pPr>
        <w:spacing w:line="360" w:lineRule="auto"/>
        <w:ind w:firstLine="420"/>
      </w:pPr>
      <w:r>
        <w:rPr>
          <w:rFonts w:hint="eastAsia"/>
        </w:rPr>
        <w:t>网址：</w:t>
      </w:r>
      <w:r>
        <w:t>www.cib.com.cn</w:t>
      </w:r>
    </w:p>
    <w:p w:rsidR="007E621B" w:rsidRDefault="00A01CF4">
      <w:pPr>
        <w:spacing w:line="360" w:lineRule="auto"/>
        <w:ind w:firstLine="420"/>
      </w:pPr>
      <w:r>
        <w:t>10</w:t>
      </w:r>
      <w:r>
        <w:rPr>
          <w:rFonts w:hint="eastAsia"/>
        </w:rPr>
        <w:t>）招商银行股份有限公司</w:t>
      </w:r>
    </w:p>
    <w:p w:rsidR="007E621B" w:rsidRDefault="00A01CF4">
      <w:pPr>
        <w:spacing w:line="360" w:lineRule="auto"/>
        <w:ind w:firstLine="420"/>
      </w:pPr>
      <w:r>
        <w:rPr>
          <w:rFonts w:hint="eastAsia"/>
        </w:rPr>
        <w:t>注册地址：深圳市深南大道</w:t>
      </w:r>
      <w:r>
        <w:t>7088</w:t>
      </w:r>
      <w:r>
        <w:rPr>
          <w:rFonts w:hint="eastAsia"/>
        </w:rPr>
        <w:t>号招商银行大厦</w:t>
      </w:r>
    </w:p>
    <w:p w:rsidR="007E621B" w:rsidRDefault="00A01CF4">
      <w:pPr>
        <w:spacing w:line="360" w:lineRule="auto"/>
        <w:ind w:firstLine="420"/>
      </w:pPr>
      <w:r>
        <w:rPr>
          <w:rFonts w:hint="eastAsia"/>
        </w:rPr>
        <w:t>办公地址：深圳市深南大道</w:t>
      </w:r>
      <w:r>
        <w:t>7088</w:t>
      </w:r>
      <w:r>
        <w:rPr>
          <w:rFonts w:hint="eastAsia"/>
        </w:rPr>
        <w:t>号招商银行大厦</w:t>
      </w:r>
    </w:p>
    <w:p w:rsidR="007E621B" w:rsidRDefault="00A01CF4">
      <w:pPr>
        <w:spacing w:line="360" w:lineRule="auto"/>
        <w:ind w:firstLine="420"/>
      </w:pPr>
      <w:r>
        <w:rPr>
          <w:rFonts w:hint="eastAsia"/>
        </w:rPr>
        <w:t>法定代表人：李建红</w:t>
      </w:r>
    </w:p>
    <w:p w:rsidR="007E621B" w:rsidRDefault="00A01CF4">
      <w:pPr>
        <w:spacing w:line="360" w:lineRule="auto"/>
        <w:ind w:firstLine="420"/>
      </w:pPr>
      <w:r>
        <w:rPr>
          <w:rFonts w:hint="eastAsia"/>
        </w:rPr>
        <w:t>联系人：邓炯鹏</w:t>
      </w:r>
    </w:p>
    <w:p w:rsidR="007E621B" w:rsidRDefault="00A01CF4">
      <w:pPr>
        <w:spacing w:line="360" w:lineRule="auto"/>
        <w:ind w:firstLine="420"/>
      </w:pPr>
      <w:r>
        <w:rPr>
          <w:rFonts w:hint="eastAsia"/>
        </w:rPr>
        <w:t>客户服务电话：</w:t>
      </w:r>
      <w:r>
        <w:t>95555</w:t>
      </w:r>
    </w:p>
    <w:p w:rsidR="007E621B" w:rsidRDefault="00A01CF4">
      <w:pPr>
        <w:spacing w:line="360" w:lineRule="auto"/>
        <w:ind w:firstLine="420"/>
      </w:pPr>
      <w:r>
        <w:rPr>
          <w:rFonts w:hint="eastAsia"/>
        </w:rPr>
        <w:t>网址：</w:t>
      </w:r>
      <w:r>
        <w:t>www.cmbchina.com</w:t>
      </w:r>
    </w:p>
    <w:p w:rsidR="007E621B" w:rsidRDefault="00A01CF4">
      <w:pPr>
        <w:spacing w:line="360" w:lineRule="auto"/>
        <w:ind w:firstLine="420"/>
      </w:pPr>
      <w:r>
        <w:t>11</w:t>
      </w:r>
      <w:r>
        <w:rPr>
          <w:rFonts w:hint="eastAsia"/>
        </w:rPr>
        <w:t>）中国工商银行股份有限公司</w:t>
      </w:r>
    </w:p>
    <w:p w:rsidR="007E621B" w:rsidRDefault="00A01CF4">
      <w:pPr>
        <w:spacing w:line="360" w:lineRule="auto"/>
        <w:ind w:firstLine="420"/>
      </w:pPr>
      <w:r>
        <w:rPr>
          <w:rFonts w:hint="eastAsia"/>
        </w:rPr>
        <w:t>注册地址：北京复兴门内大街</w:t>
      </w:r>
      <w:r>
        <w:t>55</w:t>
      </w:r>
      <w:r>
        <w:rPr>
          <w:rFonts w:hint="eastAsia"/>
        </w:rPr>
        <w:t>号</w:t>
      </w:r>
    </w:p>
    <w:p w:rsidR="007E621B" w:rsidRDefault="00A01CF4">
      <w:pPr>
        <w:spacing w:line="360" w:lineRule="auto"/>
        <w:ind w:firstLine="420"/>
      </w:pPr>
      <w:r>
        <w:rPr>
          <w:rFonts w:hint="eastAsia"/>
        </w:rPr>
        <w:t>办公地址：北京复兴门内大街</w:t>
      </w:r>
      <w:r>
        <w:t>55</w:t>
      </w:r>
      <w:r>
        <w:rPr>
          <w:rFonts w:hint="eastAsia"/>
        </w:rPr>
        <w:t>号</w:t>
      </w:r>
    </w:p>
    <w:p w:rsidR="007E621B" w:rsidRDefault="00A01CF4">
      <w:pPr>
        <w:spacing w:line="360" w:lineRule="auto"/>
        <w:ind w:firstLine="420"/>
      </w:pPr>
      <w:r>
        <w:rPr>
          <w:rFonts w:hint="eastAsia"/>
        </w:rPr>
        <w:t>法定代表人：易会满</w:t>
      </w:r>
    </w:p>
    <w:p w:rsidR="007E621B" w:rsidRDefault="00A01CF4">
      <w:pPr>
        <w:spacing w:line="360" w:lineRule="auto"/>
        <w:ind w:firstLine="420"/>
      </w:pPr>
      <w:r>
        <w:rPr>
          <w:rFonts w:hint="eastAsia"/>
        </w:rPr>
        <w:t>联系人：刘秀宇</w:t>
      </w:r>
      <w:r>
        <w:t xml:space="preserve"> </w:t>
      </w:r>
    </w:p>
    <w:p w:rsidR="007E621B" w:rsidRDefault="00A01CF4">
      <w:pPr>
        <w:spacing w:line="360" w:lineRule="auto"/>
        <w:ind w:firstLine="420"/>
      </w:pPr>
      <w:r>
        <w:rPr>
          <w:rFonts w:hint="eastAsia"/>
        </w:rPr>
        <w:t>客户服务电话：</w:t>
      </w:r>
      <w:r>
        <w:t>95588</w:t>
      </w:r>
    </w:p>
    <w:p w:rsidR="007E621B" w:rsidRDefault="00A01CF4">
      <w:pPr>
        <w:spacing w:line="360" w:lineRule="auto"/>
        <w:ind w:firstLine="420"/>
      </w:pPr>
      <w:r>
        <w:rPr>
          <w:rFonts w:hint="eastAsia"/>
        </w:rPr>
        <w:t>网址：</w:t>
      </w:r>
      <w:r>
        <w:t>www.icbc.com.cn</w:t>
      </w:r>
    </w:p>
    <w:p w:rsidR="007E621B" w:rsidRDefault="00A01CF4">
      <w:pPr>
        <w:spacing w:line="360" w:lineRule="auto"/>
        <w:ind w:firstLine="420"/>
      </w:pPr>
      <w:r>
        <w:t>12</w:t>
      </w:r>
      <w:r>
        <w:rPr>
          <w:rFonts w:hint="eastAsia"/>
        </w:rPr>
        <w:t>）中国建设银行股份有限公司</w:t>
      </w:r>
    </w:p>
    <w:p w:rsidR="007E621B" w:rsidRDefault="00A01CF4">
      <w:pPr>
        <w:spacing w:line="360" w:lineRule="auto"/>
        <w:ind w:firstLine="420"/>
      </w:pPr>
      <w:r>
        <w:rPr>
          <w:rFonts w:hint="eastAsia"/>
        </w:rPr>
        <w:t>注册地址：北京市西城区金融大街</w:t>
      </w:r>
      <w:r>
        <w:t>25</w:t>
      </w:r>
      <w:r>
        <w:rPr>
          <w:rFonts w:hint="eastAsia"/>
        </w:rPr>
        <w:t>号</w:t>
      </w:r>
    </w:p>
    <w:p w:rsidR="007E621B" w:rsidRDefault="00A01CF4">
      <w:pPr>
        <w:spacing w:line="360" w:lineRule="auto"/>
        <w:ind w:firstLine="420"/>
      </w:pPr>
      <w:r>
        <w:rPr>
          <w:rFonts w:hint="eastAsia"/>
        </w:rPr>
        <w:t>办公地址：北京市西城区金融大街</w:t>
      </w:r>
      <w:r>
        <w:t>25</w:t>
      </w:r>
      <w:r>
        <w:rPr>
          <w:rFonts w:hint="eastAsia"/>
        </w:rPr>
        <w:t>号</w:t>
      </w:r>
    </w:p>
    <w:p w:rsidR="007E621B" w:rsidRDefault="00A01CF4">
      <w:pPr>
        <w:spacing w:line="360" w:lineRule="auto"/>
        <w:ind w:firstLine="420"/>
      </w:pPr>
      <w:r>
        <w:rPr>
          <w:rFonts w:hint="eastAsia"/>
        </w:rPr>
        <w:t>法定代表人：田国立</w:t>
      </w:r>
    </w:p>
    <w:p w:rsidR="007E621B" w:rsidRDefault="00A01CF4">
      <w:pPr>
        <w:spacing w:line="360" w:lineRule="auto"/>
        <w:ind w:firstLine="420"/>
      </w:pPr>
      <w:r>
        <w:rPr>
          <w:rFonts w:hint="eastAsia"/>
        </w:rPr>
        <w:t>联系人：王未雨</w:t>
      </w:r>
    </w:p>
    <w:p w:rsidR="007E621B" w:rsidRDefault="00A01CF4">
      <w:pPr>
        <w:spacing w:line="360" w:lineRule="auto"/>
        <w:ind w:firstLine="420"/>
      </w:pPr>
      <w:r>
        <w:rPr>
          <w:rFonts w:hint="eastAsia"/>
        </w:rPr>
        <w:t>客户服务电话：</w:t>
      </w:r>
      <w:r>
        <w:t>95533</w:t>
      </w:r>
    </w:p>
    <w:p w:rsidR="007E621B" w:rsidRDefault="00A01CF4">
      <w:pPr>
        <w:spacing w:line="360" w:lineRule="auto"/>
        <w:ind w:firstLine="420"/>
      </w:pPr>
      <w:r>
        <w:rPr>
          <w:rFonts w:hint="eastAsia"/>
        </w:rPr>
        <w:t>网址：</w:t>
      </w:r>
      <w:r>
        <w:t>www.ccb.com</w:t>
      </w:r>
    </w:p>
    <w:p w:rsidR="007E621B" w:rsidRDefault="00A01CF4">
      <w:pPr>
        <w:spacing w:line="360" w:lineRule="auto"/>
        <w:ind w:firstLine="420"/>
      </w:pPr>
      <w:r>
        <w:t>13</w:t>
      </w:r>
      <w:r>
        <w:rPr>
          <w:rFonts w:hint="eastAsia"/>
        </w:rPr>
        <w:t>）中国民生银行股份有限公司</w:t>
      </w:r>
    </w:p>
    <w:p w:rsidR="007E621B" w:rsidRDefault="00A01CF4">
      <w:pPr>
        <w:spacing w:line="360" w:lineRule="auto"/>
        <w:ind w:firstLine="420"/>
      </w:pPr>
      <w:r>
        <w:rPr>
          <w:rFonts w:hint="eastAsia"/>
        </w:rPr>
        <w:t>注册地址：北京市西城区复兴门内大街</w:t>
      </w:r>
      <w:r>
        <w:t>2</w:t>
      </w:r>
      <w:r>
        <w:rPr>
          <w:rFonts w:hint="eastAsia"/>
        </w:rPr>
        <w:t>号</w:t>
      </w:r>
    </w:p>
    <w:p w:rsidR="007E621B" w:rsidRDefault="00A01CF4">
      <w:pPr>
        <w:spacing w:line="360" w:lineRule="auto"/>
        <w:ind w:firstLine="420"/>
      </w:pPr>
      <w:r>
        <w:rPr>
          <w:rFonts w:hint="eastAsia"/>
        </w:rPr>
        <w:t>办公地址：北京市西城区复兴门内大街</w:t>
      </w:r>
      <w:r>
        <w:t>2</w:t>
      </w:r>
      <w:r>
        <w:rPr>
          <w:rFonts w:hint="eastAsia"/>
        </w:rPr>
        <w:t>号</w:t>
      </w:r>
    </w:p>
    <w:p w:rsidR="007E621B" w:rsidRDefault="00A01CF4">
      <w:pPr>
        <w:spacing w:line="360" w:lineRule="auto"/>
        <w:ind w:firstLine="420"/>
      </w:pPr>
      <w:r>
        <w:rPr>
          <w:rFonts w:hint="eastAsia"/>
        </w:rPr>
        <w:t>法定代表人：洪崎</w:t>
      </w:r>
    </w:p>
    <w:p w:rsidR="007E621B" w:rsidRDefault="00A01CF4">
      <w:pPr>
        <w:spacing w:line="360" w:lineRule="auto"/>
        <w:ind w:firstLine="420"/>
      </w:pPr>
      <w:r>
        <w:rPr>
          <w:rFonts w:hint="eastAsia"/>
        </w:rPr>
        <w:t>联系人：穆婷</w:t>
      </w:r>
    </w:p>
    <w:p w:rsidR="007E621B" w:rsidRDefault="00A01CF4">
      <w:pPr>
        <w:spacing w:line="360" w:lineRule="auto"/>
        <w:ind w:firstLine="420"/>
      </w:pPr>
      <w:r>
        <w:rPr>
          <w:rFonts w:hint="eastAsia"/>
        </w:rPr>
        <w:t>客户服务电话：</w:t>
      </w:r>
      <w:r>
        <w:t>95568</w:t>
      </w:r>
    </w:p>
    <w:p w:rsidR="007E621B" w:rsidRDefault="00A01CF4">
      <w:pPr>
        <w:spacing w:line="360" w:lineRule="auto"/>
        <w:ind w:firstLine="420"/>
      </w:pPr>
      <w:r>
        <w:rPr>
          <w:rFonts w:hint="eastAsia"/>
        </w:rPr>
        <w:t>网址：</w:t>
      </w:r>
      <w:r>
        <w:t xml:space="preserve">www.cmbc.com.cn </w:t>
      </w:r>
    </w:p>
    <w:p w:rsidR="007E621B" w:rsidRDefault="00A01CF4">
      <w:pPr>
        <w:spacing w:line="360" w:lineRule="auto"/>
        <w:ind w:firstLine="420"/>
      </w:pPr>
      <w:r>
        <w:lastRenderedPageBreak/>
        <w:t>14</w:t>
      </w:r>
      <w:r>
        <w:rPr>
          <w:rFonts w:hint="eastAsia"/>
        </w:rPr>
        <w:t>）中国银行股份有限公司</w:t>
      </w:r>
    </w:p>
    <w:p w:rsidR="007E621B" w:rsidRDefault="00A01CF4">
      <w:pPr>
        <w:spacing w:line="360" w:lineRule="auto"/>
        <w:ind w:firstLine="420"/>
      </w:pPr>
      <w:r>
        <w:rPr>
          <w:rFonts w:hint="eastAsia"/>
        </w:rPr>
        <w:t>注册地址：北京市复兴门内大街</w:t>
      </w:r>
      <w:r>
        <w:t>1</w:t>
      </w:r>
      <w:r>
        <w:rPr>
          <w:rFonts w:hint="eastAsia"/>
        </w:rPr>
        <w:t>号</w:t>
      </w:r>
    </w:p>
    <w:p w:rsidR="007E621B" w:rsidRDefault="00A01CF4">
      <w:pPr>
        <w:spacing w:line="360" w:lineRule="auto"/>
        <w:ind w:firstLine="420"/>
      </w:pPr>
      <w:r>
        <w:rPr>
          <w:rFonts w:hint="eastAsia"/>
        </w:rPr>
        <w:t>办公地址：北京市复兴门内大街</w:t>
      </w:r>
      <w:r>
        <w:t xml:space="preserve">1 </w:t>
      </w:r>
      <w:r>
        <w:rPr>
          <w:rFonts w:hint="eastAsia"/>
        </w:rPr>
        <w:t>号</w:t>
      </w:r>
    </w:p>
    <w:p w:rsidR="007E621B" w:rsidRDefault="00A01CF4">
      <w:pPr>
        <w:spacing w:line="360" w:lineRule="auto"/>
        <w:ind w:firstLine="420"/>
      </w:pPr>
      <w:r>
        <w:rPr>
          <w:rFonts w:hint="eastAsia"/>
        </w:rPr>
        <w:t>法定代表人：陈四清</w:t>
      </w:r>
    </w:p>
    <w:p w:rsidR="007E621B" w:rsidRDefault="00A01CF4">
      <w:pPr>
        <w:spacing w:line="360" w:lineRule="auto"/>
        <w:ind w:firstLine="420"/>
      </w:pPr>
      <w:r>
        <w:rPr>
          <w:rFonts w:hint="eastAsia"/>
        </w:rPr>
        <w:t>联系人：陈洪源</w:t>
      </w:r>
    </w:p>
    <w:p w:rsidR="007E621B" w:rsidRDefault="00A01CF4">
      <w:pPr>
        <w:spacing w:line="360" w:lineRule="auto"/>
        <w:ind w:firstLine="420"/>
      </w:pPr>
      <w:r>
        <w:rPr>
          <w:rFonts w:hint="eastAsia"/>
        </w:rPr>
        <w:t>客户服务电话：</w:t>
      </w:r>
      <w:r>
        <w:t>95566</w:t>
      </w:r>
    </w:p>
    <w:p w:rsidR="007E621B" w:rsidRDefault="00A01CF4">
      <w:pPr>
        <w:spacing w:line="360" w:lineRule="auto"/>
        <w:ind w:firstLine="420"/>
      </w:pPr>
      <w:r>
        <w:rPr>
          <w:rFonts w:hint="eastAsia"/>
        </w:rPr>
        <w:t>网址：</w:t>
      </w:r>
      <w:r>
        <w:t>www.boc.cn</w:t>
      </w:r>
    </w:p>
    <w:p w:rsidR="007E621B" w:rsidRDefault="00A01CF4">
      <w:pPr>
        <w:spacing w:line="360" w:lineRule="auto"/>
        <w:ind w:firstLine="420"/>
      </w:pPr>
      <w:r>
        <w:t>15</w:t>
      </w:r>
      <w:r>
        <w:rPr>
          <w:rFonts w:hint="eastAsia"/>
        </w:rPr>
        <w:t>）中信银行股份有限公司</w:t>
      </w:r>
    </w:p>
    <w:p w:rsidR="007E621B" w:rsidRDefault="00A01CF4">
      <w:pPr>
        <w:spacing w:line="360" w:lineRule="auto"/>
        <w:ind w:firstLine="420"/>
      </w:pPr>
      <w:r>
        <w:rPr>
          <w:rFonts w:hint="eastAsia"/>
        </w:rPr>
        <w:t>注册地址：北京市东城区朝阳门北大街</w:t>
      </w:r>
      <w:r>
        <w:t>9</w:t>
      </w:r>
      <w:r>
        <w:rPr>
          <w:rFonts w:hint="eastAsia"/>
        </w:rPr>
        <w:t>号</w:t>
      </w:r>
    </w:p>
    <w:p w:rsidR="007E621B" w:rsidRDefault="00A01CF4">
      <w:pPr>
        <w:spacing w:line="360" w:lineRule="auto"/>
        <w:ind w:firstLine="420"/>
      </w:pPr>
      <w:r>
        <w:rPr>
          <w:rFonts w:hint="eastAsia"/>
        </w:rPr>
        <w:t>办公地址：北京市东城区朝阳门北大街</w:t>
      </w:r>
      <w:r>
        <w:t>8</w:t>
      </w:r>
      <w:r>
        <w:rPr>
          <w:rFonts w:hint="eastAsia"/>
        </w:rPr>
        <w:t>号富华大厦</w:t>
      </w:r>
      <w:r>
        <w:t>C</w:t>
      </w:r>
      <w:r>
        <w:rPr>
          <w:rFonts w:hint="eastAsia"/>
        </w:rPr>
        <w:t>座</w:t>
      </w:r>
    </w:p>
    <w:p w:rsidR="007E621B" w:rsidRDefault="00A01CF4">
      <w:pPr>
        <w:spacing w:line="360" w:lineRule="auto"/>
        <w:ind w:firstLine="420"/>
      </w:pPr>
      <w:r>
        <w:rPr>
          <w:rFonts w:hint="eastAsia"/>
        </w:rPr>
        <w:t>法定代表人：李庆萍</w:t>
      </w:r>
    </w:p>
    <w:p w:rsidR="007E621B" w:rsidRDefault="00A01CF4">
      <w:pPr>
        <w:spacing w:line="360" w:lineRule="auto"/>
        <w:ind w:firstLine="420"/>
      </w:pPr>
      <w:r>
        <w:rPr>
          <w:rFonts w:hint="eastAsia"/>
        </w:rPr>
        <w:t>联系人：迟卓</w:t>
      </w:r>
    </w:p>
    <w:p w:rsidR="007E621B" w:rsidRDefault="00A01CF4">
      <w:pPr>
        <w:spacing w:line="360" w:lineRule="auto"/>
        <w:ind w:firstLine="420"/>
      </w:pPr>
      <w:r>
        <w:rPr>
          <w:rFonts w:hint="eastAsia"/>
        </w:rPr>
        <w:t>客户服务电话：</w:t>
      </w:r>
      <w:r>
        <w:t>95558</w:t>
      </w:r>
    </w:p>
    <w:p w:rsidR="007E621B" w:rsidRDefault="00A01CF4">
      <w:pPr>
        <w:spacing w:line="360" w:lineRule="auto"/>
        <w:ind w:firstLine="420"/>
      </w:pPr>
      <w:r>
        <w:rPr>
          <w:rFonts w:hint="eastAsia"/>
        </w:rPr>
        <w:t>网址：</w:t>
      </w:r>
      <w:r>
        <w:t>bank.ecitic.com</w:t>
      </w:r>
    </w:p>
    <w:p w:rsidR="007E621B" w:rsidRDefault="00A01CF4">
      <w:pPr>
        <w:spacing w:line="360" w:lineRule="auto"/>
        <w:ind w:firstLine="420"/>
      </w:pPr>
      <w:r>
        <w:t>16</w:t>
      </w:r>
      <w:r>
        <w:rPr>
          <w:rFonts w:hint="eastAsia"/>
        </w:rPr>
        <w:t>）珠海华润银行股份有限公司</w:t>
      </w:r>
    </w:p>
    <w:p w:rsidR="007E621B" w:rsidRDefault="00A01CF4">
      <w:pPr>
        <w:spacing w:line="360" w:lineRule="auto"/>
        <w:ind w:firstLine="420"/>
      </w:pPr>
      <w:r>
        <w:rPr>
          <w:rFonts w:hint="eastAsia"/>
        </w:rPr>
        <w:t>注册地址：中国广东珠海市吉大九洲大道东</w:t>
      </w:r>
      <w:r>
        <w:t>1346</w:t>
      </w:r>
      <w:r>
        <w:rPr>
          <w:rFonts w:hint="eastAsia"/>
        </w:rPr>
        <w:t>号</w:t>
      </w:r>
    </w:p>
    <w:p w:rsidR="007E621B" w:rsidRDefault="00A01CF4">
      <w:pPr>
        <w:spacing w:line="360" w:lineRule="auto"/>
        <w:ind w:firstLine="420"/>
      </w:pPr>
      <w:r>
        <w:rPr>
          <w:rFonts w:hint="eastAsia"/>
        </w:rPr>
        <w:t>办公地址：中国广东珠海市吉大九洲大道东</w:t>
      </w:r>
      <w:r>
        <w:t>1346</w:t>
      </w:r>
      <w:r>
        <w:rPr>
          <w:rFonts w:hint="eastAsia"/>
        </w:rPr>
        <w:t>号</w:t>
      </w:r>
    </w:p>
    <w:p w:rsidR="007E621B" w:rsidRDefault="00A01CF4">
      <w:pPr>
        <w:spacing w:line="360" w:lineRule="auto"/>
        <w:ind w:firstLine="420"/>
      </w:pPr>
      <w:r>
        <w:rPr>
          <w:rFonts w:hint="eastAsia"/>
        </w:rPr>
        <w:t>法定代表人：刘晓勇</w:t>
      </w:r>
    </w:p>
    <w:p w:rsidR="007E621B" w:rsidRDefault="00A01CF4">
      <w:pPr>
        <w:spacing w:line="360" w:lineRule="auto"/>
        <w:ind w:firstLine="420"/>
      </w:pPr>
      <w:r>
        <w:rPr>
          <w:rFonts w:hint="eastAsia"/>
        </w:rPr>
        <w:t>联系人：李阳</w:t>
      </w:r>
    </w:p>
    <w:p w:rsidR="007E621B" w:rsidRDefault="00A01CF4">
      <w:pPr>
        <w:spacing w:line="360" w:lineRule="auto"/>
        <w:ind w:firstLine="420"/>
      </w:pPr>
      <w:r>
        <w:rPr>
          <w:rFonts w:hint="eastAsia"/>
        </w:rPr>
        <w:t>客户服务电话：</w:t>
      </w:r>
      <w:r>
        <w:t>400-880-0338</w:t>
      </w:r>
      <w:r>
        <w:rPr>
          <w:rFonts w:hint="eastAsia"/>
        </w:rPr>
        <w:t>或</w:t>
      </w:r>
      <w:r>
        <w:t>96588</w:t>
      </w:r>
      <w:r>
        <w:rPr>
          <w:rFonts w:hint="eastAsia"/>
        </w:rPr>
        <w:t>（广东省外请加拨</w:t>
      </w:r>
      <w:r>
        <w:t>0756</w:t>
      </w:r>
      <w:r>
        <w:rPr>
          <w:rFonts w:hint="eastAsia"/>
        </w:rPr>
        <w:t>）</w:t>
      </w:r>
    </w:p>
    <w:p w:rsidR="007E621B" w:rsidRDefault="00A01CF4">
      <w:pPr>
        <w:spacing w:line="360" w:lineRule="auto"/>
        <w:ind w:firstLine="420"/>
      </w:pPr>
      <w:r>
        <w:rPr>
          <w:rFonts w:hint="eastAsia"/>
        </w:rPr>
        <w:t>网址：</w:t>
      </w:r>
      <w:r>
        <w:t>www.crbank.com.cn</w:t>
      </w:r>
    </w:p>
    <w:p w:rsidR="007E621B" w:rsidRDefault="00A01CF4">
      <w:pPr>
        <w:spacing w:line="360" w:lineRule="auto"/>
        <w:ind w:firstLine="420"/>
      </w:pPr>
      <w:r>
        <w:rPr>
          <w:rFonts w:hint="eastAsia"/>
        </w:rPr>
        <w:t>（</w:t>
      </w:r>
      <w:r>
        <w:t>2</w:t>
      </w:r>
      <w:r>
        <w:rPr>
          <w:rFonts w:hint="eastAsia"/>
        </w:rPr>
        <w:t>）证券公司销售机构</w:t>
      </w:r>
    </w:p>
    <w:p w:rsidR="007E621B" w:rsidRDefault="00A01CF4">
      <w:pPr>
        <w:spacing w:line="360" w:lineRule="auto"/>
        <w:ind w:firstLine="420"/>
      </w:pPr>
      <w:r>
        <w:t>1</w:t>
      </w:r>
      <w:r>
        <w:rPr>
          <w:rFonts w:hint="eastAsia"/>
        </w:rPr>
        <w:t>）爱建证券有限责任公司</w:t>
      </w:r>
    </w:p>
    <w:p w:rsidR="007E621B" w:rsidRDefault="00A01CF4">
      <w:pPr>
        <w:spacing w:line="360" w:lineRule="auto"/>
        <w:ind w:firstLine="420"/>
      </w:pPr>
      <w:r>
        <w:rPr>
          <w:rFonts w:hint="eastAsia"/>
        </w:rPr>
        <w:t>注册地址：中国（上海）自由贸易试验区世纪大道</w:t>
      </w:r>
      <w:r>
        <w:t>1600</w:t>
      </w:r>
      <w:r>
        <w:rPr>
          <w:rFonts w:hint="eastAsia"/>
        </w:rPr>
        <w:t>号</w:t>
      </w:r>
      <w:r>
        <w:t>1</w:t>
      </w:r>
      <w:r>
        <w:rPr>
          <w:rFonts w:hint="eastAsia"/>
        </w:rPr>
        <w:t>幢</w:t>
      </w:r>
      <w:r>
        <w:t>32</w:t>
      </w:r>
      <w:r>
        <w:rPr>
          <w:rFonts w:hint="eastAsia"/>
        </w:rPr>
        <w:t>楼</w:t>
      </w:r>
      <w:r>
        <w:t xml:space="preserve"> </w:t>
      </w:r>
    </w:p>
    <w:p w:rsidR="007E621B" w:rsidRDefault="00A01CF4">
      <w:pPr>
        <w:spacing w:line="360" w:lineRule="auto"/>
        <w:ind w:firstLine="420"/>
      </w:pPr>
      <w:r>
        <w:rPr>
          <w:rFonts w:hint="eastAsia"/>
        </w:rPr>
        <w:t>办公地址：中国（上海）自由贸易试验区世纪大道</w:t>
      </w:r>
      <w:r>
        <w:t>1600</w:t>
      </w:r>
      <w:r>
        <w:rPr>
          <w:rFonts w:hint="eastAsia"/>
        </w:rPr>
        <w:t>号</w:t>
      </w:r>
      <w:r>
        <w:t>1</w:t>
      </w:r>
      <w:r>
        <w:rPr>
          <w:rFonts w:hint="eastAsia"/>
        </w:rPr>
        <w:t>幢</w:t>
      </w:r>
      <w:r>
        <w:t>32</w:t>
      </w:r>
      <w:r>
        <w:rPr>
          <w:rFonts w:hint="eastAsia"/>
        </w:rPr>
        <w:t>楼</w:t>
      </w:r>
      <w:r>
        <w:t xml:space="preserve"> </w:t>
      </w:r>
    </w:p>
    <w:p w:rsidR="007E621B" w:rsidRDefault="00A01CF4">
      <w:pPr>
        <w:spacing w:line="360" w:lineRule="auto"/>
        <w:ind w:firstLine="420"/>
      </w:pPr>
      <w:r>
        <w:rPr>
          <w:rFonts w:hint="eastAsia"/>
        </w:rPr>
        <w:t>法定代表人：祝健</w:t>
      </w:r>
    </w:p>
    <w:p w:rsidR="007E621B" w:rsidRDefault="00A01CF4">
      <w:pPr>
        <w:spacing w:line="360" w:lineRule="auto"/>
        <w:ind w:firstLine="420"/>
      </w:pPr>
      <w:r>
        <w:rPr>
          <w:rFonts w:hint="eastAsia"/>
        </w:rPr>
        <w:t>联系人：王冠昌</w:t>
      </w:r>
    </w:p>
    <w:p w:rsidR="007E621B" w:rsidRDefault="00A01CF4">
      <w:pPr>
        <w:spacing w:line="360" w:lineRule="auto"/>
        <w:ind w:firstLine="420"/>
      </w:pPr>
      <w:r>
        <w:rPr>
          <w:rFonts w:hint="eastAsia"/>
        </w:rPr>
        <w:t>客户服务电话：</w:t>
      </w:r>
      <w:r>
        <w:t>4001-962-502</w:t>
      </w:r>
    </w:p>
    <w:p w:rsidR="007E621B" w:rsidRDefault="00A01CF4">
      <w:pPr>
        <w:spacing w:line="360" w:lineRule="auto"/>
        <w:ind w:firstLine="420"/>
      </w:pPr>
      <w:r>
        <w:rPr>
          <w:rFonts w:hint="eastAsia"/>
        </w:rPr>
        <w:t>网址：</w:t>
      </w:r>
      <w:r>
        <w:t>www.ajzq.com</w:t>
      </w:r>
    </w:p>
    <w:p w:rsidR="007E621B" w:rsidRDefault="00A01CF4">
      <w:pPr>
        <w:spacing w:line="360" w:lineRule="auto"/>
        <w:ind w:firstLine="420"/>
      </w:pPr>
      <w:r>
        <w:t>2</w:t>
      </w:r>
      <w:r>
        <w:rPr>
          <w:rFonts w:hint="eastAsia"/>
        </w:rPr>
        <w:t>）安信证券股份有限公司</w:t>
      </w:r>
    </w:p>
    <w:p w:rsidR="007E621B" w:rsidRDefault="00A01CF4">
      <w:pPr>
        <w:spacing w:line="360" w:lineRule="auto"/>
        <w:ind w:firstLine="420"/>
      </w:pPr>
      <w:r>
        <w:rPr>
          <w:rFonts w:hint="eastAsia"/>
        </w:rPr>
        <w:t>注册地址：深圳市福田区金田路</w:t>
      </w:r>
      <w:r>
        <w:t>4018</w:t>
      </w:r>
      <w:r>
        <w:rPr>
          <w:rFonts w:hint="eastAsia"/>
        </w:rPr>
        <w:t>号安联大厦</w:t>
      </w:r>
      <w:r>
        <w:t>35</w:t>
      </w:r>
      <w:r>
        <w:rPr>
          <w:rFonts w:hint="eastAsia"/>
        </w:rPr>
        <w:t>层、</w:t>
      </w:r>
      <w:r>
        <w:t>28</w:t>
      </w:r>
      <w:r>
        <w:rPr>
          <w:rFonts w:hint="eastAsia"/>
        </w:rPr>
        <w:t>层</w:t>
      </w:r>
      <w:r>
        <w:t>A02</w:t>
      </w:r>
      <w:r>
        <w:rPr>
          <w:rFonts w:hint="eastAsia"/>
        </w:rPr>
        <w:t>单元</w:t>
      </w:r>
    </w:p>
    <w:p w:rsidR="007E621B" w:rsidRDefault="00A01CF4">
      <w:pPr>
        <w:spacing w:line="360" w:lineRule="auto"/>
        <w:ind w:firstLine="420"/>
      </w:pPr>
      <w:r>
        <w:rPr>
          <w:rFonts w:hint="eastAsia"/>
        </w:rPr>
        <w:t>办公地址：深圳市福田区金田路</w:t>
      </w:r>
      <w:r>
        <w:t>4018</w:t>
      </w:r>
      <w:r>
        <w:rPr>
          <w:rFonts w:hint="eastAsia"/>
        </w:rPr>
        <w:t>号安联大厦</w:t>
      </w:r>
      <w:r>
        <w:t>35</w:t>
      </w:r>
      <w:r>
        <w:rPr>
          <w:rFonts w:hint="eastAsia"/>
        </w:rPr>
        <w:t>层、</w:t>
      </w:r>
      <w:r>
        <w:t>28</w:t>
      </w:r>
      <w:r>
        <w:rPr>
          <w:rFonts w:hint="eastAsia"/>
        </w:rPr>
        <w:t>层</w:t>
      </w:r>
      <w:r>
        <w:t>A02</w:t>
      </w:r>
      <w:r>
        <w:rPr>
          <w:rFonts w:hint="eastAsia"/>
        </w:rPr>
        <w:t>单元</w:t>
      </w:r>
    </w:p>
    <w:p w:rsidR="007E621B" w:rsidRDefault="00A01CF4">
      <w:pPr>
        <w:spacing w:line="360" w:lineRule="auto"/>
        <w:ind w:firstLine="420"/>
      </w:pPr>
      <w:r>
        <w:rPr>
          <w:rFonts w:hint="eastAsia"/>
        </w:rPr>
        <w:t>法定代表人：王连志</w:t>
      </w:r>
    </w:p>
    <w:p w:rsidR="007E621B" w:rsidRDefault="00A01CF4">
      <w:pPr>
        <w:spacing w:line="360" w:lineRule="auto"/>
        <w:ind w:firstLine="420"/>
      </w:pPr>
      <w:r>
        <w:rPr>
          <w:rFonts w:hint="eastAsia"/>
        </w:rPr>
        <w:t>联系人：陈剑虹</w:t>
      </w:r>
    </w:p>
    <w:p w:rsidR="007E621B" w:rsidRDefault="00A01CF4">
      <w:pPr>
        <w:spacing w:line="360" w:lineRule="auto"/>
        <w:ind w:firstLine="420"/>
      </w:pPr>
      <w:r>
        <w:rPr>
          <w:rFonts w:hint="eastAsia"/>
        </w:rPr>
        <w:lastRenderedPageBreak/>
        <w:t>客户服务电话：</w:t>
      </w:r>
      <w:r>
        <w:t>95517</w:t>
      </w:r>
    </w:p>
    <w:p w:rsidR="007E621B" w:rsidRDefault="00A01CF4">
      <w:pPr>
        <w:spacing w:line="360" w:lineRule="auto"/>
        <w:ind w:firstLine="420"/>
      </w:pPr>
      <w:r>
        <w:rPr>
          <w:rFonts w:hint="eastAsia"/>
        </w:rPr>
        <w:t>网址：</w:t>
      </w:r>
      <w:r>
        <w:t>www.essence.com.cn</w:t>
      </w:r>
    </w:p>
    <w:p w:rsidR="007E621B" w:rsidRDefault="00A01CF4">
      <w:pPr>
        <w:spacing w:line="360" w:lineRule="auto"/>
        <w:ind w:firstLine="420"/>
      </w:pPr>
      <w:r>
        <w:t>3</w:t>
      </w:r>
      <w:r>
        <w:rPr>
          <w:rFonts w:hint="eastAsia"/>
        </w:rPr>
        <w:t>）渤海证券股份有限公司</w:t>
      </w:r>
    </w:p>
    <w:p w:rsidR="007E621B" w:rsidRDefault="00A01CF4">
      <w:pPr>
        <w:spacing w:line="360" w:lineRule="auto"/>
        <w:ind w:firstLine="420"/>
      </w:pPr>
      <w:r>
        <w:rPr>
          <w:rFonts w:hint="eastAsia"/>
        </w:rPr>
        <w:t>注册地址：天津市经济技术开发区第二大街</w:t>
      </w:r>
      <w:r>
        <w:t>42</w:t>
      </w:r>
      <w:r>
        <w:rPr>
          <w:rFonts w:hint="eastAsia"/>
        </w:rPr>
        <w:t>号写字楼</w:t>
      </w:r>
      <w:r>
        <w:t>101</w:t>
      </w:r>
      <w:r>
        <w:rPr>
          <w:rFonts w:hint="eastAsia"/>
        </w:rPr>
        <w:t>室</w:t>
      </w:r>
    </w:p>
    <w:p w:rsidR="007E621B" w:rsidRDefault="00A01CF4">
      <w:pPr>
        <w:spacing w:line="360" w:lineRule="auto"/>
        <w:ind w:firstLine="420"/>
      </w:pPr>
      <w:r>
        <w:rPr>
          <w:rFonts w:hint="eastAsia"/>
        </w:rPr>
        <w:t>办公地址：天津市南开区宾水西道</w:t>
      </w:r>
      <w:r>
        <w:t>8</w:t>
      </w:r>
      <w:r>
        <w:rPr>
          <w:rFonts w:hint="eastAsia"/>
        </w:rPr>
        <w:t>号</w:t>
      </w:r>
    </w:p>
    <w:p w:rsidR="007E621B" w:rsidRDefault="00A01CF4">
      <w:pPr>
        <w:spacing w:line="360" w:lineRule="auto"/>
        <w:ind w:firstLine="420"/>
      </w:pPr>
      <w:r>
        <w:rPr>
          <w:rFonts w:hint="eastAsia"/>
        </w:rPr>
        <w:t>法定代表人：王春峰</w:t>
      </w:r>
    </w:p>
    <w:p w:rsidR="007E621B" w:rsidRDefault="00A01CF4">
      <w:pPr>
        <w:spacing w:line="360" w:lineRule="auto"/>
        <w:ind w:firstLine="420"/>
      </w:pPr>
      <w:r>
        <w:rPr>
          <w:rFonts w:hint="eastAsia"/>
        </w:rPr>
        <w:t>联系人：蔡霆</w:t>
      </w:r>
    </w:p>
    <w:p w:rsidR="007E621B" w:rsidRDefault="00A01CF4">
      <w:pPr>
        <w:spacing w:line="360" w:lineRule="auto"/>
        <w:ind w:firstLine="420"/>
      </w:pPr>
      <w:r>
        <w:rPr>
          <w:rFonts w:hint="eastAsia"/>
        </w:rPr>
        <w:t>客户服务电话：</w:t>
      </w:r>
      <w:r>
        <w:t>400-651-5988</w:t>
      </w:r>
    </w:p>
    <w:p w:rsidR="007E621B" w:rsidRDefault="00A01CF4">
      <w:pPr>
        <w:spacing w:line="360" w:lineRule="auto"/>
        <w:ind w:firstLine="420"/>
      </w:pPr>
      <w:r>
        <w:rPr>
          <w:rFonts w:hint="eastAsia"/>
        </w:rPr>
        <w:t>网址：</w:t>
      </w:r>
      <w:r>
        <w:t>www.ewww.com.cn</w:t>
      </w:r>
    </w:p>
    <w:p w:rsidR="007E621B" w:rsidRDefault="00A01CF4">
      <w:pPr>
        <w:spacing w:line="360" w:lineRule="auto"/>
        <w:ind w:firstLine="420"/>
      </w:pPr>
      <w:r>
        <w:t>4</w:t>
      </w:r>
      <w:r>
        <w:rPr>
          <w:rFonts w:hint="eastAsia"/>
        </w:rPr>
        <w:t>）长城证券股份有限公司</w:t>
      </w:r>
    </w:p>
    <w:p w:rsidR="007E621B" w:rsidRDefault="00A01CF4">
      <w:pPr>
        <w:spacing w:line="360" w:lineRule="auto"/>
        <w:ind w:firstLine="420"/>
      </w:pPr>
      <w:r>
        <w:rPr>
          <w:rFonts w:hint="eastAsia"/>
        </w:rPr>
        <w:t>注册地址：深圳市福田区深南大道</w:t>
      </w:r>
      <w:r>
        <w:t>6008</w:t>
      </w:r>
      <w:r>
        <w:rPr>
          <w:rFonts w:hint="eastAsia"/>
        </w:rPr>
        <w:t>号特区报业大厦</w:t>
      </w:r>
      <w:r>
        <w:t>16</w:t>
      </w:r>
      <w:r>
        <w:rPr>
          <w:rFonts w:hint="eastAsia"/>
        </w:rPr>
        <w:t>楼</w:t>
      </w:r>
      <w:r>
        <w:t>-17</w:t>
      </w:r>
      <w:r>
        <w:rPr>
          <w:rFonts w:hint="eastAsia"/>
        </w:rPr>
        <w:t>楼</w:t>
      </w:r>
    </w:p>
    <w:p w:rsidR="007E621B" w:rsidRDefault="00A01CF4">
      <w:pPr>
        <w:spacing w:line="360" w:lineRule="auto"/>
        <w:ind w:firstLine="420"/>
      </w:pPr>
      <w:r>
        <w:rPr>
          <w:rFonts w:hint="eastAsia"/>
        </w:rPr>
        <w:t>办公地址：深圳市福田区深南大道</w:t>
      </w:r>
      <w:r>
        <w:t>6008</w:t>
      </w:r>
      <w:r>
        <w:rPr>
          <w:rFonts w:hint="eastAsia"/>
        </w:rPr>
        <w:t>号特区报业大厦</w:t>
      </w:r>
      <w:r>
        <w:t>14</w:t>
      </w:r>
      <w:r>
        <w:rPr>
          <w:rFonts w:hint="eastAsia"/>
        </w:rPr>
        <w:t>楼、</w:t>
      </w:r>
      <w:r>
        <w:t>16</w:t>
      </w:r>
      <w:r>
        <w:rPr>
          <w:rFonts w:hint="eastAsia"/>
        </w:rPr>
        <w:t>楼、</w:t>
      </w:r>
      <w:r>
        <w:t>17</w:t>
      </w:r>
      <w:r>
        <w:rPr>
          <w:rFonts w:hint="eastAsia"/>
        </w:rPr>
        <w:t>楼</w:t>
      </w:r>
    </w:p>
    <w:p w:rsidR="007E621B" w:rsidRDefault="00A01CF4">
      <w:pPr>
        <w:spacing w:line="360" w:lineRule="auto"/>
        <w:ind w:firstLine="420"/>
      </w:pPr>
      <w:r>
        <w:rPr>
          <w:rFonts w:hint="eastAsia"/>
        </w:rPr>
        <w:t>法定代表人：曹宏</w:t>
      </w:r>
    </w:p>
    <w:p w:rsidR="007E621B" w:rsidRDefault="00A01CF4">
      <w:pPr>
        <w:spacing w:line="360" w:lineRule="auto"/>
        <w:ind w:firstLine="420"/>
      </w:pPr>
      <w:r>
        <w:rPr>
          <w:rFonts w:hint="eastAsia"/>
        </w:rPr>
        <w:t>联系人：金夏</w:t>
      </w:r>
    </w:p>
    <w:p w:rsidR="007E621B" w:rsidRDefault="00A01CF4">
      <w:pPr>
        <w:spacing w:line="360" w:lineRule="auto"/>
        <w:ind w:firstLine="420"/>
      </w:pPr>
      <w:r>
        <w:rPr>
          <w:rFonts w:hint="eastAsia"/>
        </w:rPr>
        <w:t>客户服务电话：</w:t>
      </w:r>
      <w:r>
        <w:t>400-666-6888</w:t>
      </w:r>
    </w:p>
    <w:p w:rsidR="007E621B" w:rsidRDefault="00A01CF4">
      <w:pPr>
        <w:spacing w:line="360" w:lineRule="auto"/>
        <w:ind w:firstLine="420"/>
      </w:pPr>
      <w:r>
        <w:rPr>
          <w:rFonts w:hint="eastAsia"/>
        </w:rPr>
        <w:t>网址：</w:t>
      </w:r>
      <w:r>
        <w:t>www.cgws.com</w:t>
      </w:r>
    </w:p>
    <w:p w:rsidR="007E621B" w:rsidRDefault="00A01CF4">
      <w:pPr>
        <w:spacing w:line="360" w:lineRule="auto"/>
        <w:ind w:firstLine="420"/>
      </w:pPr>
      <w:r>
        <w:t>5</w:t>
      </w:r>
      <w:r>
        <w:rPr>
          <w:rFonts w:hint="eastAsia"/>
        </w:rPr>
        <w:t>）长江证券股份有限公司</w:t>
      </w:r>
    </w:p>
    <w:p w:rsidR="007E621B" w:rsidRDefault="00A01CF4">
      <w:pPr>
        <w:spacing w:line="360" w:lineRule="auto"/>
        <w:ind w:firstLine="420"/>
      </w:pPr>
      <w:r>
        <w:rPr>
          <w:rFonts w:hint="eastAsia"/>
        </w:rPr>
        <w:t>注册地址：武汉市新华路特</w:t>
      </w:r>
      <w:r>
        <w:t>8</w:t>
      </w:r>
      <w:r>
        <w:rPr>
          <w:rFonts w:hint="eastAsia"/>
        </w:rPr>
        <w:t>号长江证券大厦</w:t>
      </w:r>
    </w:p>
    <w:p w:rsidR="007E621B" w:rsidRDefault="00A01CF4">
      <w:pPr>
        <w:spacing w:line="360" w:lineRule="auto"/>
        <w:ind w:firstLine="420"/>
      </w:pPr>
      <w:r>
        <w:rPr>
          <w:rFonts w:hint="eastAsia"/>
        </w:rPr>
        <w:t>办公地址：武汉市新华路特</w:t>
      </w:r>
      <w:r>
        <w:t>8</w:t>
      </w:r>
      <w:r>
        <w:rPr>
          <w:rFonts w:hint="eastAsia"/>
        </w:rPr>
        <w:t>号长江证券大厦</w:t>
      </w:r>
    </w:p>
    <w:p w:rsidR="007E621B" w:rsidRDefault="00A01CF4">
      <w:pPr>
        <w:spacing w:line="360" w:lineRule="auto"/>
        <w:ind w:firstLine="420"/>
      </w:pPr>
      <w:r>
        <w:rPr>
          <w:rFonts w:hint="eastAsia"/>
        </w:rPr>
        <w:t>法定代表人：尤习贵</w:t>
      </w:r>
    </w:p>
    <w:p w:rsidR="007E621B" w:rsidRDefault="00A01CF4">
      <w:pPr>
        <w:spacing w:line="360" w:lineRule="auto"/>
        <w:ind w:firstLine="420"/>
      </w:pPr>
      <w:r>
        <w:rPr>
          <w:rFonts w:hint="eastAsia"/>
        </w:rPr>
        <w:t>联系人：奚博宇</w:t>
      </w:r>
    </w:p>
    <w:p w:rsidR="007E621B" w:rsidRDefault="00A01CF4">
      <w:pPr>
        <w:spacing w:line="360" w:lineRule="auto"/>
        <w:ind w:firstLine="420"/>
      </w:pPr>
      <w:r>
        <w:rPr>
          <w:rFonts w:hint="eastAsia"/>
        </w:rPr>
        <w:t>客户服务电话：</w:t>
      </w:r>
      <w:r>
        <w:t>95579/4008-888-999</w:t>
      </w:r>
    </w:p>
    <w:p w:rsidR="007E621B" w:rsidRDefault="00A01CF4">
      <w:pPr>
        <w:spacing w:line="360" w:lineRule="auto"/>
        <w:ind w:firstLine="420"/>
      </w:pPr>
      <w:r>
        <w:rPr>
          <w:rFonts w:hint="eastAsia"/>
        </w:rPr>
        <w:t>网址：</w:t>
      </w:r>
      <w:r>
        <w:t>www.95579.com</w:t>
      </w:r>
    </w:p>
    <w:p w:rsidR="007E621B" w:rsidRDefault="00A01CF4">
      <w:pPr>
        <w:spacing w:line="360" w:lineRule="auto"/>
        <w:ind w:firstLine="420"/>
      </w:pPr>
      <w:r>
        <w:t>6</w:t>
      </w:r>
      <w:r>
        <w:rPr>
          <w:rFonts w:hint="eastAsia"/>
        </w:rPr>
        <w:t>）大同证券有限责任公司</w:t>
      </w:r>
    </w:p>
    <w:p w:rsidR="007E621B" w:rsidRDefault="00A01CF4">
      <w:pPr>
        <w:spacing w:line="360" w:lineRule="auto"/>
        <w:ind w:firstLine="420"/>
      </w:pPr>
      <w:r>
        <w:rPr>
          <w:rFonts w:hint="eastAsia"/>
        </w:rPr>
        <w:t>注册地址：山西省大同市城区迎宾街</w:t>
      </w:r>
      <w:r>
        <w:t>15</w:t>
      </w:r>
      <w:r>
        <w:rPr>
          <w:rFonts w:hint="eastAsia"/>
        </w:rPr>
        <w:t>号桐城中央</w:t>
      </w:r>
      <w:r>
        <w:t>21</w:t>
      </w:r>
      <w:r>
        <w:rPr>
          <w:rFonts w:hint="eastAsia"/>
        </w:rPr>
        <w:t>层</w:t>
      </w:r>
    </w:p>
    <w:p w:rsidR="007E621B" w:rsidRDefault="00A01CF4">
      <w:pPr>
        <w:spacing w:line="360" w:lineRule="auto"/>
        <w:ind w:firstLine="420"/>
      </w:pPr>
      <w:r>
        <w:rPr>
          <w:rFonts w:hint="eastAsia"/>
        </w:rPr>
        <w:t>办公地址：山西省太原市小店区长治路世贸中心</w:t>
      </w:r>
      <w:r>
        <w:t>12</w:t>
      </w:r>
      <w:r>
        <w:rPr>
          <w:rFonts w:hint="eastAsia"/>
        </w:rPr>
        <w:t>层</w:t>
      </w:r>
    </w:p>
    <w:p w:rsidR="007E621B" w:rsidRDefault="00A01CF4">
      <w:pPr>
        <w:spacing w:line="360" w:lineRule="auto"/>
        <w:ind w:firstLine="420"/>
      </w:pPr>
      <w:r>
        <w:rPr>
          <w:rFonts w:hint="eastAsia"/>
        </w:rPr>
        <w:t>法定代表人：董祥</w:t>
      </w:r>
    </w:p>
    <w:p w:rsidR="007E621B" w:rsidRDefault="00A01CF4">
      <w:pPr>
        <w:spacing w:line="360" w:lineRule="auto"/>
        <w:ind w:firstLine="420"/>
      </w:pPr>
      <w:r>
        <w:rPr>
          <w:rFonts w:hint="eastAsia"/>
        </w:rPr>
        <w:t>联系人：薛津</w:t>
      </w:r>
    </w:p>
    <w:p w:rsidR="007E621B" w:rsidRDefault="00A01CF4">
      <w:pPr>
        <w:spacing w:line="360" w:lineRule="auto"/>
        <w:ind w:firstLine="420"/>
      </w:pPr>
      <w:r>
        <w:rPr>
          <w:rFonts w:hint="eastAsia"/>
        </w:rPr>
        <w:t>客户服务电话：</w:t>
      </w:r>
      <w:r>
        <w:t>4007-121212</w:t>
      </w:r>
    </w:p>
    <w:p w:rsidR="007E621B" w:rsidRDefault="00A01CF4">
      <w:pPr>
        <w:spacing w:line="360" w:lineRule="auto"/>
        <w:ind w:firstLine="420"/>
      </w:pPr>
      <w:r>
        <w:rPr>
          <w:rFonts w:hint="eastAsia"/>
        </w:rPr>
        <w:t>网址：</w:t>
      </w:r>
      <w:r>
        <w:t>www.dtsbc.com.cn</w:t>
      </w:r>
    </w:p>
    <w:p w:rsidR="007E621B" w:rsidRDefault="00A01CF4">
      <w:pPr>
        <w:spacing w:line="360" w:lineRule="auto"/>
        <w:ind w:firstLine="420"/>
      </w:pPr>
      <w:r>
        <w:t>7</w:t>
      </w:r>
      <w:r>
        <w:rPr>
          <w:rFonts w:hint="eastAsia"/>
        </w:rPr>
        <w:t>）第一创业证券股份有限公司</w:t>
      </w:r>
    </w:p>
    <w:p w:rsidR="007E621B" w:rsidRDefault="00A01CF4">
      <w:pPr>
        <w:spacing w:line="360" w:lineRule="auto"/>
        <w:ind w:firstLine="420"/>
      </w:pPr>
      <w:r>
        <w:rPr>
          <w:rFonts w:hint="eastAsia"/>
        </w:rPr>
        <w:t>注册地址：深圳市福田区福华一路</w:t>
      </w:r>
      <w:r>
        <w:t>115</w:t>
      </w:r>
      <w:r>
        <w:rPr>
          <w:rFonts w:hint="eastAsia"/>
        </w:rPr>
        <w:t>号投行大厦</w:t>
      </w:r>
      <w:r>
        <w:t>20</w:t>
      </w:r>
      <w:r>
        <w:rPr>
          <w:rFonts w:hint="eastAsia"/>
        </w:rPr>
        <w:t>楼</w:t>
      </w:r>
    </w:p>
    <w:p w:rsidR="007E621B" w:rsidRDefault="00A01CF4">
      <w:pPr>
        <w:spacing w:line="360" w:lineRule="auto"/>
        <w:ind w:firstLine="420"/>
      </w:pPr>
      <w:r>
        <w:rPr>
          <w:rFonts w:hint="eastAsia"/>
        </w:rPr>
        <w:t>办公地址：深圳市福田区福华一路</w:t>
      </w:r>
      <w:r>
        <w:t>115</w:t>
      </w:r>
      <w:r>
        <w:rPr>
          <w:rFonts w:hint="eastAsia"/>
        </w:rPr>
        <w:t>号投行大厦</w:t>
      </w:r>
      <w:r>
        <w:t>20</w:t>
      </w:r>
      <w:r>
        <w:rPr>
          <w:rFonts w:hint="eastAsia"/>
        </w:rPr>
        <w:t>楼</w:t>
      </w:r>
    </w:p>
    <w:p w:rsidR="007E621B" w:rsidRDefault="00A01CF4">
      <w:pPr>
        <w:spacing w:line="360" w:lineRule="auto"/>
        <w:ind w:firstLine="420"/>
      </w:pPr>
      <w:r>
        <w:rPr>
          <w:rFonts w:hint="eastAsia"/>
        </w:rPr>
        <w:t>法定代表人：刘学民</w:t>
      </w:r>
    </w:p>
    <w:p w:rsidR="007E621B" w:rsidRDefault="00A01CF4">
      <w:pPr>
        <w:spacing w:line="360" w:lineRule="auto"/>
        <w:ind w:firstLine="420"/>
      </w:pPr>
      <w:r>
        <w:rPr>
          <w:rFonts w:hint="eastAsia"/>
        </w:rPr>
        <w:lastRenderedPageBreak/>
        <w:t>联系人：毛诗莉</w:t>
      </w:r>
    </w:p>
    <w:p w:rsidR="007E621B" w:rsidRDefault="00A01CF4">
      <w:pPr>
        <w:spacing w:line="360" w:lineRule="auto"/>
        <w:ind w:firstLine="420"/>
      </w:pPr>
      <w:r>
        <w:rPr>
          <w:rFonts w:hint="eastAsia"/>
        </w:rPr>
        <w:t>客户服务电话：</w:t>
      </w:r>
      <w:r>
        <w:t>95358</w:t>
      </w:r>
    </w:p>
    <w:p w:rsidR="007E621B" w:rsidRDefault="00A01CF4">
      <w:pPr>
        <w:spacing w:line="360" w:lineRule="auto"/>
        <w:ind w:firstLine="420"/>
      </w:pPr>
      <w:r>
        <w:rPr>
          <w:rFonts w:hint="eastAsia"/>
        </w:rPr>
        <w:t>网址：</w:t>
      </w:r>
      <w:r>
        <w:t>www.firstcapital.com.cn</w:t>
      </w:r>
    </w:p>
    <w:p w:rsidR="007E621B" w:rsidRDefault="00A01CF4">
      <w:pPr>
        <w:spacing w:line="360" w:lineRule="auto"/>
        <w:ind w:firstLine="420"/>
      </w:pPr>
      <w:r>
        <w:t>8</w:t>
      </w:r>
      <w:r>
        <w:rPr>
          <w:rFonts w:hint="eastAsia"/>
        </w:rPr>
        <w:t>）东北证券股份有限公司</w:t>
      </w:r>
    </w:p>
    <w:p w:rsidR="007E621B" w:rsidRDefault="00A01CF4">
      <w:pPr>
        <w:spacing w:line="360" w:lineRule="auto"/>
        <w:ind w:firstLine="420"/>
      </w:pPr>
      <w:r>
        <w:rPr>
          <w:rFonts w:hint="eastAsia"/>
        </w:rPr>
        <w:t>注册地址：长春市生态大街</w:t>
      </w:r>
      <w:r>
        <w:t>6666</w:t>
      </w:r>
      <w:r>
        <w:rPr>
          <w:rFonts w:hint="eastAsia"/>
        </w:rPr>
        <w:t>号</w:t>
      </w:r>
    </w:p>
    <w:p w:rsidR="007E621B" w:rsidRDefault="00A01CF4">
      <w:pPr>
        <w:spacing w:line="360" w:lineRule="auto"/>
        <w:ind w:firstLine="420"/>
      </w:pPr>
      <w:r>
        <w:rPr>
          <w:rFonts w:hint="eastAsia"/>
        </w:rPr>
        <w:t>办公地址：长春市生态大街</w:t>
      </w:r>
      <w:r>
        <w:t>6666</w:t>
      </w:r>
      <w:r>
        <w:rPr>
          <w:rFonts w:hint="eastAsia"/>
        </w:rPr>
        <w:t>号</w:t>
      </w:r>
    </w:p>
    <w:p w:rsidR="007E621B" w:rsidRDefault="00A01CF4">
      <w:pPr>
        <w:spacing w:line="360" w:lineRule="auto"/>
        <w:ind w:firstLine="420"/>
      </w:pPr>
      <w:r>
        <w:rPr>
          <w:rFonts w:hint="eastAsia"/>
        </w:rPr>
        <w:t>法定代表人：李福春</w:t>
      </w:r>
    </w:p>
    <w:p w:rsidR="007E621B" w:rsidRDefault="00A01CF4">
      <w:pPr>
        <w:spacing w:line="360" w:lineRule="auto"/>
        <w:ind w:firstLine="420"/>
      </w:pPr>
      <w:r>
        <w:rPr>
          <w:rFonts w:hint="eastAsia"/>
        </w:rPr>
        <w:t>联系人：安岩岩</w:t>
      </w:r>
    </w:p>
    <w:p w:rsidR="007E621B" w:rsidRDefault="00A01CF4">
      <w:pPr>
        <w:spacing w:line="360" w:lineRule="auto"/>
        <w:ind w:firstLine="420"/>
      </w:pPr>
      <w:r>
        <w:rPr>
          <w:rFonts w:hint="eastAsia"/>
        </w:rPr>
        <w:t>客户服务电话：</w:t>
      </w:r>
      <w:r>
        <w:t>95360</w:t>
      </w:r>
    </w:p>
    <w:p w:rsidR="007E621B" w:rsidRDefault="00A01CF4">
      <w:pPr>
        <w:spacing w:line="360" w:lineRule="auto"/>
        <w:ind w:firstLine="420"/>
      </w:pPr>
      <w:r>
        <w:rPr>
          <w:rFonts w:hint="eastAsia"/>
        </w:rPr>
        <w:t>网址：</w:t>
      </w:r>
      <w:r>
        <w:t>www.nesc.cn</w:t>
      </w:r>
    </w:p>
    <w:p w:rsidR="007E621B" w:rsidRDefault="00A01CF4">
      <w:pPr>
        <w:spacing w:line="360" w:lineRule="auto"/>
        <w:ind w:firstLine="420"/>
      </w:pPr>
      <w:r>
        <w:t>9</w:t>
      </w:r>
      <w:r>
        <w:rPr>
          <w:rFonts w:hint="eastAsia"/>
        </w:rPr>
        <w:t>）东兴证券股份有限公司</w:t>
      </w:r>
    </w:p>
    <w:p w:rsidR="007E621B" w:rsidRDefault="00A01CF4">
      <w:pPr>
        <w:spacing w:line="360" w:lineRule="auto"/>
        <w:ind w:firstLine="420"/>
      </w:pPr>
      <w:r>
        <w:rPr>
          <w:rFonts w:hint="eastAsia"/>
        </w:rPr>
        <w:t>注册地址：北京市西城区金融大街</w:t>
      </w:r>
      <w:r>
        <w:t>5</w:t>
      </w:r>
      <w:r>
        <w:rPr>
          <w:rFonts w:hint="eastAsia"/>
        </w:rPr>
        <w:t>号新盛大厦</w:t>
      </w:r>
      <w:r>
        <w:t>B</w:t>
      </w:r>
      <w:r>
        <w:rPr>
          <w:rFonts w:hint="eastAsia"/>
        </w:rPr>
        <w:t>座</w:t>
      </w:r>
      <w:r>
        <w:t>12-15</w:t>
      </w:r>
      <w:r>
        <w:rPr>
          <w:rFonts w:hint="eastAsia"/>
        </w:rPr>
        <w:t>层</w:t>
      </w:r>
    </w:p>
    <w:p w:rsidR="007E621B" w:rsidRDefault="00A01CF4">
      <w:pPr>
        <w:spacing w:line="360" w:lineRule="auto"/>
        <w:ind w:firstLine="420"/>
      </w:pPr>
      <w:r>
        <w:rPr>
          <w:rFonts w:hint="eastAsia"/>
        </w:rPr>
        <w:t>办公地址：北京市西城区金融大街</w:t>
      </w:r>
      <w:r>
        <w:t>5</w:t>
      </w:r>
      <w:r>
        <w:rPr>
          <w:rFonts w:hint="eastAsia"/>
        </w:rPr>
        <w:t>号新盛大厦</w:t>
      </w:r>
      <w:r>
        <w:t>B</w:t>
      </w:r>
      <w:r>
        <w:rPr>
          <w:rFonts w:hint="eastAsia"/>
        </w:rPr>
        <w:t>座</w:t>
      </w:r>
      <w:r>
        <w:t>12-15</w:t>
      </w:r>
      <w:r>
        <w:rPr>
          <w:rFonts w:hint="eastAsia"/>
        </w:rPr>
        <w:t>层</w:t>
      </w:r>
    </w:p>
    <w:p w:rsidR="007E621B" w:rsidRDefault="00A01CF4">
      <w:pPr>
        <w:spacing w:line="360" w:lineRule="auto"/>
        <w:ind w:firstLine="420"/>
      </w:pPr>
      <w:r>
        <w:rPr>
          <w:rFonts w:hint="eastAsia"/>
        </w:rPr>
        <w:t>法定代表人：魏庆华</w:t>
      </w:r>
    </w:p>
    <w:p w:rsidR="007E621B" w:rsidRDefault="00A01CF4">
      <w:pPr>
        <w:spacing w:line="360" w:lineRule="auto"/>
        <w:ind w:firstLine="420"/>
      </w:pPr>
      <w:r>
        <w:rPr>
          <w:rFonts w:hint="eastAsia"/>
        </w:rPr>
        <w:t>联系人：汤漫川</w:t>
      </w:r>
    </w:p>
    <w:p w:rsidR="007E621B" w:rsidRDefault="00A01CF4">
      <w:pPr>
        <w:spacing w:line="360" w:lineRule="auto"/>
        <w:ind w:firstLine="420"/>
      </w:pPr>
      <w:r>
        <w:rPr>
          <w:rFonts w:hint="eastAsia"/>
        </w:rPr>
        <w:t>客户服务电话：</w:t>
      </w:r>
      <w:r>
        <w:t>95309</w:t>
      </w:r>
    </w:p>
    <w:p w:rsidR="007E621B" w:rsidRDefault="00A01CF4">
      <w:pPr>
        <w:spacing w:line="360" w:lineRule="auto"/>
        <w:ind w:firstLine="420"/>
      </w:pPr>
      <w:r>
        <w:rPr>
          <w:rFonts w:hint="eastAsia"/>
        </w:rPr>
        <w:t>网址：</w:t>
      </w:r>
      <w:r>
        <w:t>www.dxzq.net</w:t>
      </w:r>
    </w:p>
    <w:p w:rsidR="007E621B" w:rsidRDefault="00A01CF4">
      <w:pPr>
        <w:spacing w:line="360" w:lineRule="auto"/>
        <w:ind w:firstLine="420"/>
      </w:pPr>
      <w:r>
        <w:t>10</w:t>
      </w:r>
      <w:r>
        <w:rPr>
          <w:rFonts w:hint="eastAsia"/>
        </w:rPr>
        <w:t>）方正证券股份有限公司</w:t>
      </w:r>
    </w:p>
    <w:p w:rsidR="007E621B" w:rsidRDefault="00A01CF4">
      <w:pPr>
        <w:spacing w:line="360" w:lineRule="auto"/>
        <w:ind w:firstLine="420"/>
      </w:pPr>
      <w:r>
        <w:rPr>
          <w:rFonts w:hint="eastAsia"/>
        </w:rPr>
        <w:t>注册地址：湖南省长沙市天心区湘江中路二段</w:t>
      </w:r>
      <w:r>
        <w:t>36</w:t>
      </w:r>
      <w:r>
        <w:rPr>
          <w:rFonts w:hint="eastAsia"/>
        </w:rPr>
        <w:t>号华远华中心</w:t>
      </w:r>
      <w:r>
        <w:t>4</w:t>
      </w:r>
      <w:r>
        <w:rPr>
          <w:rFonts w:hint="eastAsia"/>
        </w:rPr>
        <w:t>、</w:t>
      </w:r>
      <w:r>
        <w:t>5</w:t>
      </w:r>
      <w:r>
        <w:rPr>
          <w:rFonts w:hint="eastAsia"/>
        </w:rPr>
        <w:t>号楼</w:t>
      </w:r>
      <w:r>
        <w:t>3701-3717</w:t>
      </w:r>
    </w:p>
    <w:p w:rsidR="007E621B" w:rsidRDefault="00A01CF4">
      <w:pPr>
        <w:spacing w:line="360" w:lineRule="auto"/>
        <w:ind w:firstLine="420"/>
      </w:pPr>
      <w:r>
        <w:rPr>
          <w:rFonts w:hint="eastAsia"/>
        </w:rPr>
        <w:t>办公地址：北京市朝阳区北四环中路盘古大观</w:t>
      </w:r>
      <w:r>
        <w:t>A</w:t>
      </w:r>
      <w:r>
        <w:rPr>
          <w:rFonts w:hint="eastAsia"/>
        </w:rPr>
        <w:t>座</w:t>
      </w:r>
      <w:r>
        <w:t>40</w:t>
      </w:r>
      <w:r>
        <w:rPr>
          <w:rFonts w:hint="eastAsia"/>
        </w:rPr>
        <w:t>层</w:t>
      </w:r>
    </w:p>
    <w:p w:rsidR="007E621B" w:rsidRDefault="00A01CF4">
      <w:pPr>
        <w:spacing w:line="360" w:lineRule="auto"/>
        <w:ind w:firstLine="420"/>
      </w:pPr>
      <w:r>
        <w:rPr>
          <w:rFonts w:hint="eastAsia"/>
        </w:rPr>
        <w:t>法定代表人：高利</w:t>
      </w:r>
    </w:p>
    <w:p w:rsidR="007E621B" w:rsidRDefault="00A01CF4">
      <w:pPr>
        <w:spacing w:line="360" w:lineRule="auto"/>
        <w:ind w:firstLine="420"/>
      </w:pPr>
      <w:r>
        <w:rPr>
          <w:rFonts w:hint="eastAsia"/>
        </w:rPr>
        <w:t>联系人：丁敏</w:t>
      </w:r>
    </w:p>
    <w:p w:rsidR="007E621B" w:rsidRDefault="00A01CF4">
      <w:pPr>
        <w:spacing w:line="360" w:lineRule="auto"/>
        <w:ind w:firstLine="420"/>
      </w:pPr>
      <w:r>
        <w:rPr>
          <w:rFonts w:hint="eastAsia"/>
        </w:rPr>
        <w:t>客户服务电话：</w:t>
      </w:r>
      <w:r>
        <w:t>95571</w:t>
      </w:r>
    </w:p>
    <w:p w:rsidR="007E621B" w:rsidRDefault="00A01CF4">
      <w:pPr>
        <w:spacing w:line="360" w:lineRule="auto"/>
        <w:ind w:firstLine="420"/>
      </w:pPr>
      <w:r>
        <w:rPr>
          <w:rFonts w:hint="eastAsia"/>
        </w:rPr>
        <w:t>网址：</w:t>
      </w:r>
      <w:r>
        <w:t>www.foundersc.com</w:t>
      </w:r>
    </w:p>
    <w:p w:rsidR="007E621B" w:rsidRDefault="00A01CF4">
      <w:pPr>
        <w:spacing w:line="360" w:lineRule="auto"/>
        <w:ind w:firstLine="420"/>
      </w:pPr>
      <w:r>
        <w:t>11</w:t>
      </w:r>
      <w:r>
        <w:rPr>
          <w:rFonts w:hint="eastAsia"/>
        </w:rPr>
        <w:t>）光大证券股份有限公司</w:t>
      </w:r>
    </w:p>
    <w:p w:rsidR="007E621B" w:rsidRDefault="00A01CF4">
      <w:pPr>
        <w:spacing w:line="360" w:lineRule="auto"/>
        <w:ind w:firstLine="420"/>
      </w:pPr>
      <w:r>
        <w:rPr>
          <w:rFonts w:hint="eastAsia"/>
        </w:rPr>
        <w:t>注册地址：上海市静安区新闸路</w:t>
      </w:r>
      <w:r>
        <w:t>1508</w:t>
      </w:r>
      <w:r>
        <w:rPr>
          <w:rFonts w:hint="eastAsia"/>
        </w:rPr>
        <w:t>号</w:t>
      </w:r>
    </w:p>
    <w:p w:rsidR="007E621B" w:rsidRDefault="00A01CF4">
      <w:pPr>
        <w:spacing w:line="360" w:lineRule="auto"/>
        <w:ind w:firstLine="420"/>
      </w:pPr>
      <w:r>
        <w:rPr>
          <w:rFonts w:hint="eastAsia"/>
        </w:rPr>
        <w:t>办公地址：上海市静安区新闸路</w:t>
      </w:r>
      <w:r>
        <w:t>1508</w:t>
      </w:r>
      <w:r>
        <w:rPr>
          <w:rFonts w:hint="eastAsia"/>
        </w:rPr>
        <w:t>号</w:t>
      </w:r>
    </w:p>
    <w:p w:rsidR="007E621B" w:rsidRDefault="00A01CF4">
      <w:pPr>
        <w:spacing w:line="360" w:lineRule="auto"/>
        <w:ind w:firstLine="420"/>
      </w:pPr>
      <w:r>
        <w:rPr>
          <w:rFonts w:hint="eastAsia"/>
        </w:rPr>
        <w:t>法定代表人：薛峰</w:t>
      </w:r>
    </w:p>
    <w:p w:rsidR="007E621B" w:rsidRDefault="00A01CF4">
      <w:pPr>
        <w:spacing w:line="360" w:lineRule="auto"/>
        <w:ind w:firstLine="420"/>
      </w:pPr>
      <w:r>
        <w:rPr>
          <w:rFonts w:hint="eastAsia"/>
        </w:rPr>
        <w:t>联系人：何耀</w:t>
      </w:r>
    </w:p>
    <w:p w:rsidR="007E621B" w:rsidRDefault="00A01CF4">
      <w:pPr>
        <w:spacing w:line="360" w:lineRule="auto"/>
        <w:ind w:firstLine="420"/>
      </w:pPr>
      <w:r>
        <w:rPr>
          <w:rFonts w:hint="eastAsia"/>
        </w:rPr>
        <w:t>客户服务电话：</w:t>
      </w:r>
      <w:r>
        <w:t>95525</w:t>
      </w:r>
    </w:p>
    <w:p w:rsidR="007E621B" w:rsidRDefault="00A01CF4">
      <w:pPr>
        <w:spacing w:line="360" w:lineRule="auto"/>
        <w:ind w:firstLine="420"/>
      </w:pPr>
      <w:r>
        <w:rPr>
          <w:rFonts w:hint="eastAsia"/>
        </w:rPr>
        <w:t>网址：</w:t>
      </w:r>
      <w:r>
        <w:t>www.ebscn.com</w:t>
      </w:r>
    </w:p>
    <w:p w:rsidR="007E621B" w:rsidRDefault="00A01CF4">
      <w:pPr>
        <w:spacing w:line="360" w:lineRule="auto"/>
        <w:ind w:firstLine="420"/>
      </w:pPr>
      <w:r>
        <w:t>12</w:t>
      </w:r>
      <w:r>
        <w:rPr>
          <w:rFonts w:hint="eastAsia"/>
        </w:rPr>
        <w:t>）广发证券股份有限公司</w:t>
      </w:r>
    </w:p>
    <w:p w:rsidR="007E621B" w:rsidRDefault="00A01CF4">
      <w:pPr>
        <w:spacing w:line="360" w:lineRule="auto"/>
        <w:ind w:firstLine="420"/>
      </w:pPr>
      <w:r>
        <w:rPr>
          <w:rFonts w:hint="eastAsia"/>
        </w:rPr>
        <w:t>注册地址：广州市黄埔区中新广州知识城腾飞一街</w:t>
      </w:r>
      <w:r>
        <w:t>2</w:t>
      </w:r>
      <w:r>
        <w:rPr>
          <w:rFonts w:hint="eastAsia"/>
        </w:rPr>
        <w:t>号</w:t>
      </w:r>
      <w:r>
        <w:t>618</w:t>
      </w:r>
      <w:r>
        <w:rPr>
          <w:rFonts w:hint="eastAsia"/>
        </w:rPr>
        <w:t>室</w:t>
      </w:r>
    </w:p>
    <w:p w:rsidR="007E621B" w:rsidRDefault="00A01CF4">
      <w:pPr>
        <w:spacing w:line="360" w:lineRule="auto"/>
        <w:ind w:firstLine="420"/>
      </w:pPr>
      <w:r>
        <w:rPr>
          <w:rFonts w:hint="eastAsia"/>
        </w:rPr>
        <w:t>办公地址：广州市天河区马场路</w:t>
      </w:r>
      <w:r>
        <w:t>26</w:t>
      </w:r>
      <w:r>
        <w:rPr>
          <w:rFonts w:hint="eastAsia"/>
        </w:rPr>
        <w:t>号广发证券大厦</w:t>
      </w:r>
    </w:p>
    <w:p w:rsidR="007E621B" w:rsidRDefault="00A01CF4">
      <w:pPr>
        <w:spacing w:line="360" w:lineRule="auto"/>
        <w:ind w:firstLine="420"/>
      </w:pPr>
      <w:r>
        <w:rPr>
          <w:rFonts w:hint="eastAsia"/>
        </w:rPr>
        <w:lastRenderedPageBreak/>
        <w:t>法定代表人：孙树明</w:t>
      </w:r>
    </w:p>
    <w:p w:rsidR="007E621B" w:rsidRDefault="00A01CF4">
      <w:pPr>
        <w:spacing w:line="360" w:lineRule="auto"/>
        <w:ind w:firstLine="420"/>
      </w:pPr>
      <w:r>
        <w:rPr>
          <w:rFonts w:hint="eastAsia"/>
        </w:rPr>
        <w:t>联系人：黄岚</w:t>
      </w:r>
    </w:p>
    <w:p w:rsidR="007E621B" w:rsidRDefault="00A01CF4">
      <w:pPr>
        <w:spacing w:line="360" w:lineRule="auto"/>
        <w:ind w:firstLine="420"/>
      </w:pPr>
      <w:r>
        <w:rPr>
          <w:rFonts w:hint="eastAsia"/>
        </w:rPr>
        <w:t>客户服务电话：</w:t>
      </w:r>
      <w:r>
        <w:t>95575</w:t>
      </w:r>
    </w:p>
    <w:p w:rsidR="007E621B" w:rsidRDefault="00A01CF4">
      <w:pPr>
        <w:spacing w:line="360" w:lineRule="auto"/>
        <w:ind w:firstLine="420"/>
      </w:pPr>
      <w:r>
        <w:rPr>
          <w:rFonts w:hint="eastAsia"/>
        </w:rPr>
        <w:t>网址：</w:t>
      </w:r>
      <w:r>
        <w:t>www.gf.com.cn</w:t>
      </w:r>
    </w:p>
    <w:p w:rsidR="007E621B" w:rsidRDefault="00A01CF4">
      <w:pPr>
        <w:spacing w:line="360" w:lineRule="auto"/>
        <w:ind w:firstLine="420"/>
      </w:pPr>
      <w:r>
        <w:t>13</w:t>
      </w:r>
      <w:r>
        <w:rPr>
          <w:rFonts w:hint="eastAsia"/>
        </w:rPr>
        <w:t>）广州证券股份有限公司</w:t>
      </w:r>
    </w:p>
    <w:p w:rsidR="007E621B" w:rsidRDefault="00A01CF4">
      <w:pPr>
        <w:spacing w:line="360" w:lineRule="auto"/>
        <w:ind w:firstLine="420"/>
      </w:pPr>
      <w:r>
        <w:rPr>
          <w:rFonts w:hint="eastAsia"/>
        </w:rPr>
        <w:t>注册地址：广州市天河区珠江西路</w:t>
      </w:r>
      <w:r>
        <w:t>5</w:t>
      </w:r>
      <w:r>
        <w:rPr>
          <w:rFonts w:hint="eastAsia"/>
        </w:rPr>
        <w:t>号广州国际金融中心主塔</w:t>
      </w:r>
      <w:r>
        <w:t>19</w:t>
      </w:r>
      <w:r>
        <w:rPr>
          <w:rFonts w:hint="eastAsia"/>
        </w:rPr>
        <w:t>层、</w:t>
      </w:r>
      <w:r>
        <w:t>20</w:t>
      </w:r>
      <w:r>
        <w:rPr>
          <w:rFonts w:hint="eastAsia"/>
        </w:rPr>
        <w:t>层</w:t>
      </w:r>
    </w:p>
    <w:p w:rsidR="007E621B" w:rsidRDefault="00A01CF4">
      <w:pPr>
        <w:spacing w:line="360" w:lineRule="auto"/>
        <w:ind w:firstLine="420"/>
      </w:pPr>
      <w:r>
        <w:rPr>
          <w:rFonts w:hint="eastAsia"/>
        </w:rPr>
        <w:t>办公地址：广州市天河区珠江西路</w:t>
      </w:r>
      <w:r>
        <w:t>5</w:t>
      </w:r>
      <w:r>
        <w:rPr>
          <w:rFonts w:hint="eastAsia"/>
        </w:rPr>
        <w:t>号广州国际金融中心主塔</w:t>
      </w:r>
      <w:r>
        <w:t>19</w:t>
      </w:r>
      <w:r>
        <w:rPr>
          <w:rFonts w:hint="eastAsia"/>
        </w:rPr>
        <w:t>层、</w:t>
      </w:r>
      <w:r>
        <w:t>20</w:t>
      </w:r>
      <w:r>
        <w:rPr>
          <w:rFonts w:hint="eastAsia"/>
        </w:rPr>
        <w:t>层</w:t>
      </w:r>
    </w:p>
    <w:p w:rsidR="007E621B" w:rsidRDefault="00A01CF4">
      <w:pPr>
        <w:spacing w:line="360" w:lineRule="auto"/>
        <w:ind w:firstLine="420"/>
      </w:pPr>
      <w:r>
        <w:rPr>
          <w:rFonts w:hint="eastAsia"/>
        </w:rPr>
        <w:t>法定代表人：邱三发</w:t>
      </w:r>
    </w:p>
    <w:p w:rsidR="007E621B" w:rsidRDefault="00A01CF4">
      <w:pPr>
        <w:spacing w:line="360" w:lineRule="auto"/>
        <w:ind w:firstLine="420"/>
      </w:pPr>
      <w:r>
        <w:rPr>
          <w:rFonts w:hint="eastAsia"/>
        </w:rPr>
        <w:t>联系人：梁微</w:t>
      </w:r>
    </w:p>
    <w:p w:rsidR="007E621B" w:rsidRDefault="00A01CF4">
      <w:pPr>
        <w:spacing w:line="360" w:lineRule="auto"/>
        <w:ind w:firstLine="420"/>
      </w:pPr>
      <w:r>
        <w:rPr>
          <w:rFonts w:hint="eastAsia"/>
        </w:rPr>
        <w:t>客户服务电话：</w:t>
      </w:r>
      <w:r>
        <w:t>95396</w:t>
      </w:r>
    </w:p>
    <w:p w:rsidR="007E621B" w:rsidRDefault="00A01CF4">
      <w:pPr>
        <w:spacing w:line="360" w:lineRule="auto"/>
        <w:ind w:firstLine="420"/>
      </w:pPr>
      <w:r>
        <w:rPr>
          <w:rFonts w:hint="eastAsia"/>
        </w:rPr>
        <w:t>网址：</w:t>
      </w:r>
      <w:r>
        <w:t>www.gzs.com.cn</w:t>
      </w:r>
    </w:p>
    <w:p w:rsidR="007E621B" w:rsidRDefault="00A01CF4">
      <w:pPr>
        <w:spacing w:line="360" w:lineRule="auto"/>
        <w:ind w:firstLine="420"/>
      </w:pPr>
      <w:r>
        <w:t>14</w:t>
      </w:r>
      <w:r>
        <w:rPr>
          <w:rFonts w:hint="eastAsia"/>
        </w:rPr>
        <w:t>）国都证券股份有限公司</w:t>
      </w:r>
    </w:p>
    <w:p w:rsidR="007E621B" w:rsidRDefault="00A01CF4">
      <w:pPr>
        <w:spacing w:line="360" w:lineRule="auto"/>
        <w:ind w:firstLine="420"/>
      </w:pPr>
      <w:r>
        <w:rPr>
          <w:rFonts w:hint="eastAsia"/>
        </w:rPr>
        <w:t>注册地址：北京市东城区东直门南大街</w:t>
      </w:r>
      <w:r>
        <w:t>3</w:t>
      </w:r>
      <w:r>
        <w:rPr>
          <w:rFonts w:hint="eastAsia"/>
        </w:rPr>
        <w:t>号国华投资大厦</w:t>
      </w:r>
      <w:r>
        <w:t>9</w:t>
      </w:r>
      <w:r>
        <w:rPr>
          <w:rFonts w:hint="eastAsia"/>
        </w:rPr>
        <w:t>层</w:t>
      </w:r>
      <w:r>
        <w:t>10</w:t>
      </w:r>
      <w:r>
        <w:rPr>
          <w:rFonts w:hint="eastAsia"/>
        </w:rPr>
        <w:t>层</w:t>
      </w:r>
    </w:p>
    <w:p w:rsidR="007E621B" w:rsidRDefault="00A01CF4">
      <w:pPr>
        <w:spacing w:line="360" w:lineRule="auto"/>
        <w:ind w:firstLine="420"/>
      </w:pPr>
      <w:r>
        <w:rPr>
          <w:rFonts w:hint="eastAsia"/>
        </w:rPr>
        <w:t>办公地址：北京市东城区东直门南大街</w:t>
      </w:r>
      <w:r>
        <w:t>3</w:t>
      </w:r>
      <w:r>
        <w:rPr>
          <w:rFonts w:hint="eastAsia"/>
        </w:rPr>
        <w:t>号国华投资大厦</w:t>
      </w:r>
      <w:r>
        <w:t>9</w:t>
      </w:r>
      <w:r>
        <w:rPr>
          <w:rFonts w:hint="eastAsia"/>
        </w:rPr>
        <w:t>层</w:t>
      </w:r>
      <w:r>
        <w:t>10</w:t>
      </w:r>
      <w:r>
        <w:rPr>
          <w:rFonts w:hint="eastAsia"/>
        </w:rPr>
        <w:t>层</w:t>
      </w:r>
    </w:p>
    <w:p w:rsidR="007E621B" w:rsidRDefault="00A01CF4">
      <w:pPr>
        <w:spacing w:line="360" w:lineRule="auto"/>
        <w:ind w:firstLine="420"/>
      </w:pPr>
      <w:r>
        <w:rPr>
          <w:rFonts w:hint="eastAsia"/>
        </w:rPr>
        <w:t>法定代表人：王少华</w:t>
      </w:r>
    </w:p>
    <w:p w:rsidR="007E621B" w:rsidRDefault="00A01CF4">
      <w:pPr>
        <w:spacing w:line="360" w:lineRule="auto"/>
        <w:ind w:firstLine="420"/>
      </w:pPr>
      <w:r>
        <w:rPr>
          <w:rFonts w:hint="eastAsia"/>
        </w:rPr>
        <w:t>联系人：黄静</w:t>
      </w:r>
    </w:p>
    <w:p w:rsidR="007E621B" w:rsidRDefault="00A01CF4">
      <w:pPr>
        <w:spacing w:line="360" w:lineRule="auto"/>
        <w:ind w:firstLine="420"/>
      </w:pPr>
      <w:r>
        <w:rPr>
          <w:rFonts w:hint="eastAsia"/>
        </w:rPr>
        <w:t>客户服务电话：</w:t>
      </w:r>
      <w:r>
        <w:t>400-818-8118</w:t>
      </w:r>
    </w:p>
    <w:p w:rsidR="007E621B" w:rsidRDefault="00A01CF4">
      <w:pPr>
        <w:spacing w:line="360" w:lineRule="auto"/>
        <w:ind w:firstLine="420"/>
      </w:pPr>
      <w:r>
        <w:rPr>
          <w:rFonts w:hint="eastAsia"/>
        </w:rPr>
        <w:t>网址：</w:t>
      </w:r>
      <w:r>
        <w:t>www.guodu.com</w:t>
      </w:r>
    </w:p>
    <w:p w:rsidR="007E621B" w:rsidRDefault="00A01CF4">
      <w:pPr>
        <w:spacing w:line="360" w:lineRule="auto"/>
        <w:ind w:firstLine="420"/>
      </w:pPr>
      <w:r>
        <w:t>15</w:t>
      </w:r>
      <w:r>
        <w:rPr>
          <w:rFonts w:hint="eastAsia"/>
        </w:rPr>
        <w:t>）国金证券股份有限公司</w:t>
      </w:r>
    </w:p>
    <w:p w:rsidR="007E621B" w:rsidRDefault="00A01CF4">
      <w:pPr>
        <w:spacing w:line="360" w:lineRule="auto"/>
        <w:ind w:firstLine="420"/>
      </w:pPr>
      <w:r>
        <w:rPr>
          <w:rFonts w:hint="eastAsia"/>
        </w:rPr>
        <w:t>注册地址：四川省成都市东城根上街</w:t>
      </w:r>
      <w:r>
        <w:t>95</w:t>
      </w:r>
      <w:r>
        <w:rPr>
          <w:rFonts w:hint="eastAsia"/>
        </w:rPr>
        <w:t>号</w:t>
      </w:r>
    </w:p>
    <w:p w:rsidR="007E621B" w:rsidRDefault="00A01CF4">
      <w:pPr>
        <w:spacing w:line="360" w:lineRule="auto"/>
        <w:ind w:firstLine="420"/>
      </w:pPr>
      <w:r>
        <w:rPr>
          <w:rFonts w:hint="eastAsia"/>
        </w:rPr>
        <w:t>办公地址：四川省成都市东城根上街</w:t>
      </w:r>
      <w:r>
        <w:t>95</w:t>
      </w:r>
      <w:r>
        <w:rPr>
          <w:rFonts w:hint="eastAsia"/>
        </w:rPr>
        <w:t>号</w:t>
      </w:r>
    </w:p>
    <w:p w:rsidR="007E621B" w:rsidRDefault="00A01CF4">
      <w:pPr>
        <w:spacing w:line="360" w:lineRule="auto"/>
        <w:ind w:firstLine="420"/>
      </w:pPr>
      <w:r>
        <w:rPr>
          <w:rFonts w:hint="eastAsia"/>
        </w:rPr>
        <w:t>法定代表人：冉云</w:t>
      </w:r>
    </w:p>
    <w:p w:rsidR="007E621B" w:rsidRDefault="00A01CF4">
      <w:pPr>
        <w:spacing w:line="360" w:lineRule="auto"/>
        <w:ind w:firstLine="420"/>
      </w:pPr>
      <w:r>
        <w:rPr>
          <w:rFonts w:hint="eastAsia"/>
        </w:rPr>
        <w:t>联系人：贾鹏</w:t>
      </w:r>
    </w:p>
    <w:p w:rsidR="007E621B" w:rsidRDefault="00A01CF4">
      <w:pPr>
        <w:spacing w:line="360" w:lineRule="auto"/>
        <w:ind w:firstLine="420"/>
      </w:pPr>
      <w:r>
        <w:rPr>
          <w:rFonts w:hint="eastAsia"/>
        </w:rPr>
        <w:t>客户服务电话：</w:t>
      </w:r>
      <w:r>
        <w:t>95310</w:t>
      </w:r>
    </w:p>
    <w:p w:rsidR="007E621B" w:rsidRDefault="00A01CF4">
      <w:pPr>
        <w:spacing w:line="360" w:lineRule="auto"/>
        <w:ind w:firstLine="420"/>
      </w:pPr>
      <w:r>
        <w:rPr>
          <w:rFonts w:hint="eastAsia"/>
        </w:rPr>
        <w:t>网址：</w:t>
      </w:r>
      <w:r>
        <w:t>www.gjzq.com.cn</w:t>
      </w:r>
    </w:p>
    <w:p w:rsidR="007E621B" w:rsidRDefault="00A01CF4">
      <w:pPr>
        <w:spacing w:line="360" w:lineRule="auto"/>
        <w:ind w:firstLine="420"/>
      </w:pPr>
      <w:r>
        <w:t>16</w:t>
      </w:r>
      <w:r>
        <w:rPr>
          <w:rFonts w:hint="eastAsia"/>
        </w:rPr>
        <w:t>）国泰君安证券股份有限公司</w:t>
      </w:r>
    </w:p>
    <w:p w:rsidR="007E621B" w:rsidRDefault="00A01CF4">
      <w:pPr>
        <w:spacing w:line="360" w:lineRule="auto"/>
        <w:ind w:firstLine="420"/>
      </w:pPr>
      <w:r>
        <w:rPr>
          <w:rFonts w:hint="eastAsia"/>
        </w:rPr>
        <w:t>注册地址：中国（上海）自由贸易试验区商城路</w:t>
      </w:r>
      <w:r>
        <w:t>618</w:t>
      </w:r>
      <w:r>
        <w:rPr>
          <w:rFonts w:hint="eastAsia"/>
        </w:rPr>
        <w:t>号</w:t>
      </w:r>
    </w:p>
    <w:p w:rsidR="007E621B" w:rsidRDefault="00A01CF4">
      <w:pPr>
        <w:spacing w:line="360" w:lineRule="auto"/>
        <w:ind w:firstLine="420"/>
      </w:pPr>
      <w:r>
        <w:rPr>
          <w:rFonts w:hint="eastAsia"/>
        </w:rPr>
        <w:t>办公地址：上海市浦东新区银城中路</w:t>
      </w:r>
      <w:r>
        <w:t>168</w:t>
      </w:r>
      <w:r>
        <w:rPr>
          <w:rFonts w:hint="eastAsia"/>
        </w:rPr>
        <w:t>号上海银行大厦</w:t>
      </w:r>
      <w:r>
        <w:t>29</w:t>
      </w:r>
      <w:r>
        <w:rPr>
          <w:rFonts w:hint="eastAsia"/>
        </w:rPr>
        <w:t>楼</w:t>
      </w:r>
    </w:p>
    <w:p w:rsidR="007E621B" w:rsidRDefault="00A01CF4">
      <w:pPr>
        <w:spacing w:line="360" w:lineRule="auto"/>
        <w:ind w:firstLine="420"/>
      </w:pPr>
      <w:r>
        <w:rPr>
          <w:rFonts w:hint="eastAsia"/>
        </w:rPr>
        <w:t>法定代表人：杨德红</w:t>
      </w:r>
    </w:p>
    <w:p w:rsidR="007E621B" w:rsidRDefault="00A01CF4">
      <w:pPr>
        <w:spacing w:line="360" w:lineRule="auto"/>
        <w:ind w:firstLine="420"/>
      </w:pPr>
      <w:r>
        <w:rPr>
          <w:rFonts w:hint="eastAsia"/>
        </w:rPr>
        <w:t>联系人：芮敏祺</w:t>
      </w:r>
    </w:p>
    <w:p w:rsidR="007E621B" w:rsidRDefault="00A01CF4">
      <w:pPr>
        <w:spacing w:line="360" w:lineRule="auto"/>
        <w:ind w:firstLine="420"/>
      </w:pPr>
      <w:r>
        <w:rPr>
          <w:rFonts w:hint="eastAsia"/>
        </w:rPr>
        <w:t>客户服务电话：</w:t>
      </w:r>
      <w:r>
        <w:t>400-8888-666/95521</w:t>
      </w:r>
    </w:p>
    <w:p w:rsidR="007E621B" w:rsidRDefault="00A01CF4">
      <w:pPr>
        <w:spacing w:line="360" w:lineRule="auto"/>
        <w:ind w:firstLine="420"/>
      </w:pPr>
      <w:r>
        <w:rPr>
          <w:rFonts w:hint="eastAsia"/>
        </w:rPr>
        <w:t>网址：</w:t>
      </w:r>
      <w:r>
        <w:t>www.gtja.com</w:t>
      </w:r>
    </w:p>
    <w:p w:rsidR="007E621B" w:rsidRDefault="00A01CF4">
      <w:pPr>
        <w:spacing w:line="360" w:lineRule="auto"/>
        <w:ind w:firstLine="420"/>
      </w:pPr>
      <w:r>
        <w:t>17</w:t>
      </w:r>
      <w:r>
        <w:rPr>
          <w:rFonts w:hint="eastAsia"/>
        </w:rPr>
        <w:t>）国信证券股份有限公司</w:t>
      </w:r>
    </w:p>
    <w:p w:rsidR="007E621B" w:rsidRDefault="00A01CF4">
      <w:pPr>
        <w:spacing w:line="360" w:lineRule="auto"/>
        <w:ind w:firstLine="420"/>
      </w:pPr>
      <w:r>
        <w:rPr>
          <w:rFonts w:hint="eastAsia"/>
        </w:rPr>
        <w:t>注册地址：深圳市罗湖区红岭中路</w:t>
      </w:r>
      <w:r>
        <w:t>1012</w:t>
      </w:r>
      <w:r>
        <w:rPr>
          <w:rFonts w:hint="eastAsia"/>
        </w:rPr>
        <w:t>号国信证券大厦十六层至二十六层</w:t>
      </w:r>
    </w:p>
    <w:p w:rsidR="007E621B" w:rsidRDefault="00A01CF4">
      <w:pPr>
        <w:spacing w:line="360" w:lineRule="auto"/>
        <w:ind w:firstLine="420"/>
      </w:pPr>
      <w:r>
        <w:rPr>
          <w:rFonts w:hint="eastAsia"/>
        </w:rPr>
        <w:lastRenderedPageBreak/>
        <w:t>办公地址：深圳市罗湖区红岭中路</w:t>
      </w:r>
      <w:r>
        <w:t>1012</w:t>
      </w:r>
      <w:r>
        <w:rPr>
          <w:rFonts w:hint="eastAsia"/>
        </w:rPr>
        <w:t>号国信证券大厦十六层至二十六层</w:t>
      </w:r>
    </w:p>
    <w:p w:rsidR="007E621B" w:rsidRDefault="00A01CF4">
      <w:pPr>
        <w:spacing w:line="360" w:lineRule="auto"/>
        <w:ind w:firstLine="420"/>
      </w:pPr>
      <w:r>
        <w:rPr>
          <w:rFonts w:hint="eastAsia"/>
        </w:rPr>
        <w:t>法定代表人：何如</w:t>
      </w:r>
    </w:p>
    <w:p w:rsidR="007E621B" w:rsidRDefault="00A01CF4">
      <w:pPr>
        <w:spacing w:line="360" w:lineRule="auto"/>
        <w:ind w:firstLine="420"/>
      </w:pPr>
      <w:r>
        <w:rPr>
          <w:rFonts w:hint="eastAsia"/>
        </w:rPr>
        <w:t>联系人：李颖</w:t>
      </w:r>
    </w:p>
    <w:p w:rsidR="007E621B" w:rsidRDefault="00A01CF4">
      <w:pPr>
        <w:spacing w:line="360" w:lineRule="auto"/>
        <w:ind w:firstLine="420"/>
      </w:pPr>
      <w:r>
        <w:rPr>
          <w:rFonts w:hint="eastAsia"/>
        </w:rPr>
        <w:t>客户服务电话：</w:t>
      </w:r>
      <w:r>
        <w:t>95536</w:t>
      </w:r>
    </w:p>
    <w:p w:rsidR="007E621B" w:rsidRDefault="00A01CF4">
      <w:pPr>
        <w:spacing w:line="360" w:lineRule="auto"/>
        <w:ind w:firstLine="420"/>
      </w:pPr>
      <w:r>
        <w:rPr>
          <w:rFonts w:hint="eastAsia"/>
        </w:rPr>
        <w:t>网址：</w:t>
      </w:r>
      <w:r>
        <w:t>www.guosen.com.cn</w:t>
      </w:r>
    </w:p>
    <w:p w:rsidR="007E621B" w:rsidRDefault="00A01CF4">
      <w:pPr>
        <w:spacing w:line="360" w:lineRule="auto"/>
        <w:ind w:firstLine="420"/>
      </w:pPr>
      <w:r>
        <w:t>18</w:t>
      </w:r>
      <w:r>
        <w:rPr>
          <w:rFonts w:hint="eastAsia"/>
        </w:rPr>
        <w:t>）海通证券股份有限公司</w:t>
      </w:r>
    </w:p>
    <w:p w:rsidR="007E621B" w:rsidRDefault="00A01CF4">
      <w:pPr>
        <w:spacing w:line="360" w:lineRule="auto"/>
        <w:ind w:firstLine="420"/>
      </w:pPr>
      <w:r>
        <w:rPr>
          <w:rFonts w:hint="eastAsia"/>
        </w:rPr>
        <w:t>注册地址：上海市广东路</w:t>
      </w:r>
      <w:r>
        <w:t>689</w:t>
      </w:r>
      <w:r>
        <w:rPr>
          <w:rFonts w:hint="eastAsia"/>
        </w:rPr>
        <w:t>号</w:t>
      </w:r>
    </w:p>
    <w:p w:rsidR="007E621B" w:rsidRDefault="00A01CF4">
      <w:pPr>
        <w:spacing w:line="360" w:lineRule="auto"/>
        <w:ind w:firstLine="420"/>
      </w:pPr>
      <w:r>
        <w:rPr>
          <w:rFonts w:hint="eastAsia"/>
        </w:rPr>
        <w:t>办公地址：上海市黄浦区广东路</w:t>
      </w:r>
      <w:r>
        <w:t>689</w:t>
      </w:r>
      <w:r>
        <w:rPr>
          <w:rFonts w:hint="eastAsia"/>
        </w:rPr>
        <w:t>号</w:t>
      </w:r>
    </w:p>
    <w:p w:rsidR="007E621B" w:rsidRDefault="00A01CF4">
      <w:pPr>
        <w:spacing w:line="360" w:lineRule="auto"/>
        <w:ind w:firstLine="420"/>
      </w:pPr>
      <w:r>
        <w:rPr>
          <w:rFonts w:hint="eastAsia"/>
        </w:rPr>
        <w:t>法定代表人：周杰</w:t>
      </w:r>
    </w:p>
    <w:p w:rsidR="007E621B" w:rsidRDefault="00A01CF4">
      <w:pPr>
        <w:spacing w:line="360" w:lineRule="auto"/>
        <w:ind w:firstLine="420"/>
      </w:pPr>
      <w:r>
        <w:rPr>
          <w:rFonts w:hint="eastAsia"/>
        </w:rPr>
        <w:t>联系人：赵洋洋</w:t>
      </w:r>
    </w:p>
    <w:p w:rsidR="007E621B" w:rsidRDefault="00A01CF4">
      <w:pPr>
        <w:spacing w:line="360" w:lineRule="auto"/>
        <w:ind w:firstLine="420"/>
      </w:pPr>
      <w:r>
        <w:rPr>
          <w:rFonts w:hint="eastAsia"/>
        </w:rPr>
        <w:t>客户服务电话：</w:t>
      </w:r>
      <w:r>
        <w:t>95553</w:t>
      </w:r>
    </w:p>
    <w:p w:rsidR="007E621B" w:rsidRDefault="00A01CF4">
      <w:pPr>
        <w:spacing w:line="360" w:lineRule="auto"/>
        <w:ind w:firstLine="420"/>
      </w:pPr>
      <w:r>
        <w:rPr>
          <w:rFonts w:hint="eastAsia"/>
        </w:rPr>
        <w:t>网址：</w:t>
      </w:r>
      <w:r>
        <w:t>www.htsec.com</w:t>
      </w:r>
    </w:p>
    <w:p w:rsidR="007E621B" w:rsidRDefault="00A01CF4">
      <w:pPr>
        <w:spacing w:line="360" w:lineRule="auto"/>
        <w:ind w:firstLine="420"/>
      </w:pPr>
      <w:r>
        <w:t>19</w:t>
      </w:r>
      <w:r>
        <w:rPr>
          <w:rFonts w:hint="eastAsia"/>
        </w:rPr>
        <w:t>）恒泰证券股份有限公司</w:t>
      </w:r>
    </w:p>
    <w:p w:rsidR="007E621B" w:rsidRDefault="00A01CF4">
      <w:pPr>
        <w:spacing w:line="360" w:lineRule="auto"/>
        <w:ind w:firstLine="420"/>
      </w:pPr>
      <w:r>
        <w:rPr>
          <w:rFonts w:hint="eastAsia"/>
        </w:rPr>
        <w:t>注册地址：呼和浩特市赛罕区敕勒川大街东方君座</w:t>
      </w:r>
      <w:r>
        <w:t>D</w:t>
      </w:r>
      <w:r>
        <w:rPr>
          <w:rFonts w:hint="eastAsia"/>
        </w:rPr>
        <w:t>座</w:t>
      </w:r>
      <w:r>
        <w:t>-14F</w:t>
      </w:r>
    </w:p>
    <w:p w:rsidR="007E621B" w:rsidRDefault="00A01CF4">
      <w:pPr>
        <w:spacing w:line="360" w:lineRule="auto"/>
        <w:ind w:firstLine="420"/>
      </w:pPr>
      <w:r>
        <w:rPr>
          <w:rFonts w:hint="eastAsia"/>
        </w:rPr>
        <w:t>办公地址：呼和浩特市赛罕区敕勒川大街东方君座</w:t>
      </w:r>
      <w:r>
        <w:t>D</w:t>
      </w:r>
      <w:r>
        <w:rPr>
          <w:rFonts w:hint="eastAsia"/>
        </w:rPr>
        <w:t>座</w:t>
      </w:r>
      <w:r>
        <w:t>-14F</w:t>
      </w:r>
    </w:p>
    <w:p w:rsidR="007E621B" w:rsidRDefault="00A01CF4">
      <w:pPr>
        <w:spacing w:line="360" w:lineRule="auto"/>
        <w:ind w:firstLine="420"/>
      </w:pPr>
      <w:r>
        <w:rPr>
          <w:rFonts w:hint="eastAsia"/>
        </w:rPr>
        <w:t>法定代表人：庞介民</w:t>
      </w:r>
    </w:p>
    <w:p w:rsidR="007E621B" w:rsidRDefault="00A01CF4">
      <w:pPr>
        <w:spacing w:line="360" w:lineRule="auto"/>
        <w:ind w:firstLine="420"/>
      </w:pPr>
      <w:r>
        <w:rPr>
          <w:rFonts w:hint="eastAsia"/>
        </w:rPr>
        <w:t>联系人：熊丽</w:t>
      </w:r>
    </w:p>
    <w:p w:rsidR="007E621B" w:rsidRDefault="00A01CF4">
      <w:pPr>
        <w:spacing w:line="360" w:lineRule="auto"/>
        <w:ind w:firstLine="420"/>
      </w:pPr>
      <w:r>
        <w:rPr>
          <w:rFonts w:hint="eastAsia"/>
        </w:rPr>
        <w:t>客户服务电话：</w:t>
      </w:r>
      <w:r>
        <w:t>4001966188</w:t>
      </w:r>
    </w:p>
    <w:p w:rsidR="007E621B" w:rsidRDefault="00A01CF4">
      <w:pPr>
        <w:spacing w:line="360" w:lineRule="auto"/>
        <w:ind w:firstLine="420"/>
      </w:pPr>
      <w:r>
        <w:rPr>
          <w:rFonts w:hint="eastAsia"/>
        </w:rPr>
        <w:t>网址：</w:t>
      </w:r>
      <w:r>
        <w:t>www.cnht.com.cn</w:t>
      </w:r>
    </w:p>
    <w:p w:rsidR="007E621B" w:rsidRDefault="00A01CF4">
      <w:pPr>
        <w:spacing w:line="360" w:lineRule="auto"/>
        <w:ind w:firstLine="420"/>
      </w:pPr>
      <w:r>
        <w:t>20</w:t>
      </w:r>
      <w:r>
        <w:rPr>
          <w:rFonts w:hint="eastAsia"/>
        </w:rPr>
        <w:t>）华融证券股份有限公司</w:t>
      </w:r>
    </w:p>
    <w:p w:rsidR="007E621B" w:rsidRDefault="00A01CF4">
      <w:pPr>
        <w:spacing w:line="360" w:lineRule="auto"/>
        <w:ind w:firstLine="420"/>
      </w:pPr>
      <w:r>
        <w:rPr>
          <w:rFonts w:hint="eastAsia"/>
        </w:rPr>
        <w:t>注册地址：北京市西城区金融大街</w:t>
      </w:r>
      <w:r>
        <w:t>8</w:t>
      </w:r>
      <w:r>
        <w:rPr>
          <w:rFonts w:hint="eastAsia"/>
        </w:rPr>
        <w:t>号</w:t>
      </w:r>
    </w:p>
    <w:p w:rsidR="007E621B" w:rsidRDefault="00A01CF4">
      <w:pPr>
        <w:spacing w:line="360" w:lineRule="auto"/>
        <w:ind w:firstLine="420"/>
      </w:pPr>
      <w:r>
        <w:rPr>
          <w:rFonts w:hint="eastAsia"/>
        </w:rPr>
        <w:t>办公地址：北京市朝阳区朝阳门北大街</w:t>
      </w:r>
      <w:r>
        <w:t>18</w:t>
      </w:r>
      <w:r>
        <w:rPr>
          <w:rFonts w:hint="eastAsia"/>
        </w:rPr>
        <w:t>号中国人保寿险大厦</w:t>
      </w:r>
      <w:r>
        <w:t>11</w:t>
      </w:r>
      <w:r>
        <w:rPr>
          <w:rFonts w:hint="eastAsia"/>
        </w:rPr>
        <w:t>至</w:t>
      </w:r>
      <w:r>
        <w:t>18</w:t>
      </w:r>
      <w:r>
        <w:rPr>
          <w:rFonts w:hint="eastAsia"/>
        </w:rPr>
        <w:t>层</w:t>
      </w:r>
    </w:p>
    <w:p w:rsidR="007E621B" w:rsidRDefault="00A01CF4">
      <w:pPr>
        <w:spacing w:line="360" w:lineRule="auto"/>
        <w:ind w:firstLine="420"/>
      </w:pPr>
      <w:r>
        <w:rPr>
          <w:rFonts w:hint="eastAsia"/>
        </w:rPr>
        <w:t>法定代表人：祝献忠</w:t>
      </w:r>
    </w:p>
    <w:p w:rsidR="007E621B" w:rsidRDefault="00A01CF4">
      <w:pPr>
        <w:spacing w:line="360" w:lineRule="auto"/>
        <w:ind w:firstLine="420"/>
      </w:pPr>
      <w:r>
        <w:rPr>
          <w:rFonts w:hint="eastAsia"/>
        </w:rPr>
        <w:t>联系人：孙燕波</w:t>
      </w:r>
    </w:p>
    <w:p w:rsidR="007E621B" w:rsidRDefault="00A01CF4">
      <w:pPr>
        <w:spacing w:line="360" w:lineRule="auto"/>
        <w:ind w:firstLine="420"/>
      </w:pPr>
      <w:r>
        <w:rPr>
          <w:rFonts w:hint="eastAsia"/>
        </w:rPr>
        <w:t>客户服务电话：</w:t>
      </w:r>
      <w:r>
        <w:t>95390</w:t>
      </w:r>
    </w:p>
    <w:p w:rsidR="007E621B" w:rsidRDefault="00A01CF4">
      <w:pPr>
        <w:spacing w:line="360" w:lineRule="auto"/>
        <w:ind w:firstLine="420"/>
      </w:pPr>
      <w:r>
        <w:rPr>
          <w:rFonts w:hint="eastAsia"/>
        </w:rPr>
        <w:t>网址：</w:t>
      </w:r>
      <w:r>
        <w:t>www.hrsec.com.cn</w:t>
      </w:r>
    </w:p>
    <w:p w:rsidR="007E621B" w:rsidRDefault="00A01CF4">
      <w:pPr>
        <w:spacing w:line="360" w:lineRule="auto"/>
        <w:ind w:firstLine="420"/>
      </w:pPr>
      <w:r>
        <w:t>21</w:t>
      </w:r>
      <w:r>
        <w:rPr>
          <w:rFonts w:hint="eastAsia"/>
        </w:rPr>
        <w:t>）华泰证券股份有限公司</w:t>
      </w:r>
    </w:p>
    <w:p w:rsidR="007E621B" w:rsidRDefault="00A01CF4">
      <w:pPr>
        <w:spacing w:line="360" w:lineRule="auto"/>
        <w:ind w:firstLine="420"/>
      </w:pPr>
      <w:r>
        <w:rPr>
          <w:rFonts w:hint="eastAsia"/>
        </w:rPr>
        <w:t>注册地址：南京市江东中路</w:t>
      </w:r>
      <w:r>
        <w:t>228</w:t>
      </w:r>
      <w:r>
        <w:rPr>
          <w:rFonts w:hint="eastAsia"/>
        </w:rPr>
        <w:t>号</w:t>
      </w:r>
    </w:p>
    <w:p w:rsidR="007E621B" w:rsidRDefault="00A01CF4">
      <w:pPr>
        <w:spacing w:line="360" w:lineRule="auto"/>
        <w:ind w:firstLine="420"/>
      </w:pPr>
      <w:r>
        <w:rPr>
          <w:rFonts w:hint="eastAsia"/>
        </w:rPr>
        <w:t>办公地址：南京市建邺区江东中路</w:t>
      </w:r>
      <w:r>
        <w:t>228</w:t>
      </w:r>
      <w:r>
        <w:rPr>
          <w:rFonts w:hint="eastAsia"/>
        </w:rPr>
        <w:t>号华泰证券广场</w:t>
      </w:r>
    </w:p>
    <w:p w:rsidR="007E621B" w:rsidRDefault="00A01CF4">
      <w:pPr>
        <w:spacing w:line="360" w:lineRule="auto"/>
        <w:ind w:firstLine="420"/>
      </w:pPr>
      <w:r>
        <w:rPr>
          <w:rFonts w:hint="eastAsia"/>
        </w:rPr>
        <w:t>法定代表人：周易</w:t>
      </w:r>
    </w:p>
    <w:p w:rsidR="007E621B" w:rsidRDefault="00A01CF4">
      <w:pPr>
        <w:spacing w:line="360" w:lineRule="auto"/>
        <w:ind w:firstLine="420"/>
      </w:pPr>
      <w:r>
        <w:rPr>
          <w:rFonts w:hint="eastAsia"/>
        </w:rPr>
        <w:t>联系人：庞晓芸</w:t>
      </w:r>
    </w:p>
    <w:p w:rsidR="007E621B" w:rsidRDefault="00A01CF4">
      <w:pPr>
        <w:spacing w:line="360" w:lineRule="auto"/>
        <w:ind w:firstLine="420"/>
      </w:pPr>
      <w:r>
        <w:rPr>
          <w:rFonts w:hint="eastAsia"/>
        </w:rPr>
        <w:t>客户服务电话：</w:t>
      </w:r>
      <w:r>
        <w:t>95597</w:t>
      </w:r>
    </w:p>
    <w:p w:rsidR="007E621B" w:rsidRDefault="00A01CF4">
      <w:pPr>
        <w:spacing w:line="360" w:lineRule="auto"/>
        <w:ind w:firstLine="420"/>
      </w:pPr>
      <w:r>
        <w:rPr>
          <w:rFonts w:hint="eastAsia"/>
        </w:rPr>
        <w:t>网址：</w:t>
      </w:r>
      <w:r>
        <w:t>www.htsc.com.cn</w:t>
      </w:r>
    </w:p>
    <w:p w:rsidR="007E621B" w:rsidRDefault="00A01CF4">
      <w:pPr>
        <w:spacing w:line="360" w:lineRule="auto"/>
        <w:ind w:firstLine="420"/>
      </w:pPr>
      <w:r>
        <w:t>22</w:t>
      </w:r>
      <w:r>
        <w:rPr>
          <w:rFonts w:hint="eastAsia"/>
        </w:rPr>
        <w:t>）华西证券股份有限公司</w:t>
      </w:r>
    </w:p>
    <w:p w:rsidR="007E621B" w:rsidRDefault="00A01CF4">
      <w:pPr>
        <w:spacing w:line="360" w:lineRule="auto"/>
        <w:ind w:firstLine="420"/>
      </w:pPr>
      <w:r>
        <w:rPr>
          <w:rFonts w:hint="eastAsia"/>
        </w:rPr>
        <w:lastRenderedPageBreak/>
        <w:t>注册地址：四川省成都市高新区天府二街</w:t>
      </w:r>
      <w:r>
        <w:t>198</w:t>
      </w:r>
      <w:r>
        <w:rPr>
          <w:rFonts w:hint="eastAsia"/>
        </w:rPr>
        <w:t>号华西证券大厦</w:t>
      </w:r>
    </w:p>
    <w:p w:rsidR="007E621B" w:rsidRDefault="00A01CF4">
      <w:pPr>
        <w:spacing w:line="360" w:lineRule="auto"/>
        <w:ind w:firstLine="420"/>
      </w:pPr>
      <w:r>
        <w:rPr>
          <w:rFonts w:hint="eastAsia"/>
        </w:rPr>
        <w:t>办公地址：四川省成都市高新区天府二街</w:t>
      </w:r>
      <w:r>
        <w:t>198</w:t>
      </w:r>
      <w:r>
        <w:rPr>
          <w:rFonts w:hint="eastAsia"/>
        </w:rPr>
        <w:t>号华西证券大厦</w:t>
      </w:r>
    </w:p>
    <w:p w:rsidR="007E621B" w:rsidRDefault="00A01CF4">
      <w:pPr>
        <w:spacing w:line="360" w:lineRule="auto"/>
        <w:ind w:firstLine="420"/>
      </w:pPr>
      <w:r>
        <w:rPr>
          <w:rFonts w:hint="eastAsia"/>
        </w:rPr>
        <w:t>法定代表人：杨炯洋</w:t>
      </w:r>
    </w:p>
    <w:p w:rsidR="007E621B" w:rsidRDefault="00A01CF4">
      <w:pPr>
        <w:spacing w:line="360" w:lineRule="auto"/>
        <w:ind w:firstLine="420"/>
      </w:pPr>
      <w:r>
        <w:rPr>
          <w:rFonts w:hint="eastAsia"/>
        </w:rPr>
        <w:t>联系人：谢国梅</w:t>
      </w:r>
    </w:p>
    <w:p w:rsidR="007E621B" w:rsidRDefault="00A01CF4">
      <w:pPr>
        <w:spacing w:line="360" w:lineRule="auto"/>
        <w:ind w:firstLine="420"/>
      </w:pPr>
      <w:r>
        <w:rPr>
          <w:rFonts w:hint="eastAsia"/>
        </w:rPr>
        <w:t>客户服务电话：</w:t>
      </w:r>
      <w:r>
        <w:t>95584</w:t>
      </w:r>
    </w:p>
    <w:p w:rsidR="007E621B" w:rsidRDefault="00A01CF4">
      <w:pPr>
        <w:spacing w:line="360" w:lineRule="auto"/>
        <w:ind w:firstLine="420"/>
      </w:pPr>
      <w:r>
        <w:rPr>
          <w:rFonts w:hint="eastAsia"/>
        </w:rPr>
        <w:t>网址：</w:t>
      </w:r>
      <w:r>
        <w:t>www.hx168.com.cn</w:t>
      </w:r>
    </w:p>
    <w:p w:rsidR="007E621B" w:rsidRDefault="00A01CF4">
      <w:pPr>
        <w:spacing w:line="360" w:lineRule="auto"/>
        <w:ind w:firstLine="420"/>
      </w:pPr>
      <w:r>
        <w:t>23</w:t>
      </w:r>
      <w:r>
        <w:rPr>
          <w:rFonts w:hint="eastAsia"/>
        </w:rPr>
        <w:t>）华鑫证券有限责任公司</w:t>
      </w:r>
    </w:p>
    <w:p w:rsidR="007E621B" w:rsidRDefault="00A01CF4">
      <w:pPr>
        <w:spacing w:line="360" w:lineRule="auto"/>
        <w:ind w:firstLine="420"/>
      </w:pPr>
      <w:r>
        <w:rPr>
          <w:rFonts w:hint="eastAsia"/>
        </w:rPr>
        <w:t>注册地址：深圳市福田区金田路</w:t>
      </w:r>
      <w:r>
        <w:t>4018</w:t>
      </w:r>
      <w:r>
        <w:rPr>
          <w:rFonts w:hint="eastAsia"/>
        </w:rPr>
        <w:t>号安联大厦</w:t>
      </w:r>
      <w:r>
        <w:t>28</w:t>
      </w:r>
      <w:r>
        <w:rPr>
          <w:rFonts w:hint="eastAsia"/>
        </w:rPr>
        <w:t>层</w:t>
      </w:r>
      <w:r>
        <w:t>A01</w:t>
      </w:r>
      <w:r>
        <w:rPr>
          <w:rFonts w:hint="eastAsia"/>
        </w:rPr>
        <w:t>、</w:t>
      </w:r>
      <w:r>
        <w:t>B01</w:t>
      </w:r>
      <w:r>
        <w:rPr>
          <w:rFonts w:hint="eastAsia"/>
        </w:rPr>
        <w:t>（</w:t>
      </w:r>
      <w:r>
        <w:t>b)</w:t>
      </w:r>
      <w:r>
        <w:rPr>
          <w:rFonts w:hint="eastAsia"/>
        </w:rPr>
        <w:t>单元</w:t>
      </w:r>
    </w:p>
    <w:p w:rsidR="007E621B" w:rsidRDefault="00A01CF4">
      <w:pPr>
        <w:spacing w:line="360" w:lineRule="auto"/>
        <w:ind w:firstLine="420"/>
      </w:pPr>
      <w:r>
        <w:rPr>
          <w:rFonts w:hint="eastAsia"/>
        </w:rPr>
        <w:t>办公地址：上海市徐汇区宛平南路</w:t>
      </w:r>
      <w:r>
        <w:t>8</w:t>
      </w:r>
      <w:r>
        <w:rPr>
          <w:rFonts w:hint="eastAsia"/>
        </w:rPr>
        <w:t>号</w:t>
      </w:r>
    </w:p>
    <w:p w:rsidR="007E621B" w:rsidRDefault="00A01CF4">
      <w:pPr>
        <w:spacing w:line="360" w:lineRule="auto"/>
        <w:ind w:firstLine="420"/>
      </w:pPr>
      <w:r>
        <w:rPr>
          <w:rFonts w:hint="eastAsia"/>
        </w:rPr>
        <w:t>法定代表人：俞洋</w:t>
      </w:r>
    </w:p>
    <w:p w:rsidR="007E621B" w:rsidRDefault="00A01CF4">
      <w:pPr>
        <w:spacing w:line="360" w:lineRule="auto"/>
        <w:ind w:firstLine="420"/>
      </w:pPr>
      <w:r>
        <w:rPr>
          <w:rFonts w:hint="eastAsia"/>
        </w:rPr>
        <w:t>联系人：杨莉娟</w:t>
      </w:r>
    </w:p>
    <w:p w:rsidR="007E621B" w:rsidRDefault="00A01CF4">
      <w:pPr>
        <w:spacing w:line="360" w:lineRule="auto"/>
        <w:ind w:firstLine="420"/>
      </w:pPr>
      <w:r>
        <w:rPr>
          <w:rFonts w:hint="eastAsia"/>
        </w:rPr>
        <w:t>客户服务电话：</w:t>
      </w:r>
      <w:r>
        <w:t>95323/4001099918</w:t>
      </w:r>
      <w:r>
        <w:rPr>
          <w:rFonts w:hint="eastAsia"/>
        </w:rPr>
        <w:t>（全国）</w:t>
      </w:r>
      <w:r>
        <w:t>/029-68918888</w:t>
      </w:r>
      <w:r>
        <w:rPr>
          <w:rFonts w:hint="eastAsia"/>
        </w:rPr>
        <w:t>（西安）</w:t>
      </w:r>
    </w:p>
    <w:p w:rsidR="007E621B" w:rsidRDefault="00A01CF4">
      <w:pPr>
        <w:spacing w:line="360" w:lineRule="auto"/>
        <w:ind w:firstLine="420"/>
      </w:pPr>
      <w:r>
        <w:rPr>
          <w:rFonts w:hint="eastAsia"/>
        </w:rPr>
        <w:t>网址：</w:t>
      </w:r>
      <w:r>
        <w:t>www.cfsc.com.cn</w:t>
      </w:r>
    </w:p>
    <w:p w:rsidR="007E621B" w:rsidRDefault="00A01CF4">
      <w:pPr>
        <w:spacing w:line="360" w:lineRule="auto"/>
        <w:ind w:firstLine="420"/>
      </w:pPr>
      <w:r>
        <w:t>24</w:t>
      </w:r>
      <w:r>
        <w:rPr>
          <w:rFonts w:hint="eastAsia"/>
        </w:rPr>
        <w:t>）开源证券股份有限公司</w:t>
      </w:r>
    </w:p>
    <w:p w:rsidR="007E621B" w:rsidRDefault="00A01CF4">
      <w:pPr>
        <w:spacing w:line="360" w:lineRule="auto"/>
        <w:ind w:firstLine="420"/>
      </w:pPr>
      <w:r>
        <w:rPr>
          <w:rFonts w:hint="eastAsia"/>
        </w:rPr>
        <w:t>注册地址：西安市高新区锦业路</w:t>
      </w:r>
      <w:r>
        <w:t>1</w:t>
      </w:r>
      <w:r>
        <w:rPr>
          <w:rFonts w:hint="eastAsia"/>
        </w:rPr>
        <w:t>号都市之门</w:t>
      </w:r>
      <w:r>
        <w:t>B</w:t>
      </w:r>
      <w:r>
        <w:rPr>
          <w:rFonts w:hint="eastAsia"/>
        </w:rPr>
        <w:t>座</w:t>
      </w:r>
      <w:r>
        <w:t>5</w:t>
      </w:r>
      <w:r>
        <w:rPr>
          <w:rFonts w:hint="eastAsia"/>
        </w:rPr>
        <w:t>层</w:t>
      </w:r>
    </w:p>
    <w:p w:rsidR="007E621B" w:rsidRDefault="00A01CF4">
      <w:pPr>
        <w:spacing w:line="360" w:lineRule="auto"/>
        <w:ind w:firstLine="420"/>
      </w:pPr>
      <w:r>
        <w:rPr>
          <w:rFonts w:hint="eastAsia"/>
        </w:rPr>
        <w:t>办公地址：西安市高新区锦业路</w:t>
      </w:r>
      <w:r>
        <w:t>1</w:t>
      </w:r>
      <w:r>
        <w:rPr>
          <w:rFonts w:hint="eastAsia"/>
        </w:rPr>
        <w:t>号都市之门</w:t>
      </w:r>
      <w:r>
        <w:t>B</w:t>
      </w:r>
      <w:r>
        <w:rPr>
          <w:rFonts w:hint="eastAsia"/>
        </w:rPr>
        <w:t>座</w:t>
      </w:r>
      <w:r>
        <w:t>5</w:t>
      </w:r>
      <w:r>
        <w:rPr>
          <w:rFonts w:hint="eastAsia"/>
        </w:rPr>
        <w:t>层</w:t>
      </w:r>
    </w:p>
    <w:p w:rsidR="007E621B" w:rsidRDefault="00A01CF4">
      <w:pPr>
        <w:spacing w:line="360" w:lineRule="auto"/>
        <w:ind w:firstLine="420"/>
      </w:pPr>
      <w:r>
        <w:rPr>
          <w:rFonts w:hint="eastAsia"/>
        </w:rPr>
        <w:t>法定代表人：李刚</w:t>
      </w:r>
    </w:p>
    <w:p w:rsidR="007E621B" w:rsidRDefault="00A01CF4">
      <w:pPr>
        <w:spacing w:line="360" w:lineRule="auto"/>
        <w:ind w:firstLine="420"/>
      </w:pPr>
      <w:r>
        <w:rPr>
          <w:rFonts w:hint="eastAsia"/>
        </w:rPr>
        <w:t>联系人：袁伟涛</w:t>
      </w:r>
    </w:p>
    <w:p w:rsidR="007E621B" w:rsidRDefault="00A01CF4">
      <w:pPr>
        <w:spacing w:line="360" w:lineRule="auto"/>
        <w:ind w:firstLine="420"/>
      </w:pPr>
      <w:r>
        <w:rPr>
          <w:rFonts w:hint="eastAsia"/>
        </w:rPr>
        <w:t>客户服务电话：</w:t>
      </w:r>
      <w:r>
        <w:t>95325/400-860-8866</w:t>
      </w:r>
    </w:p>
    <w:p w:rsidR="007E621B" w:rsidRDefault="00A01CF4">
      <w:pPr>
        <w:spacing w:line="360" w:lineRule="auto"/>
        <w:ind w:firstLine="420"/>
      </w:pPr>
      <w:r>
        <w:rPr>
          <w:rFonts w:hint="eastAsia"/>
        </w:rPr>
        <w:t>网址：</w:t>
      </w:r>
      <w:r>
        <w:t>www.kysec.cn</w:t>
      </w:r>
    </w:p>
    <w:p w:rsidR="007E621B" w:rsidRDefault="00A01CF4">
      <w:pPr>
        <w:spacing w:line="360" w:lineRule="auto"/>
        <w:ind w:firstLine="420"/>
      </w:pPr>
      <w:r>
        <w:t>25</w:t>
      </w:r>
      <w:r>
        <w:rPr>
          <w:rFonts w:hint="eastAsia"/>
        </w:rPr>
        <w:t>）民生证券股份有限公司</w:t>
      </w:r>
    </w:p>
    <w:p w:rsidR="007E621B" w:rsidRDefault="00A01CF4">
      <w:pPr>
        <w:spacing w:line="360" w:lineRule="auto"/>
        <w:ind w:firstLine="420"/>
      </w:pPr>
      <w:r>
        <w:rPr>
          <w:rFonts w:hint="eastAsia"/>
        </w:rPr>
        <w:t>注册地址：北京市东城区建国门内大街</w:t>
      </w:r>
      <w:r>
        <w:t>28</w:t>
      </w:r>
      <w:r>
        <w:rPr>
          <w:rFonts w:hint="eastAsia"/>
        </w:rPr>
        <w:t>号民生金融中心</w:t>
      </w:r>
      <w:r>
        <w:t>A</w:t>
      </w:r>
      <w:r>
        <w:rPr>
          <w:rFonts w:hint="eastAsia"/>
        </w:rPr>
        <w:t>座</w:t>
      </w:r>
      <w:r>
        <w:t>16-20</w:t>
      </w:r>
      <w:r>
        <w:rPr>
          <w:rFonts w:hint="eastAsia"/>
        </w:rPr>
        <w:t>层</w:t>
      </w:r>
    </w:p>
    <w:p w:rsidR="007E621B" w:rsidRDefault="00A01CF4">
      <w:pPr>
        <w:spacing w:line="360" w:lineRule="auto"/>
        <w:ind w:firstLine="420"/>
      </w:pPr>
      <w:r>
        <w:rPr>
          <w:rFonts w:hint="eastAsia"/>
        </w:rPr>
        <w:t>办公地址：北京市东城区建国门内大街</w:t>
      </w:r>
      <w:r>
        <w:t>28</w:t>
      </w:r>
      <w:r>
        <w:rPr>
          <w:rFonts w:hint="eastAsia"/>
        </w:rPr>
        <w:t>号民生金融中心</w:t>
      </w:r>
      <w:r>
        <w:t>A</w:t>
      </w:r>
      <w:r>
        <w:rPr>
          <w:rFonts w:hint="eastAsia"/>
        </w:rPr>
        <w:t>座</w:t>
      </w:r>
      <w:r>
        <w:t>16-20</w:t>
      </w:r>
      <w:r>
        <w:rPr>
          <w:rFonts w:hint="eastAsia"/>
        </w:rPr>
        <w:t>层</w:t>
      </w:r>
    </w:p>
    <w:p w:rsidR="007E621B" w:rsidRDefault="00A01CF4">
      <w:pPr>
        <w:spacing w:line="360" w:lineRule="auto"/>
        <w:ind w:firstLine="420"/>
      </w:pPr>
      <w:r>
        <w:rPr>
          <w:rFonts w:hint="eastAsia"/>
        </w:rPr>
        <w:t>法定代表人：冯鹤年</w:t>
      </w:r>
    </w:p>
    <w:p w:rsidR="007E621B" w:rsidRDefault="00A01CF4">
      <w:pPr>
        <w:spacing w:line="360" w:lineRule="auto"/>
        <w:ind w:firstLine="420"/>
      </w:pPr>
      <w:r>
        <w:rPr>
          <w:rFonts w:hint="eastAsia"/>
        </w:rPr>
        <w:t>联系人：韩秀萍</w:t>
      </w:r>
    </w:p>
    <w:p w:rsidR="007E621B" w:rsidRDefault="00A01CF4">
      <w:pPr>
        <w:spacing w:line="360" w:lineRule="auto"/>
        <w:ind w:firstLine="420"/>
      </w:pPr>
      <w:r>
        <w:rPr>
          <w:rFonts w:hint="eastAsia"/>
        </w:rPr>
        <w:t>客户服务电话：</w:t>
      </w:r>
      <w:r>
        <w:t>95376</w:t>
      </w:r>
    </w:p>
    <w:p w:rsidR="007E621B" w:rsidRDefault="00A01CF4">
      <w:pPr>
        <w:spacing w:line="360" w:lineRule="auto"/>
        <w:ind w:firstLine="420"/>
      </w:pPr>
      <w:r>
        <w:rPr>
          <w:rFonts w:hint="eastAsia"/>
        </w:rPr>
        <w:t>网址：</w:t>
      </w:r>
      <w:r>
        <w:t>www.mszq.com</w:t>
      </w:r>
    </w:p>
    <w:p w:rsidR="007E621B" w:rsidRDefault="00A01CF4">
      <w:pPr>
        <w:spacing w:line="360" w:lineRule="auto"/>
        <w:ind w:firstLine="420"/>
      </w:pPr>
      <w:r>
        <w:t>26</w:t>
      </w:r>
      <w:r>
        <w:rPr>
          <w:rFonts w:hint="eastAsia"/>
        </w:rPr>
        <w:t>）平安证券股份有限公司</w:t>
      </w:r>
    </w:p>
    <w:p w:rsidR="007E621B" w:rsidRDefault="00A01CF4">
      <w:pPr>
        <w:spacing w:line="360" w:lineRule="auto"/>
        <w:ind w:firstLine="420"/>
      </w:pPr>
      <w:r>
        <w:rPr>
          <w:rFonts w:hint="eastAsia"/>
        </w:rPr>
        <w:t>注册地址：深圳市福田中心区金田路</w:t>
      </w:r>
      <w:r>
        <w:t>4036</w:t>
      </w:r>
      <w:r>
        <w:rPr>
          <w:rFonts w:hint="eastAsia"/>
        </w:rPr>
        <w:t>号荣超大厦</w:t>
      </w:r>
      <w:r>
        <w:t>16-20</w:t>
      </w:r>
      <w:r>
        <w:rPr>
          <w:rFonts w:hint="eastAsia"/>
        </w:rPr>
        <w:t>层</w:t>
      </w:r>
    </w:p>
    <w:p w:rsidR="007E621B" w:rsidRDefault="00A01CF4">
      <w:pPr>
        <w:spacing w:line="360" w:lineRule="auto"/>
        <w:ind w:firstLine="420"/>
      </w:pPr>
      <w:r>
        <w:rPr>
          <w:rFonts w:hint="eastAsia"/>
        </w:rPr>
        <w:t>办公地址：深圳市福田中心区金田路</w:t>
      </w:r>
      <w:r>
        <w:t>4036</w:t>
      </w:r>
      <w:r>
        <w:rPr>
          <w:rFonts w:hint="eastAsia"/>
        </w:rPr>
        <w:t>号荣超大厦</w:t>
      </w:r>
      <w:r>
        <w:t>16-20</w:t>
      </w:r>
      <w:r>
        <w:rPr>
          <w:rFonts w:hint="eastAsia"/>
        </w:rPr>
        <w:t>层</w:t>
      </w:r>
    </w:p>
    <w:p w:rsidR="007E621B" w:rsidRDefault="00A01CF4">
      <w:pPr>
        <w:spacing w:line="360" w:lineRule="auto"/>
        <w:ind w:firstLine="420"/>
      </w:pPr>
      <w:r>
        <w:rPr>
          <w:rFonts w:hint="eastAsia"/>
        </w:rPr>
        <w:t>法定代表人：曹实凡</w:t>
      </w:r>
    </w:p>
    <w:p w:rsidR="007E621B" w:rsidRDefault="00A01CF4">
      <w:pPr>
        <w:spacing w:line="360" w:lineRule="auto"/>
        <w:ind w:firstLine="420"/>
      </w:pPr>
      <w:r>
        <w:rPr>
          <w:rFonts w:hint="eastAsia"/>
        </w:rPr>
        <w:t>联系人：周一涵</w:t>
      </w:r>
    </w:p>
    <w:p w:rsidR="007E621B" w:rsidRDefault="00A01CF4">
      <w:pPr>
        <w:spacing w:line="360" w:lineRule="auto"/>
        <w:ind w:firstLine="420"/>
      </w:pPr>
      <w:r>
        <w:rPr>
          <w:rFonts w:hint="eastAsia"/>
        </w:rPr>
        <w:t>客户服务电话：</w:t>
      </w:r>
      <w:r>
        <w:t>95511-8</w:t>
      </w:r>
    </w:p>
    <w:p w:rsidR="007E621B" w:rsidRDefault="00A01CF4">
      <w:pPr>
        <w:spacing w:line="360" w:lineRule="auto"/>
        <w:ind w:firstLine="420"/>
      </w:pPr>
      <w:r>
        <w:rPr>
          <w:rFonts w:hint="eastAsia"/>
        </w:rPr>
        <w:t>网址：</w:t>
      </w:r>
      <w:r>
        <w:t>stock.pingan.com</w:t>
      </w:r>
    </w:p>
    <w:p w:rsidR="007E621B" w:rsidRDefault="00A01CF4">
      <w:pPr>
        <w:spacing w:line="360" w:lineRule="auto"/>
        <w:ind w:firstLine="420"/>
      </w:pPr>
      <w:r>
        <w:lastRenderedPageBreak/>
        <w:t>27</w:t>
      </w:r>
      <w:r>
        <w:rPr>
          <w:rFonts w:hint="eastAsia"/>
        </w:rPr>
        <w:t>）山西证券股份有限公司</w:t>
      </w:r>
    </w:p>
    <w:p w:rsidR="007E621B" w:rsidRDefault="00A01CF4">
      <w:pPr>
        <w:spacing w:line="360" w:lineRule="auto"/>
        <w:ind w:firstLine="420"/>
      </w:pPr>
      <w:r>
        <w:rPr>
          <w:rFonts w:hint="eastAsia"/>
        </w:rPr>
        <w:t>注册地址：太原市府西街</w:t>
      </w:r>
      <w:r>
        <w:t>69</w:t>
      </w:r>
      <w:r>
        <w:rPr>
          <w:rFonts w:hint="eastAsia"/>
        </w:rPr>
        <w:t>号山西国际贸易中心东塔楼</w:t>
      </w:r>
    </w:p>
    <w:p w:rsidR="007E621B" w:rsidRDefault="00A01CF4">
      <w:pPr>
        <w:spacing w:line="360" w:lineRule="auto"/>
        <w:ind w:firstLine="420"/>
      </w:pPr>
      <w:r>
        <w:rPr>
          <w:rFonts w:hint="eastAsia"/>
        </w:rPr>
        <w:t>办公地址：太原市府西街</w:t>
      </w:r>
      <w:r>
        <w:t>69</w:t>
      </w:r>
      <w:r>
        <w:rPr>
          <w:rFonts w:hint="eastAsia"/>
        </w:rPr>
        <w:t>号山西国际贸易中心东塔楼</w:t>
      </w:r>
    </w:p>
    <w:p w:rsidR="007E621B" w:rsidRDefault="00A01CF4">
      <w:pPr>
        <w:spacing w:line="360" w:lineRule="auto"/>
        <w:ind w:firstLine="420"/>
      </w:pPr>
      <w:r>
        <w:rPr>
          <w:rFonts w:hint="eastAsia"/>
        </w:rPr>
        <w:t>法定代表人：侯巍</w:t>
      </w:r>
    </w:p>
    <w:p w:rsidR="007E621B" w:rsidRDefault="00A01CF4">
      <w:pPr>
        <w:spacing w:line="360" w:lineRule="auto"/>
        <w:ind w:firstLine="420"/>
      </w:pPr>
      <w:r>
        <w:rPr>
          <w:rFonts w:hint="eastAsia"/>
        </w:rPr>
        <w:t>联系人：郭熠</w:t>
      </w:r>
    </w:p>
    <w:p w:rsidR="007E621B" w:rsidRDefault="00A01CF4">
      <w:pPr>
        <w:spacing w:line="360" w:lineRule="auto"/>
        <w:ind w:firstLine="420"/>
      </w:pPr>
      <w:r>
        <w:rPr>
          <w:rFonts w:hint="eastAsia"/>
        </w:rPr>
        <w:t>客户服务电话：</w:t>
      </w:r>
      <w:r>
        <w:t>95573/400-666-1618</w:t>
      </w:r>
    </w:p>
    <w:p w:rsidR="007E621B" w:rsidRDefault="00A01CF4">
      <w:pPr>
        <w:spacing w:line="360" w:lineRule="auto"/>
        <w:ind w:firstLine="420"/>
      </w:pPr>
      <w:r>
        <w:rPr>
          <w:rFonts w:hint="eastAsia"/>
        </w:rPr>
        <w:t>网址：</w:t>
      </w:r>
      <w:r>
        <w:t>www.i618.com.cn</w:t>
      </w:r>
    </w:p>
    <w:p w:rsidR="007E621B" w:rsidRDefault="00A01CF4">
      <w:pPr>
        <w:spacing w:line="360" w:lineRule="auto"/>
        <w:ind w:firstLine="420"/>
      </w:pPr>
      <w:r>
        <w:t>28</w:t>
      </w:r>
      <w:r>
        <w:rPr>
          <w:rFonts w:hint="eastAsia"/>
        </w:rPr>
        <w:t>）上海华信证券有限责任公司</w:t>
      </w:r>
    </w:p>
    <w:p w:rsidR="007E621B" w:rsidRDefault="00A01CF4">
      <w:pPr>
        <w:spacing w:line="360" w:lineRule="auto"/>
        <w:ind w:firstLine="420"/>
      </w:pPr>
      <w:r>
        <w:rPr>
          <w:rFonts w:hint="eastAsia"/>
        </w:rPr>
        <w:t>注册地址：上海浦东新区世纪大道</w:t>
      </w:r>
      <w:r>
        <w:t>100</w:t>
      </w:r>
      <w:r>
        <w:rPr>
          <w:rFonts w:hint="eastAsia"/>
        </w:rPr>
        <w:t>号环球金融中心</w:t>
      </w:r>
      <w:r>
        <w:t>9</w:t>
      </w:r>
      <w:r>
        <w:rPr>
          <w:rFonts w:hint="eastAsia"/>
        </w:rPr>
        <w:t>楼</w:t>
      </w:r>
    </w:p>
    <w:p w:rsidR="007E621B" w:rsidRDefault="00A01CF4">
      <w:pPr>
        <w:spacing w:line="360" w:lineRule="auto"/>
        <w:ind w:firstLine="420"/>
      </w:pPr>
      <w:r>
        <w:rPr>
          <w:rFonts w:hint="eastAsia"/>
        </w:rPr>
        <w:t>办公地址：上海市黄埔区南京西路</w:t>
      </w:r>
      <w:r>
        <w:t>399</w:t>
      </w:r>
      <w:r>
        <w:rPr>
          <w:rFonts w:hint="eastAsia"/>
        </w:rPr>
        <w:t>号明天广场</w:t>
      </w:r>
      <w:r>
        <w:t>20</w:t>
      </w:r>
      <w:r>
        <w:rPr>
          <w:rFonts w:hint="eastAsia"/>
        </w:rPr>
        <w:t>楼</w:t>
      </w:r>
    </w:p>
    <w:p w:rsidR="007E621B" w:rsidRDefault="00A01CF4">
      <w:pPr>
        <w:spacing w:line="360" w:lineRule="auto"/>
        <w:ind w:firstLine="420"/>
      </w:pPr>
      <w:r>
        <w:rPr>
          <w:rFonts w:hint="eastAsia"/>
        </w:rPr>
        <w:t>法定代表人：陈灿辉</w:t>
      </w:r>
    </w:p>
    <w:p w:rsidR="007E621B" w:rsidRDefault="00A01CF4">
      <w:pPr>
        <w:spacing w:line="360" w:lineRule="auto"/>
        <w:ind w:firstLine="420"/>
      </w:pPr>
      <w:r>
        <w:rPr>
          <w:rFonts w:hint="eastAsia"/>
        </w:rPr>
        <w:t>联系人：徐璐</w:t>
      </w:r>
    </w:p>
    <w:p w:rsidR="007E621B" w:rsidRDefault="00A01CF4">
      <w:pPr>
        <w:spacing w:line="360" w:lineRule="auto"/>
        <w:ind w:firstLine="420"/>
      </w:pPr>
      <w:r>
        <w:rPr>
          <w:rFonts w:hint="eastAsia"/>
        </w:rPr>
        <w:t>客户服务电话：</w:t>
      </w:r>
      <w:r>
        <w:t>400-820-5999</w:t>
      </w:r>
    </w:p>
    <w:p w:rsidR="007E621B" w:rsidRDefault="00A01CF4">
      <w:pPr>
        <w:spacing w:line="360" w:lineRule="auto"/>
        <w:ind w:firstLine="420"/>
      </w:pPr>
      <w:r>
        <w:rPr>
          <w:rFonts w:hint="eastAsia"/>
        </w:rPr>
        <w:t>网址：</w:t>
      </w:r>
      <w:r>
        <w:t>www.shhxzq.com</w:t>
      </w:r>
    </w:p>
    <w:p w:rsidR="007E621B" w:rsidRDefault="00A01CF4">
      <w:pPr>
        <w:spacing w:line="360" w:lineRule="auto"/>
        <w:ind w:firstLine="420"/>
      </w:pPr>
      <w:r>
        <w:t>29</w:t>
      </w:r>
      <w:r>
        <w:rPr>
          <w:rFonts w:hint="eastAsia"/>
        </w:rPr>
        <w:t>）上海证券有限责任公司</w:t>
      </w:r>
    </w:p>
    <w:p w:rsidR="007E621B" w:rsidRDefault="00A01CF4">
      <w:pPr>
        <w:spacing w:line="360" w:lineRule="auto"/>
        <w:ind w:firstLine="420"/>
      </w:pPr>
      <w:r>
        <w:rPr>
          <w:rFonts w:hint="eastAsia"/>
        </w:rPr>
        <w:t>注册地址：上海市黄浦区四川中路</w:t>
      </w:r>
      <w:r>
        <w:t>213</w:t>
      </w:r>
      <w:r>
        <w:rPr>
          <w:rFonts w:hint="eastAsia"/>
        </w:rPr>
        <w:t>号</w:t>
      </w:r>
      <w:r>
        <w:t>7</w:t>
      </w:r>
      <w:r>
        <w:rPr>
          <w:rFonts w:hint="eastAsia"/>
        </w:rPr>
        <w:t>楼</w:t>
      </w:r>
    </w:p>
    <w:p w:rsidR="007E621B" w:rsidRDefault="00A01CF4">
      <w:pPr>
        <w:spacing w:line="360" w:lineRule="auto"/>
        <w:ind w:firstLine="420"/>
      </w:pPr>
      <w:r>
        <w:rPr>
          <w:rFonts w:hint="eastAsia"/>
        </w:rPr>
        <w:t>办公地址：上海市黄浦区四川中路</w:t>
      </w:r>
      <w:r>
        <w:t>213</w:t>
      </w:r>
      <w:r>
        <w:rPr>
          <w:rFonts w:hint="eastAsia"/>
        </w:rPr>
        <w:t>号</w:t>
      </w:r>
      <w:r>
        <w:t>7</w:t>
      </w:r>
      <w:r>
        <w:rPr>
          <w:rFonts w:hint="eastAsia"/>
        </w:rPr>
        <w:t>楼</w:t>
      </w:r>
    </w:p>
    <w:p w:rsidR="007E621B" w:rsidRDefault="00A01CF4">
      <w:pPr>
        <w:spacing w:line="360" w:lineRule="auto"/>
        <w:ind w:firstLine="420"/>
      </w:pPr>
      <w:r>
        <w:rPr>
          <w:rFonts w:hint="eastAsia"/>
        </w:rPr>
        <w:t>法定代表人：李俊杰</w:t>
      </w:r>
    </w:p>
    <w:p w:rsidR="007E621B" w:rsidRDefault="00A01CF4">
      <w:pPr>
        <w:spacing w:line="360" w:lineRule="auto"/>
        <w:ind w:firstLine="420"/>
      </w:pPr>
      <w:r>
        <w:rPr>
          <w:rFonts w:hint="eastAsia"/>
        </w:rPr>
        <w:t>联系人：邵珍珍</w:t>
      </w:r>
    </w:p>
    <w:p w:rsidR="007E621B" w:rsidRDefault="00A01CF4">
      <w:pPr>
        <w:spacing w:line="360" w:lineRule="auto"/>
        <w:ind w:firstLine="420"/>
      </w:pPr>
      <w:r>
        <w:rPr>
          <w:rFonts w:hint="eastAsia"/>
        </w:rPr>
        <w:t>客户服务电话：</w:t>
      </w:r>
      <w:r>
        <w:t>4008-918-918</w:t>
      </w:r>
    </w:p>
    <w:p w:rsidR="007E621B" w:rsidRDefault="00A01CF4">
      <w:pPr>
        <w:spacing w:line="360" w:lineRule="auto"/>
        <w:ind w:firstLine="420"/>
      </w:pPr>
      <w:r>
        <w:rPr>
          <w:rFonts w:hint="eastAsia"/>
        </w:rPr>
        <w:t>网址：</w:t>
      </w:r>
      <w:r>
        <w:t>www.shzq.com</w:t>
      </w:r>
    </w:p>
    <w:p w:rsidR="007E621B" w:rsidRDefault="00A01CF4">
      <w:pPr>
        <w:spacing w:line="360" w:lineRule="auto"/>
        <w:ind w:firstLine="420"/>
      </w:pPr>
      <w:r>
        <w:t>30</w:t>
      </w:r>
      <w:r>
        <w:rPr>
          <w:rFonts w:hint="eastAsia"/>
        </w:rPr>
        <w:t>）申万宏源证券有限公司</w:t>
      </w:r>
    </w:p>
    <w:p w:rsidR="007E621B" w:rsidRDefault="00A01CF4">
      <w:pPr>
        <w:spacing w:line="360" w:lineRule="auto"/>
        <w:ind w:firstLine="420"/>
      </w:pPr>
      <w:r>
        <w:rPr>
          <w:rFonts w:hint="eastAsia"/>
        </w:rPr>
        <w:t>注册地址：上海市徐汇区长乐路</w:t>
      </w:r>
      <w:r>
        <w:t>989</w:t>
      </w:r>
      <w:r>
        <w:rPr>
          <w:rFonts w:hint="eastAsia"/>
        </w:rPr>
        <w:t>号</w:t>
      </w:r>
      <w:r>
        <w:t>45</w:t>
      </w:r>
      <w:r>
        <w:rPr>
          <w:rFonts w:hint="eastAsia"/>
        </w:rPr>
        <w:t>层</w:t>
      </w:r>
    </w:p>
    <w:p w:rsidR="007E621B" w:rsidRDefault="00A01CF4">
      <w:pPr>
        <w:spacing w:line="360" w:lineRule="auto"/>
        <w:ind w:firstLine="420"/>
      </w:pPr>
      <w:r>
        <w:rPr>
          <w:rFonts w:hint="eastAsia"/>
        </w:rPr>
        <w:t>办公地址：上海市徐汇区长乐路</w:t>
      </w:r>
      <w:r>
        <w:t>989</w:t>
      </w:r>
      <w:r>
        <w:rPr>
          <w:rFonts w:hint="eastAsia"/>
        </w:rPr>
        <w:t>号</w:t>
      </w:r>
      <w:r>
        <w:t>45</w:t>
      </w:r>
      <w:r>
        <w:rPr>
          <w:rFonts w:hint="eastAsia"/>
        </w:rPr>
        <w:t>层</w:t>
      </w:r>
    </w:p>
    <w:p w:rsidR="007E621B" w:rsidRDefault="00A01CF4">
      <w:pPr>
        <w:spacing w:line="360" w:lineRule="auto"/>
        <w:ind w:firstLine="420"/>
      </w:pPr>
      <w:r>
        <w:rPr>
          <w:rFonts w:hint="eastAsia"/>
        </w:rPr>
        <w:t>法定代表人：李梅</w:t>
      </w:r>
    </w:p>
    <w:p w:rsidR="007E621B" w:rsidRDefault="00A01CF4">
      <w:pPr>
        <w:spacing w:line="360" w:lineRule="auto"/>
        <w:ind w:firstLine="420"/>
      </w:pPr>
      <w:r>
        <w:rPr>
          <w:rFonts w:hint="eastAsia"/>
        </w:rPr>
        <w:t>联系人：李玉婷</w:t>
      </w:r>
    </w:p>
    <w:p w:rsidR="007E621B" w:rsidRDefault="00A01CF4">
      <w:pPr>
        <w:spacing w:line="360" w:lineRule="auto"/>
        <w:ind w:firstLine="420"/>
      </w:pPr>
      <w:r>
        <w:rPr>
          <w:rFonts w:hint="eastAsia"/>
        </w:rPr>
        <w:t>客户服务电话：</w:t>
      </w:r>
      <w:r>
        <w:t>95523/4008895523</w:t>
      </w:r>
    </w:p>
    <w:p w:rsidR="007E621B" w:rsidRDefault="00A01CF4">
      <w:pPr>
        <w:spacing w:line="360" w:lineRule="auto"/>
        <w:ind w:firstLine="420"/>
      </w:pPr>
      <w:r>
        <w:rPr>
          <w:rFonts w:hint="eastAsia"/>
        </w:rPr>
        <w:t>网址：</w:t>
      </w:r>
      <w:r>
        <w:t>www.swhysc.com</w:t>
      </w:r>
    </w:p>
    <w:p w:rsidR="007E621B" w:rsidRDefault="00A01CF4">
      <w:pPr>
        <w:spacing w:line="360" w:lineRule="auto"/>
        <w:ind w:firstLine="420"/>
      </w:pPr>
      <w:r>
        <w:t>31</w:t>
      </w:r>
      <w:r>
        <w:rPr>
          <w:rFonts w:hint="eastAsia"/>
        </w:rPr>
        <w:t>）天风证券股份有限公司</w:t>
      </w:r>
    </w:p>
    <w:p w:rsidR="007E621B" w:rsidRDefault="00A01CF4">
      <w:pPr>
        <w:spacing w:line="360" w:lineRule="auto"/>
        <w:ind w:firstLine="420"/>
      </w:pPr>
      <w:r>
        <w:rPr>
          <w:rFonts w:hint="eastAsia"/>
        </w:rPr>
        <w:t>注册地址：湖北省武汉市东湖新技术开发区关东园路</w:t>
      </w:r>
      <w:r>
        <w:t>2</w:t>
      </w:r>
      <w:r>
        <w:rPr>
          <w:rFonts w:hint="eastAsia"/>
        </w:rPr>
        <w:t>号高科大厦</w:t>
      </w:r>
      <w:r>
        <w:t>4</w:t>
      </w:r>
      <w:r>
        <w:rPr>
          <w:rFonts w:hint="eastAsia"/>
        </w:rPr>
        <w:t>楼</w:t>
      </w:r>
    </w:p>
    <w:p w:rsidR="007E621B" w:rsidRDefault="00A01CF4">
      <w:pPr>
        <w:spacing w:line="360" w:lineRule="auto"/>
        <w:ind w:firstLine="420"/>
      </w:pPr>
      <w:r>
        <w:rPr>
          <w:rFonts w:hint="eastAsia"/>
        </w:rPr>
        <w:t>办公地址：湖北省武汉市武昌区中南路</w:t>
      </w:r>
      <w:r>
        <w:t>99</w:t>
      </w:r>
      <w:r>
        <w:rPr>
          <w:rFonts w:hint="eastAsia"/>
        </w:rPr>
        <w:t>号保利广场</w:t>
      </w:r>
      <w:r>
        <w:t>A</w:t>
      </w:r>
      <w:r>
        <w:rPr>
          <w:rFonts w:hint="eastAsia"/>
        </w:rPr>
        <w:t>座</w:t>
      </w:r>
      <w:r>
        <w:t>37</w:t>
      </w:r>
      <w:r>
        <w:rPr>
          <w:rFonts w:hint="eastAsia"/>
        </w:rPr>
        <w:t>楼</w:t>
      </w:r>
    </w:p>
    <w:p w:rsidR="007E621B" w:rsidRDefault="00A01CF4">
      <w:pPr>
        <w:spacing w:line="360" w:lineRule="auto"/>
        <w:ind w:firstLine="420"/>
      </w:pPr>
      <w:r>
        <w:rPr>
          <w:rFonts w:hint="eastAsia"/>
        </w:rPr>
        <w:t>法定代表人：余磊</w:t>
      </w:r>
    </w:p>
    <w:p w:rsidR="007E621B" w:rsidRDefault="00A01CF4">
      <w:pPr>
        <w:spacing w:line="360" w:lineRule="auto"/>
        <w:ind w:firstLine="420"/>
      </w:pPr>
      <w:r>
        <w:rPr>
          <w:rFonts w:hint="eastAsia"/>
        </w:rPr>
        <w:t>联系人：夏旻</w:t>
      </w:r>
    </w:p>
    <w:p w:rsidR="007E621B" w:rsidRDefault="00A01CF4">
      <w:pPr>
        <w:spacing w:line="360" w:lineRule="auto"/>
        <w:ind w:firstLine="420"/>
      </w:pPr>
      <w:r>
        <w:rPr>
          <w:rFonts w:hint="eastAsia"/>
        </w:rPr>
        <w:t>客户服务电话：</w:t>
      </w:r>
      <w:r>
        <w:t>95391/4008005000</w:t>
      </w:r>
    </w:p>
    <w:p w:rsidR="007E621B" w:rsidRDefault="00A01CF4">
      <w:pPr>
        <w:spacing w:line="360" w:lineRule="auto"/>
        <w:ind w:firstLine="420"/>
      </w:pPr>
      <w:r>
        <w:rPr>
          <w:rFonts w:hint="eastAsia"/>
        </w:rPr>
        <w:lastRenderedPageBreak/>
        <w:t>网址：</w:t>
      </w:r>
      <w:r>
        <w:t>www.tfzq.com</w:t>
      </w:r>
    </w:p>
    <w:p w:rsidR="007E621B" w:rsidRDefault="00A01CF4">
      <w:pPr>
        <w:spacing w:line="360" w:lineRule="auto"/>
        <w:ind w:firstLine="420"/>
      </w:pPr>
      <w:r>
        <w:t>32</w:t>
      </w:r>
      <w:r>
        <w:rPr>
          <w:rFonts w:hint="eastAsia"/>
        </w:rPr>
        <w:t>）西部证券股份有限公司</w:t>
      </w:r>
    </w:p>
    <w:p w:rsidR="007E621B" w:rsidRDefault="00A01CF4">
      <w:pPr>
        <w:spacing w:line="360" w:lineRule="auto"/>
        <w:ind w:firstLine="420"/>
      </w:pPr>
      <w:r>
        <w:rPr>
          <w:rFonts w:hint="eastAsia"/>
        </w:rPr>
        <w:t>注册地址：西安市新城区东新街</w:t>
      </w:r>
      <w:r>
        <w:t>232</w:t>
      </w:r>
      <w:r>
        <w:rPr>
          <w:rFonts w:hint="eastAsia"/>
        </w:rPr>
        <w:t>号陕西信托大厦</w:t>
      </w:r>
    </w:p>
    <w:p w:rsidR="007E621B" w:rsidRDefault="00A01CF4">
      <w:pPr>
        <w:spacing w:line="360" w:lineRule="auto"/>
        <w:ind w:firstLine="420"/>
      </w:pPr>
      <w:r>
        <w:rPr>
          <w:rFonts w:hint="eastAsia"/>
        </w:rPr>
        <w:t>办公地址：西安市新城区东新街</w:t>
      </w:r>
      <w:r>
        <w:t>232</w:t>
      </w:r>
      <w:r>
        <w:rPr>
          <w:rFonts w:hint="eastAsia"/>
        </w:rPr>
        <w:t>号陕西信托大厦</w:t>
      </w:r>
      <w:r>
        <w:t>16-17</w:t>
      </w:r>
      <w:r>
        <w:rPr>
          <w:rFonts w:hint="eastAsia"/>
        </w:rPr>
        <w:t>层</w:t>
      </w:r>
    </w:p>
    <w:p w:rsidR="007E621B" w:rsidRDefault="00A01CF4">
      <w:pPr>
        <w:spacing w:line="360" w:lineRule="auto"/>
        <w:ind w:firstLine="420"/>
      </w:pPr>
      <w:r>
        <w:rPr>
          <w:rFonts w:hint="eastAsia"/>
        </w:rPr>
        <w:t>法定代表人：刘建武</w:t>
      </w:r>
    </w:p>
    <w:p w:rsidR="007E621B" w:rsidRDefault="00A01CF4">
      <w:pPr>
        <w:spacing w:line="360" w:lineRule="auto"/>
        <w:ind w:firstLine="420"/>
      </w:pPr>
      <w:r>
        <w:rPr>
          <w:rFonts w:hint="eastAsia"/>
        </w:rPr>
        <w:t>联系人：梁承华</w:t>
      </w:r>
    </w:p>
    <w:p w:rsidR="007E621B" w:rsidRDefault="00A01CF4">
      <w:pPr>
        <w:spacing w:line="360" w:lineRule="auto"/>
        <w:ind w:firstLine="420"/>
      </w:pPr>
      <w:r>
        <w:rPr>
          <w:rFonts w:hint="eastAsia"/>
        </w:rPr>
        <w:t>客户服务电话：</w:t>
      </w:r>
      <w:r>
        <w:t>95582</w:t>
      </w:r>
    </w:p>
    <w:p w:rsidR="007E621B" w:rsidRDefault="00A01CF4">
      <w:pPr>
        <w:spacing w:line="360" w:lineRule="auto"/>
        <w:ind w:firstLine="420"/>
      </w:pPr>
      <w:r>
        <w:rPr>
          <w:rFonts w:hint="eastAsia"/>
        </w:rPr>
        <w:t>网址：</w:t>
      </w:r>
      <w:r>
        <w:t>www.westsecu.com</w:t>
      </w:r>
    </w:p>
    <w:p w:rsidR="007E621B" w:rsidRDefault="00A01CF4">
      <w:pPr>
        <w:spacing w:line="360" w:lineRule="auto"/>
        <w:ind w:firstLine="420"/>
      </w:pPr>
      <w:r>
        <w:t>33</w:t>
      </w:r>
      <w:r>
        <w:rPr>
          <w:rFonts w:hint="eastAsia"/>
        </w:rPr>
        <w:t>）西南证券股份有限公司</w:t>
      </w:r>
    </w:p>
    <w:p w:rsidR="007E621B" w:rsidRDefault="00A01CF4">
      <w:pPr>
        <w:spacing w:line="360" w:lineRule="auto"/>
        <w:ind w:firstLine="420"/>
      </w:pPr>
      <w:r>
        <w:rPr>
          <w:rFonts w:hint="eastAsia"/>
        </w:rPr>
        <w:t>注册地址：重庆市江北区桥北苑</w:t>
      </w:r>
      <w:r>
        <w:t>8</w:t>
      </w:r>
      <w:r>
        <w:rPr>
          <w:rFonts w:hint="eastAsia"/>
        </w:rPr>
        <w:t>号</w:t>
      </w:r>
    </w:p>
    <w:p w:rsidR="007E621B" w:rsidRDefault="00A01CF4">
      <w:pPr>
        <w:spacing w:line="360" w:lineRule="auto"/>
        <w:ind w:firstLine="420"/>
      </w:pPr>
      <w:r>
        <w:rPr>
          <w:rFonts w:hint="eastAsia"/>
        </w:rPr>
        <w:t>办公地址：重庆市江北区桥北苑</w:t>
      </w:r>
      <w:r>
        <w:t>8</w:t>
      </w:r>
      <w:r>
        <w:rPr>
          <w:rFonts w:hint="eastAsia"/>
        </w:rPr>
        <w:t>号</w:t>
      </w:r>
    </w:p>
    <w:p w:rsidR="007E621B" w:rsidRDefault="00A01CF4">
      <w:pPr>
        <w:spacing w:line="360" w:lineRule="auto"/>
        <w:ind w:firstLine="420"/>
      </w:pPr>
      <w:r>
        <w:rPr>
          <w:rFonts w:hint="eastAsia"/>
        </w:rPr>
        <w:t>法定代表人：廖庆轩</w:t>
      </w:r>
    </w:p>
    <w:p w:rsidR="007E621B" w:rsidRDefault="00A01CF4">
      <w:pPr>
        <w:spacing w:line="360" w:lineRule="auto"/>
        <w:ind w:firstLine="420"/>
      </w:pPr>
      <w:r>
        <w:rPr>
          <w:rFonts w:hint="eastAsia"/>
        </w:rPr>
        <w:t>联系人：周青</w:t>
      </w:r>
    </w:p>
    <w:p w:rsidR="007E621B" w:rsidRDefault="00A01CF4">
      <w:pPr>
        <w:spacing w:line="360" w:lineRule="auto"/>
        <w:ind w:firstLine="420"/>
      </w:pPr>
      <w:r>
        <w:rPr>
          <w:rFonts w:hint="eastAsia"/>
        </w:rPr>
        <w:t>客户服务电话：</w:t>
      </w:r>
      <w:r>
        <w:t>4008096096/95355</w:t>
      </w:r>
    </w:p>
    <w:p w:rsidR="007E621B" w:rsidRDefault="00A01CF4">
      <w:pPr>
        <w:spacing w:line="360" w:lineRule="auto"/>
        <w:ind w:firstLine="420"/>
      </w:pPr>
      <w:r>
        <w:rPr>
          <w:rFonts w:hint="eastAsia"/>
        </w:rPr>
        <w:t>网址：</w:t>
      </w:r>
      <w:r>
        <w:t>www.swsc.com.cn</w:t>
      </w:r>
    </w:p>
    <w:p w:rsidR="007E621B" w:rsidRDefault="00A01CF4">
      <w:pPr>
        <w:spacing w:line="360" w:lineRule="auto"/>
        <w:ind w:firstLine="420"/>
      </w:pPr>
      <w:r>
        <w:t>34</w:t>
      </w:r>
      <w:r>
        <w:rPr>
          <w:rFonts w:hint="eastAsia"/>
        </w:rPr>
        <w:t>）湘财证券股份有限公司</w:t>
      </w:r>
    </w:p>
    <w:p w:rsidR="007E621B" w:rsidRDefault="00A01CF4">
      <w:pPr>
        <w:spacing w:line="360" w:lineRule="auto"/>
        <w:ind w:firstLine="420"/>
      </w:pPr>
      <w:r>
        <w:rPr>
          <w:rFonts w:hint="eastAsia"/>
        </w:rPr>
        <w:t>注册地址：湖南省长沙市天心区湘府中路</w:t>
      </w:r>
      <w:r>
        <w:t>198</w:t>
      </w:r>
      <w:r>
        <w:rPr>
          <w:rFonts w:hint="eastAsia"/>
        </w:rPr>
        <w:t>号新南城商务中心</w:t>
      </w:r>
      <w:r>
        <w:t>A</w:t>
      </w:r>
      <w:r>
        <w:rPr>
          <w:rFonts w:hint="eastAsia"/>
        </w:rPr>
        <w:t>栋</w:t>
      </w:r>
      <w:r>
        <w:t>11</w:t>
      </w:r>
      <w:r>
        <w:rPr>
          <w:rFonts w:hint="eastAsia"/>
        </w:rPr>
        <w:t>楼</w:t>
      </w:r>
    </w:p>
    <w:p w:rsidR="007E621B" w:rsidRDefault="00A01CF4">
      <w:pPr>
        <w:spacing w:line="360" w:lineRule="auto"/>
        <w:ind w:firstLine="420"/>
      </w:pPr>
      <w:r>
        <w:rPr>
          <w:rFonts w:hint="eastAsia"/>
        </w:rPr>
        <w:t>办公地址：湖南省长沙市天心区湘府中路</w:t>
      </w:r>
      <w:r>
        <w:t>198</w:t>
      </w:r>
      <w:r>
        <w:rPr>
          <w:rFonts w:hint="eastAsia"/>
        </w:rPr>
        <w:t>号新南城商务中心</w:t>
      </w:r>
      <w:r>
        <w:t>A</w:t>
      </w:r>
      <w:r>
        <w:rPr>
          <w:rFonts w:hint="eastAsia"/>
        </w:rPr>
        <w:t>栋</w:t>
      </w:r>
      <w:r>
        <w:t>11</w:t>
      </w:r>
      <w:r>
        <w:rPr>
          <w:rFonts w:hint="eastAsia"/>
        </w:rPr>
        <w:t>楼</w:t>
      </w:r>
    </w:p>
    <w:p w:rsidR="007E621B" w:rsidRDefault="00A01CF4">
      <w:pPr>
        <w:spacing w:line="360" w:lineRule="auto"/>
        <w:ind w:firstLine="420"/>
      </w:pPr>
      <w:r>
        <w:rPr>
          <w:rFonts w:hint="eastAsia"/>
        </w:rPr>
        <w:t>法定代表人：孙永祥</w:t>
      </w:r>
    </w:p>
    <w:p w:rsidR="007E621B" w:rsidRDefault="00A01CF4">
      <w:pPr>
        <w:spacing w:line="360" w:lineRule="auto"/>
        <w:ind w:firstLine="420"/>
      </w:pPr>
      <w:r>
        <w:rPr>
          <w:rFonts w:hint="eastAsia"/>
        </w:rPr>
        <w:t>联系人：李欣</w:t>
      </w:r>
    </w:p>
    <w:p w:rsidR="007E621B" w:rsidRDefault="00A01CF4">
      <w:pPr>
        <w:spacing w:line="360" w:lineRule="auto"/>
        <w:ind w:firstLine="420"/>
      </w:pPr>
      <w:r>
        <w:rPr>
          <w:rFonts w:hint="eastAsia"/>
        </w:rPr>
        <w:t>客户服务电话：</w:t>
      </w:r>
      <w:r>
        <w:t>95351</w:t>
      </w:r>
    </w:p>
    <w:p w:rsidR="007E621B" w:rsidRDefault="00A01CF4">
      <w:pPr>
        <w:spacing w:line="360" w:lineRule="auto"/>
        <w:ind w:firstLine="420"/>
      </w:pPr>
      <w:r>
        <w:rPr>
          <w:rFonts w:hint="eastAsia"/>
        </w:rPr>
        <w:t>网址：</w:t>
      </w:r>
      <w:r>
        <w:t>www.xcsc.com</w:t>
      </w:r>
    </w:p>
    <w:p w:rsidR="007E621B" w:rsidRDefault="00A01CF4">
      <w:pPr>
        <w:spacing w:line="360" w:lineRule="auto"/>
        <w:ind w:firstLine="420"/>
      </w:pPr>
      <w:r>
        <w:t>35</w:t>
      </w:r>
      <w:r>
        <w:rPr>
          <w:rFonts w:hint="eastAsia"/>
        </w:rPr>
        <w:t>）信达证券股份有限公司</w:t>
      </w:r>
    </w:p>
    <w:p w:rsidR="007E621B" w:rsidRDefault="00A01CF4">
      <w:pPr>
        <w:spacing w:line="360" w:lineRule="auto"/>
        <w:ind w:firstLine="420"/>
      </w:pPr>
      <w:r>
        <w:rPr>
          <w:rFonts w:hint="eastAsia"/>
        </w:rPr>
        <w:t>注册地址：北京市西城区闹市口大街</w:t>
      </w:r>
      <w:r>
        <w:t>9</w:t>
      </w:r>
      <w:r>
        <w:rPr>
          <w:rFonts w:hint="eastAsia"/>
        </w:rPr>
        <w:t>号院</w:t>
      </w:r>
      <w:r>
        <w:t>1</w:t>
      </w:r>
      <w:r>
        <w:rPr>
          <w:rFonts w:hint="eastAsia"/>
        </w:rPr>
        <w:t>号楼</w:t>
      </w:r>
    </w:p>
    <w:p w:rsidR="007E621B" w:rsidRDefault="00A01CF4">
      <w:pPr>
        <w:spacing w:line="360" w:lineRule="auto"/>
        <w:ind w:firstLine="420"/>
      </w:pPr>
      <w:r>
        <w:rPr>
          <w:rFonts w:hint="eastAsia"/>
        </w:rPr>
        <w:t>办公地址：北京市西城区闹市口大街</w:t>
      </w:r>
      <w:r>
        <w:t>9</w:t>
      </w:r>
      <w:r>
        <w:rPr>
          <w:rFonts w:hint="eastAsia"/>
        </w:rPr>
        <w:t>号院</w:t>
      </w:r>
      <w:r>
        <w:t>1</w:t>
      </w:r>
      <w:r>
        <w:rPr>
          <w:rFonts w:hint="eastAsia"/>
        </w:rPr>
        <w:t>号楼</w:t>
      </w:r>
    </w:p>
    <w:p w:rsidR="007E621B" w:rsidRDefault="00A01CF4">
      <w:pPr>
        <w:spacing w:line="360" w:lineRule="auto"/>
        <w:ind w:firstLine="420"/>
      </w:pPr>
      <w:r>
        <w:rPr>
          <w:rFonts w:hint="eastAsia"/>
        </w:rPr>
        <w:t>法定代表人：张志刚</w:t>
      </w:r>
    </w:p>
    <w:p w:rsidR="007E621B" w:rsidRDefault="00A01CF4">
      <w:pPr>
        <w:spacing w:line="360" w:lineRule="auto"/>
        <w:ind w:firstLine="420"/>
      </w:pPr>
      <w:r>
        <w:rPr>
          <w:rFonts w:hint="eastAsia"/>
        </w:rPr>
        <w:t>联系人：尹旭航</w:t>
      </w:r>
    </w:p>
    <w:p w:rsidR="007E621B" w:rsidRDefault="00A01CF4">
      <w:pPr>
        <w:spacing w:line="360" w:lineRule="auto"/>
        <w:ind w:firstLine="420"/>
      </w:pPr>
      <w:r>
        <w:rPr>
          <w:rFonts w:hint="eastAsia"/>
        </w:rPr>
        <w:t>客户服务电话：</w:t>
      </w:r>
      <w:r>
        <w:t>95321</w:t>
      </w:r>
    </w:p>
    <w:p w:rsidR="007E621B" w:rsidRDefault="00A01CF4">
      <w:pPr>
        <w:spacing w:line="360" w:lineRule="auto"/>
        <w:ind w:firstLine="420"/>
      </w:pPr>
      <w:r>
        <w:rPr>
          <w:rFonts w:hint="eastAsia"/>
        </w:rPr>
        <w:t>网址：</w:t>
      </w:r>
      <w:r>
        <w:t>www.cindasc.com</w:t>
      </w:r>
    </w:p>
    <w:p w:rsidR="007E621B" w:rsidRDefault="00A01CF4">
      <w:pPr>
        <w:spacing w:line="360" w:lineRule="auto"/>
        <w:ind w:firstLine="420"/>
      </w:pPr>
      <w:r>
        <w:t>36</w:t>
      </w:r>
      <w:r>
        <w:rPr>
          <w:rFonts w:hint="eastAsia"/>
        </w:rPr>
        <w:t>）兴业证券股份有限公司</w:t>
      </w:r>
    </w:p>
    <w:p w:rsidR="007E621B" w:rsidRDefault="00A01CF4">
      <w:pPr>
        <w:spacing w:line="360" w:lineRule="auto"/>
        <w:ind w:firstLine="420"/>
      </w:pPr>
      <w:r>
        <w:rPr>
          <w:rFonts w:hint="eastAsia"/>
        </w:rPr>
        <w:t>注册地址：福州市湖东路</w:t>
      </w:r>
      <w:r>
        <w:t>268</w:t>
      </w:r>
      <w:r>
        <w:rPr>
          <w:rFonts w:hint="eastAsia"/>
        </w:rPr>
        <w:t>号</w:t>
      </w:r>
    </w:p>
    <w:p w:rsidR="007E621B" w:rsidRDefault="00A01CF4">
      <w:pPr>
        <w:spacing w:line="360" w:lineRule="auto"/>
        <w:ind w:firstLine="420"/>
      </w:pPr>
      <w:r>
        <w:rPr>
          <w:rFonts w:hint="eastAsia"/>
        </w:rPr>
        <w:t>办公地址：上海市浦东新区长柳路</w:t>
      </w:r>
      <w:r>
        <w:t>36</w:t>
      </w:r>
      <w:r>
        <w:rPr>
          <w:rFonts w:hint="eastAsia"/>
        </w:rPr>
        <w:t>号兴业证券大厦</w:t>
      </w:r>
    </w:p>
    <w:p w:rsidR="007E621B" w:rsidRDefault="00A01CF4">
      <w:pPr>
        <w:spacing w:line="360" w:lineRule="auto"/>
        <w:ind w:firstLine="420"/>
      </w:pPr>
      <w:r>
        <w:rPr>
          <w:rFonts w:hint="eastAsia"/>
        </w:rPr>
        <w:t>法定代表人：兰荣</w:t>
      </w:r>
    </w:p>
    <w:p w:rsidR="007E621B" w:rsidRDefault="00A01CF4">
      <w:pPr>
        <w:spacing w:line="360" w:lineRule="auto"/>
        <w:ind w:firstLine="420"/>
      </w:pPr>
      <w:r>
        <w:rPr>
          <w:rFonts w:hint="eastAsia"/>
        </w:rPr>
        <w:t>联系人：乔琳雪</w:t>
      </w:r>
    </w:p>
    <w:p w:rsidR="007E621B" w:rsidRDefault="00A01CF4">
      <w:pPr>
        <w:spacing w:line="360" w:lineRule="auto"/>
        <w:ind w:firstLine="420"/>
      </w:pPr>
      <w:r>
        <w:rPr>
          <w:rFonts w:hint="eastAsia"/>
        </w:rPr>
        <w:lastRenderedPageBreak/>
        <w:t>客户服务电话：</w:t>
      </w:r>
      <w:r>
        <w:t>95562</w:t>
      </w:r>
    </w:p>
    <w:p w:rsidR="007E621B" w:rsidRDefault="00A01CF4">
      <w:pPr>
        <w:spacing w:line="360" w:lineRule="auto"/>
        <w:ind w:firstLine="420"/>
      </w:pPr>
      <w:r>
        <w:rPr>
          <w:rFonts w:hint="eastAsia"/>
        </w:rPr>
        <w:t>网址：</w:t>
      </w:r>
      <w:r>
        <w:t>www.xyzq.com.cn</w:t>
      </w:r>
    </w:p>
    <w:p w:rsidR="007E621B" w:rsidRDefault="00A01CF4">
      <w:pPr>
        <w:spacing w:line="360" w:lineRule="auto"/>
        <w:ind w:firstLine="420"/>
      </w:pPr>
      <w:r>
        <w:t>37</w:t>
      </w:r>
      <w:r>
        <w:rPr>
          <w:rFonts w:hint="eastAsia"/>
        </w:rPr>
        <w:t>）招商证券股份有限公司</w:t>
      </w:r>
    </w:p>
    <w:p w:rsidR="007E621B" w:rsidRDefault="00A01CF4">
      <w:pPr>
        <w:spacing w:line="360" w:lineRule="auto"/>
        <w:ind w:firstLine="420"/>
      </w:pPr>
      <w:r>
        <w:rPr>
          <w:rFonts w:hint="eastAsia"/>
        </w:rPr>
        <w:t>注册地址：深圳市福田区益田路江苏大厦</w:t>
      </w:r>
      <w:r>
        <w:t>A</w:t>
      </w:r>
      <w:r>
        <w:rPr>
          <w:rFonts w:hint="eastAsia"/>
        </w:rPr>
        <w:t>座</w:t>
      </w:r>
      <w:r>
        <w:t>38—45</w:t>
      </w:r>
      <w:r>
        <w:rPr>
          <w:rFonts w:hint="eastAsia"/>
        </w:rPr>
        <w:t>层</w:t>
      </w:r>
    </w:p>
    <w:p w:rsidR="007E621B" w:rsidRDefault="00A01CF4">
      <w:pPr>
        <w:spacing w:line="360" w:lineRule="auto"/>
        <w:ind w:firstLine="420"/>
      </w:pPr>
      <w:r>
        <w:rPr>
          <w:rFonts w:hint="eastAsia"/>
        </w:rPr>
        <w:t>办公地址：深圳市福田区益田路江苏大厦</w:t>
      </w:r>
      <w:r>
        <w:t>A</w:t>
      </w:r>
      <w:r>
        <w:rPr>
          <w:rFonts w:hint="eastAsia"/>
        </w:rPr>
        <w:t>座</w:t>
      </w:r>
      <w:r>
        <w:t>38—45</w:t>
      </w:r>
      <w:r>
        <w:rPr>
          <w:rFonts w:hint="eastAsia"/>
        </w:rPr>
        <w:t>层</w:t>
      </w:r>
    </w:p>
    <w:p w:rsidR="007E621B" w:rsidRDefault="00A01CF4">
      <w:pPr>
        <w:spacing w:line="360" w:lineRule="auto"/>
        <w:ind w:firstLine="420"/>
      </w:pPr>
      <w:r>
        <w:rPr>
          <w:rFonts w:hint="eastAsia"/>
        </w:rPr>
        <w:t>法定代表人：宫少林</w:t>
      </w:r>
    </w:p>
    <w:p w:rsidR="007E621B" w:rsidRDefault="00A01CF4">
      <w:pPr>
        <w:spacing w:line="360" w:lineRule="auto"/>
        <w:ind w:firstLine="420"/>
      </w:pPr>
      <w:r>
        <w:rPr>
          <w:rFonts w:hint="eastAsia"/>
        </w:rPr>
        <w:t>联系人：林生迎</w:t>
      </w:r>
    </w:p>
    <w:p w:rsidR="007E621B" w:rsidRDefault="00A01CF4">
      <w:pPr>
        <w:spacing w:line="360" w:lineRule="auto"/>
        <w:ind w:firstLine="420"/>
      </w:pPr>
      <w:r>
        <w:rPr>
          <w:rFonts w:hint="eastAsia"/>
        </w:rPr>
        <w:t>客户服务电话：</w:t>
      </w:r>
      <w:r>
        <w:t>95565</w:t>
      </w:r>
    </w:p>
    <w:p w:rsidR="007E621B" w:rsidRDefault="00A01CF4">
      <w:pPr>
        <w:spacing w:line="360" w:lineRule="auto"/>
        <w:ind w:firstLine="420"/>
      </w:pPr>
      <w:r>
        <w:rPr>
          <w:rFonts w:hint="eastAsia"/>
        </w:rPr>
        <w:t>网址：</w:t>
      </w:r>
      <w:r>
        <w:t>www.newone.com.cn</w:t>
      </w:r>
    </w:p>
    <w:p w:rsidR="007E621B" w:rsidRDefault="00A01CF4">
      <w:pPr>
        <w:spacing w:line="360" w:lineRule="auto"/>
        <w:ind w:firstLine="420"/>
      </w:pPr>
      <w:r>
        <w:t>38</w:t>
      </w:r>
      <w:r>
        <w:rPr>
          <w:rFonts w:hint="eastAsia"/>
        </w:rPr>
        <w:t>）浙商证券股份有限公司</w:t>
      </w:r>
    </w:p>
    <w:p w:rsidR="007E621B" w:rsidRDefault="00A01CF4">
      <w:pPr>
        <w:spacing w:line="360" w:lineRule="auto"/>
        <w:ind w:firstLine="420"/>
      </w:pPr>
      <w:r>
        <w:rPr>
          <w:rFonts w:hint="eastAsia"/>
        </w:rPr>
        <w:t>注册地址：浙江省杭州市西湖区杭大路</w:t>
      </w:r>
      <w:r>
        <w:t>1</w:t>
      </w:r>
      <w:r>
        <w:rPr>
          <w:rFonts w:hint="eastAsia"/>
        </w:rPr>
        <w:t>号黄龙世纪广场</w:t>
      </w:r>
      <w:r>
        <w:t>A</w:t>
      </w:r>
      <w:r>
        <w:rPr>
          <w:rFonts w:hint="eastAsia"/>
        </w:rPr>
        <w:t>座</w:t>
      </w:r>
    </w:p>
    <w:p w:rsidR="007E621B" w:rsidRDefault="00A01CF4">
      <w:pPr>
        <w:spacing w:line="360" w:lineRule="auto"/>
        <w:ind w:firstLine="420"/>
      </w:pPr>
      <w:r>
        <w:rPr>
          <w:rFonts w:hint="eastAsia"/>
        </w:rPr>
        <w:t>办公地址：杭州市江干区五星路</w:t>
      </w:r>
      <w:r>
        <w:t>201</w:t>
      </w:r>
      <w:r>
        <w:rPr>
          <w:rFonts w:hint="eastAsia"/>
        </w:rPr>
        <w:t>号浙商证券大楼</w:t>
      </w:r>
      <w:r>
        <w:t>8</w:t>
      </w:r>
      <w:r>
        <w:rPr>
          <w:rFonts w:hint="eastAsia"/>
        </w:rPr>
        <w:t>楼</w:t>
      </w:r>
    </w:p>
    <w:p w:rsidR="007E621B" w:rsidRDefault="00A01CF4">
      <w:pPr>
        <w:spacing w:line="360" w:lineRule="auto"/>
        <w:ind w:firstLine="420"/>
      </w:pPr>
      <w:r>
        <w:rPr>
          <w:rFonts w:hint="eastAsia"/>
        </w:rPr>
        <w:t>法定代表人：吴承根</w:t>
      </w:r>
    </w:p>
    <w:p w:rsidR="007E621B" w:rsidRDefault="00A01CF4">
      <w:pPr>
        <w:spacing w:line="360" w:lineRule="auto"/>
        <w:ind w:firstLine="420"/>
      </w:pPr>
      <w:r>
        <w:rPr>
          <w:rFonts w:hint="eastAsia"/>
        </w:rPr>
        <w:t>联系人：陈姗姗</w:t>
      </w:r>
    </w:p>
    <w:p w:rsidR="007E621B" w:rsidRDefault="00A01CF4">
      <w:pPr>
        <w:spacing w:line="360" w:lineRule="auto"/>
        <w:ind w:firstLine="420"/>
      </w:pPr>
      <w:r>
        <w:rPr>
          <w:rFonts w:hint="eastAsia"/>
        </w:rPr>
        <w:t>客户服务电话：</w:t>
      </w:r>
      <w:r>
        <w:t>95345</w:t>
      </w:r>
    </w:p>
    <w:p w:rsidR="007E621B" w:rsidRDefault="00A01CF4">
      <w:pPr>
        <w:spacing w:line="360" w:lineRule="auto"/>
        <w:ind w:firstLine="420"/>
      </w:pPr>
      <w:r>
        <w:rPr>
          <w:rFonts w:hint="eastAsia"/>
        </w:rPr>
        <w:t>网址：</w:t>
      </w:r>
      <w:r>
        <w:t>www.stocke.com.cn</w:t>
      </w:r>
    </w:p>
    <w:p w:rsidR="007E621B" w:rsidRDefault="00A01CF4">
      <w:pPr>
        <w:spacing w:line="360" w:lineRule="auto"/>
        <w:ind w:firstLine="420"/>
      </w:pPr>
      <w:r>
        <w:t>39</w:t>
      </w:r>
      <w:r>
        <w:rPr>
          <w:rFonts w:hint="eastAsia"/>
        </w:rPr>
        <w:t>）中国国际金融股份有限公司</w:t>
      </w:r>
    </w:p>
    <w:p w:rsidR="007E621B" w:rsidRDefault="00A01CF4">
      <w:pPr>
        <w:spacing w:line="360" w:lineRule="auto"/>
        <w:ind w:firstLine="420"/>
      </w:pPr>
      <w:r>
        <w:rPr>
          <w:rFonts w:hint="eastAsia"/>
        </w:rPr>
        <w:t>注册地址：北京市朝阳区建国门外大街</w:t>
      </w:r>
      <w:r>
        <w:t>1</w:t>
      </w:r>
      <w:r>
        <w:rPr>
          <w:rFonts w:hint="eastAsia"/>
        </w:rPr>
        <w:t>号国贸大厦</w:t>
      </w:r>
      <w:r>
        <w:t>2</w:t>
      </w:r>
      <w:r>
        <w:rPr>
          <w:rFonts w:hint="eastAsia"/>
        </w:rPr>
        <w:t>座</w:t>
      </w:r>
      <w:r>
        <w:t>27</w:t>
      </w:r>
      <w:r>
        <w:rPr>
          <w:rFonts w:hint="eastAsia"/>
        </w:rPr>
        <w:t>层及</w:t>
      </w:r>
      <w:r>
        <w:t>28</w:t>
      </w:r>
      <w:r>
        <w:rPr>
          <w:rFonts w:hint="eastAsia"/>
        </w:rPr>
        <w:t>层</w:t>
      </w:r>
    </w:p>
    <w:p w:rsidR="007E621B" w:rsidRDefault="00A01CF4">
      <w:pPr>
        <w:spacing w:line="360" w:lineRule="auto"/>
        <w:ind w:firstLine="420"/>
      </w:pPr>
      <w:r>
        <w:rPr>
          <w:rFonts w:hint="eastAsia"/>
        </w:rPr>
        <w:t>办公地址：北京市朝阳区建国门外大街</w:t>
      </w:r>
      <w:r>
        <w:t>1</w:t>
      </w:r>
      <w:r>
        <w:rPr>
          <w:rFonts w:hint="eastAsia"/>
        </w:rPr>
        <w:t>号国贸大厦</w:t>
      </w:r>
      <w:r>
        <w:t>2</w:t>
      </w:r>
      <w:r>
        <w:rPr>
          <w:rFonts w:hint="eastAsia"/>
        </w:rPr>
        <w:t>座</w:t>
      </w:r>
      <w:r>
        <w:t>27</w:t>
      </w:r>
      <w:r>
        <w:rPr>
          <w:rFonts w:hint="eastAsia"/>
        </w:rPr>
        <w:t>层及</w:t>
      </w:r>
      <w:r>
        <w:t>28</w:t>
      </w:r>
      <w:r>
        <w:rPr>
          <w:rFonts w:hint="eastAsia"/>
        </w:rPr>
        <w:t>层</w:t>
      </w:r>
    </w:p>
    <w:p w:rsidR="007E621B" w:rsidRDefault="00A01CF4">
      <w:pPr>
        <w:spacing w:line="360" w:lineRule="auto"/>
        <w:ind w:firstLine="420"/>
      </w:pPr>
      <w:r>
        <w:rPr>
          <w:rFonts w:hint="eastAsia"/>
        </w:rPr>
        <w:t>法定代表人：毕明建（代）</w:t>
      </w:r>
    </w:p>
    <w:p w:rsidR="007E621B" w:rsidRDefault="00A01CF4">
      <w:pPr>
        <w:spacing w:line="360" w:lineRule="auto"/>
        <w:ind w:firstLine="420"/>
      </w:pPr>
      <w:r>
        <w:rPr>
          <w:rFonts w:hint="eastAsia"/>
        </w:rPr>
        <w:t>联系人：杨涵宇</w:t>
      </w:r>
    </w:p>
    <w:p w:rsidR="007E621B" w:rsidRDefault="00A01CF4">
      <w:pPr>
        <w:spacing w:line="360" w:lineRule="auto"/>
        <w:ind w:firstLine="420"/>
      </w:pPr>
      <w:r>
        <w:rPr>
          <w:rFonts w:hint="eastAsia"/>
        </w:rPr>
        <w:t>客户服务电话：</w:t>
      </w:r>
      <w:r>
        <w:t>4009101166</w:t>
      </w:r>
    </w:p>
    <w:p w:rsidR="007E621B" w:rsidRDefault="00A01CF4">
      <w:pPr>
        <w:spacing w:line="360" w:lineRule="auto"/>
        <w:ind w:firstLine="420"/>
      </w:pPr>
      <w:r>
        <w:rPr>
          <w:rFonts w:hint="eastAsia"/>
        </w:rPr>
        <w:t>网址：</w:t>
      </w:r>
      <w:r>
        <w:t>www.cicc.com.cn</w:t>
      </w:r>
    </w:p>
    <w:p w:rsidR="007E621B" w:rsidRDefault="00A01CF4">
      <w:pPr>
        <w:spacing w:line="360" w:lineRule="auto"/>
        <w:ind w:firstLine="420"/>
      </w:pPr>
      <w:r>
        <w:t>40</w:t>
      </w:r>
      <w:r>
        <w:rPr>
          <w:rFonts w:hint="eastAsia"/>
        </w:rPr>
        <w:t>）中国民族证券有限责任公司</w:t>
      </w:r>
    </w:p>
    <w:p w:rsidR="007E621B" w:rsidRDefault="00A01CF4">
      <w:pPr>
        <w:spacing w:line="360" w:lineRule="auto"/>
        <w:ind w:firstLine="420"/>
      </w:pPr>
      <w:r>
        <w:rPr>
          <w:rFonts w:hint="eastAsia"/>
        </w:rPr>
        <w:t>注册地址：北京市朝阳区北四环中路</w:t>
      </w:r>
      <w:r>
        <w:t>27</w:t>
      </w:r>
      <w:r>
        <w:rPr>
          <w:rFonts w:hint="eastAsia"/>
        </w:rPr>
        <w:t>号盘古大观</w:t>
      </w:r>
      <w:r>
        <w:t>40-43</w:t>
      </w:r>
      <w:r>
        <w:rPr>
          <w:rFonts w:hint="eastAsia"/>
        </w:rPr>
        <w:t>层</w:t>
      </w:r>
    </w:p>
    <w:p w:rsidR="007E621B" w:rsidRDefault="00A01CF4">
      <w:pPr>
        <w:spacing w:line="360" w:lineRule="auto"/>
        <w:ind w:firstLine="420"/>
      </w:pPr>
      <w:r>
        <w:rPr>
          <w:rFonts w:hint="eastAsia"/>
        </w:rPr>
        <w:t>办公地址：北京市朝阳区北四环中路</w:t>
      </w:r>
      <w:r>
        <w:t>27</w:t>
      </w:r>
      <w:r>
        <w:rPr>
          <w:rFonts w:hint="eastAsia"/>
        </w:rPr>
        <w:t>号院</w:t>
      </w:r>
      <w:r>
        <w:t>5</w:t>
      </w:r>
      <w:r>
        <w:rPr>
          <w:rFonts w:hint="eastAsia"/>
        </w:rPr>
        <w:t>号楼</w:t>
      </w:r>
    </w:p>
    <w:p w:rsidR="007E621B" w:rsidRDefault="00A01CF4">
      <w:pPr>
        <w:spacing w:line="360" w:lineRule="auto"/>
        <w:ind w:firstLine="420"/>
      </w:pPr>
      <w:r>
        <w:rPr>
          <w:rFonts w:hint="eastAsia"/>
        </w:rPr>
        <w:t>法定代表人：何亚刚</w:t>
      </w:r>
    </w:p>
    <w:p w:rsidR="007E621B" w:rsidRDefault="00A01CF4">
      <w:pPr>
        <w:spacing w:line="360" w:lineRule="auto"/>
        <w:ind w:firstLine="420"/>
      </w:pPr>
      <w:r>
        <w:rPr>
          <w:rFonts w:hint="eastAsia"/>
        </w:rPr>
        <w:t>联系人：胡创</w:t>
      </w:r>
    </w:p>
    <w:p w:rsidR="007E621B" w:rsidRDefault="00A01CF4">
      <w:pPr>
        <w:spacing w:line="360" w:lineRule="auto"/>
        <w:ind w:firstLine="420"/>
      </w:pPr>
      <w:r>
        <w:rPr>
          <w:rFonts w:hint="eastAsia"/>
        </w:rPr>
        <w:t>客户服务电话：</w:t>
      </w:r>
      <w:r>
        <w:t>40088-95618</w:t>
      </w:r>
    </w:p>
    <w:p w:rsidR="007E621B" w:rsidRDefault="00A01CF4">
      <w:pPr>
        <w:spacing w:line="360" w:lineRule="auto"/>
        <w:ind w:firstLine="420"/>
      </w:pPr>
      <w:r>
        <w:rPr>
          <w:rFonts w:hint="eastAsia"/>
        </w:rPr>
        <w:t>网址：</w:t>
      </w:r>
      <w:r>
        <w:t>www.e5618.com</w:t>
      </w:r>
    </w:p>
    <w:p w:rsidR="007E621B" w:rsidRDefault="00A01CF4">
      <w:pPr>
        <w:spacing w:line="360" w:lineRule="auto"/>
        <w:ind w:firstLine="420"/>
      </w:pPr>
      <w:r>
        <w:t>41</w:t>
      </w:r>
      <w:r>
        <w:rPr>
          <w:rFonts w:hint="eastAsia"/>
        </w:rPr>
        <w:t>）中国银河证券股份有限公司</w:t>
      </w:r>
    </w:p>
    <w:p w:rsidR="007E621B" w:rsidRDefault="00A01CF4">
      <w:pPr>
        <w:spacing w:line="360" w:lineRule="auto"/>
        <w:ind w:firstLine="420"/>
      </w:pPr>
      <w:r>
        <w:rPr>
          <w:rFonts w:hint="eastAsia"/>
        </w:rPr>
        <w:t>注册地址：北京市西城区金融大街</w:t>
      </w:r>
      <w:r>
        <w:t>35</w:t>
      </w:r>
      <w:r>
        <w:rPr>
          <w:rFonts w:hint="eastAsia"/>
        </w:rPr>
        <w:t>号</w:t>
      </w:r>
      <w:r>
        <w:t>2-6</w:t>
      </w:r>
      <w:r>
        <w:rPr>
          <w:rFonts w:hint="eastAsia"/>
        </w:rPr>
        <w:t>层</w:t>
      </w:r>
    </w:p>
    <w:p w:rsidR="007E621B" w:rsidRDefault="00A01CF4">
      <w:pPr>
        <w:spacing w:line="360" w:lineRule="auto"/>
        <w:ind w:firstLine="420"/>
      </w:pPr>
      <w:r>
        <w:rPr>
          <w:rFonts w:hint="eastAsia"/>
        </w:rPr>
        <w:t>办公地址：北京市西城区金融大街</w:t>
      </w:r>
      <w:r>
        <w:t>35</w:t>
      </w:r>
      <w:r>
        <w:rPr>
          <w:rFonts w:hint="eastAsia"/>
        </w:rPr>
        <w:t>号国际企业大厦</w:t>
      </w:r>
      <w:r>
        <w:t>C</w:t>
      </w:r>
      <w:r>
        <w:rPr>
          <w:rFonts w:hint="eastAsia"/>
        </w:rPr>
        <w:t>座</w:t>
      </w:r>
    </w:p>
    <w:p w:rsidR="007E621B" w:rsidRDefault="00A01CF4">
      <w:pPr>
        <w:spacing w:line="360" w:lineRule="auto"/>
        <w:ind w:firstLine="420"/>
      </w:pPr>
      <w:r>
        <w:rPr>
          <w:rFonts w:hint="eastAsia"/>
        </w:rPr>
        <w:t>法定代表人：陈共炎</w:t>
      </w:r>
    </w:p>
    <w:p w:rsidR="007E621B" w:rsidRDefault="00A01CF4">
      <w:pPr>
        <w:spacing w:line="360" w:lineRule="auto"/>
        <w:ind w:firstLine="420"/>
      </w:pPr>
      <w:r>
        <w:rPr>
          <w:rFonts w:hint="eastAsia"/>
        </w:rPr>
        <w:lastRenderedPageBreak/>
        <w:t>联系人：辛国政</w:t>
      </w:r>
    </w:p>
    <w:p w:rsidR="007E621B" w:rsidRDefault="00A01CF4">
      <w:pPr>
        <w:spacing w:line="360" w:lineRule="auto"/>
        <w:ind w:firstLine="420"/>
      </w:pPr>
      <w:r>
        <w:rPr>
          <w:rFonts w:hint="eastAsia"/>
        </w:rPr>
        <w:t>客户服务电话：</w:t>
      </w:r>
      <w:r>
        <w:t>4008-888-888/95551</w:t>
      </w:r>
    </w:p>
    <w:p w:rsidR="007E621B" w:rsidRDefault="00A01CF4">
      <w:pPr>
        <w:spacing w:line="360" w:lineRule="auto"/>
        <w:ind w:firstLine="420"/>
      </w:pPr>
      <w:r>
        <w:rPr>
          <w:rFonts w:hint="eastAsia"/>
        </w:rPr>
        <w:t>网址：</w:t>
      </w:r>
      <w:r>
        <w:t>www.chinastock.com.cn</w:t>
      </w:r>
    </w:p>
    <w:p w:rsidR="007E621B" w:rsidRDefault="00A01CF4">
      <w:pPr>
        <w:spacing w:line="360" w:lineRule="auto"/>
        <w:ind w:firstLine="420"/>
      </w:pPr>
      <w:r>
        <w:t>42</w:t>
      </w:r>
      <w:r>
        <w:rPr>
          <w:rFonts w:hint="eastAsia"/>
        </w:rPr>
        <w:t>）中国中投证券有限责任公司</w:t>
      </w:r>
    </w:p>
    <w:p w:rsidR="007E621B" w:rsidRDefault="00A01CF4">
      <w:pPr>
        <w:spacing w:line="360" w:lineRule="auto"/>
        <w:ind w:firstLine="420"/>
      </w:pPr>
      <w:r>
        <w:rPr>
          <w:rFonts w:hint="eastAsia"/>
        </w:rPr>
        <w:t>注册地址：深圳市福田区益田路与福中路交界处荣超商务中心</w:t>
      </w:r>
      <w:r>
        <w:t>A</w:t>
      </w:r>
      <w:r>
        <w:rPr>
          <w:rFonts w:hint="eastAsia"/>
        </w:rPr>
        <w:t>栋第</w:t>
      </w:r>
      <w:r>
        <w:t>18-21</w:t>
      </w:r>
      <w:r>
        <w:rPr>
          <w:rFonts w:hint="eastAsia"/>
        </w:rPr>
        <w:t>层及第</w:t>
      </w:r>
      <w:r>
        <w:t>04</w:t>
      </w:r>
      <w:r>
        <w:rPr>
          <w:rFonts w:hint="eastAsia"/>
        </w:rPr>
        <w:t>层</w:t>
      </w:r>
      <w:r>
        <w:t>01.02.03.05.11.12.13.15.16.18.19.20.21.22.23</w:t>
      </w:r>
      <w:r>
        <w:rPr>
          <w:rFonts w:hint="eastAsia"/>
        </w:rPr>
        <w:t>单元</w:t>
      </w:r>
    </w:p>
    <w:p w:rsidR="007E621B" w:rsidRDefault="00A01CF4">
      <w:pPr>
        <w:spacing w:line="360" w:lineRule="auto"/>
        <w:ind w:firstLine="420"/>
      </w:pPr>
      <w:r>
        <w:rPr>
          <w:rFonts w:hint="eastAsia"/>
        </w:rPr>
        <w:t>办公地址：深圳市福田区益田路</w:t>
      </w:r>
      <w:r>
        <w:t>6003</w:t>
      </w:r>
      <w:r>
        <w:rPr>
          <w:rFonts w:hint="eastAsia"/>
        </w:rPr>
        <w:t>号荣超商务中心</w:t>
      </w:r>
      <w:r>
        <w:t>A</w:t>
      </w:r>
      <w:r>
        <w:rPr>
          <w:rFonts w:hint="eastAsia"/>
        </w:rPr>
        <w:t>栋第</w:t>
      </w:r>
      <w:r>
        <w:t>4</w:t>
      </w:r>
      <w:r>
        <w:rPr>
          <w:rFonts w:hint="eastAsia"/>
        </w:rPr>
        <w:t>、</w:t>
      </w:r>
      <w:r>
        <w:t>18</w:t>
      </w:r>
      <w:r>
        <w:rPr>
          <w:rFonts w:hint="eastAsia"/>
        </w:rPr>
        <w:t>层至</w:t>
      </w:r>
      <w:r>
        <w:t>21</w:t>
      </w:r>
      <w:r>
        <w:rPr>
          <w:rFonts w:hint="eastAsia"/>
        </w:rPr>
        <w:t>层</w:t>
      </w:r>
    </w:p>
    <w:p w:rsidR="007E621B" w:rsidRDefault="00A01CF4">
      <w:pPr>
        <w:spacing w:line="360" w:lineRule="auto"/>
        <w:ind w:firstLine="420"/>
      </w:pPr>
      <w:r>
        <w:rPr>
          <w:rFonts w:hint="eastAsia"/>
        </w:rPr>
        <w:t>法定代表人：高涛</w:t>
      </w:r>
    </w:p>
    <w:p w:rsidR="007E621B" w:rsidRDefault="00A01CF4">
      <w:pPr>
        <w:spacing w:line="360" w:lineRule="auto"/>
        <w:ind w:firstLine="420"/>
      </w:pPr>
      <w:r>
        <w:rPr>
          <w:rFonts w:hint="eastAsia"/>
        </w:rPr>
        <w:t>联系人：万玉琳</w:t>
      </w:r>
    </w:p>
    <w:p w:rsidR="007E621B" w:rsidRDefault="00A01CF4">
      <w:pPr>
        <w:spacing w:line="360" w:lineRule="auto"/>
        <w:ind w:firstLine="420"/>
      </w:pPr>
      <w:r>
        <w:rPr>
          <w:rFonts w:hint="eastAsia"/>
        </w:rPr>
        <w:t>客户服务电话：</w:t>
      </w:r>
      <w:r>
        <w:t>95532/4006008008</w:t>
      </w:r>
    </w:p>
    <w:p w:rsidR="007E621B" w:rsidRDefault="00A01CF4">
      <w:pPr>
        <w:spacing w:line="360" w:lineRule="auto"/>
        <w:ind w:firstLine="420"/>
      </w:pPr>
      <w:r>
        <w:rPr>
          <w:rFonts w:hint="eastAsia"/>
        </w:rPr>
        <w:t>网址：</w:t>
      </w:r>
      <w:r>
        <w:t>www.china-invs.cn</w:t>
      </w:r>
    </w:p>
    <w:p w:rsidR="007E621B" w:rsidRDefault="00A01CF4">
      <w:pPr>
        <w:spacing w:line="360" w:lineRule="auto"/>
        <w:ind w:firstLine="420"/>
      </w:pPr>
      <w:r>
        <w:t>43</w:t>
      </w:r>
      <w:r>
        <w:rPr>
          <w:rFonts w:hint="eastAsia"/>
        </w:rPr>
        <w:t>）中泰证券股份有限公司</w:t>
      </w:r>
    </w:p>
    <w:p w:rsidR="007E621B" w:rsidRDefault="00A01CF4">
      <w:pPr>
        <w:spacing w:line="360" w:lineRule="auto"/>
        <w:ind w:firstLine="420"/>
      </w:pPr>
      <w:r>
        <w:rPr>
          <w:rFonts w:hint="eastAsia"/>
        </w:rPr>
        <w:t>注册地址：济南市市中区经七路</w:t>
      </w:r>
      <w:r>
        <w:t>86</w:t>
      </w:r>
      <w:r>
        <w:rPr>
          <w:rFonts w:hint="eastAsia"/>
        </w:rPr>
        <w:t>号</w:t>
      </w:r>
    </w:p>
    <w:p w:rsidR="007E621B" w:rsidRDefault="00A01CF4">
      <w:pPr>
        <w:spacing w:line="360" w:lineRule="auto"/>
        <w:ind w:firstLine="420"/>
      </w:pPr>
      <w:r>
        <w:rPr>
          <w:rFonts w:hint="eastAsia"/>
        </w:rPr>
        <w:t>办公地址：上海市花园石桥路</w:t>
      </w:r>
      <w:r>
        <w:t>66</w:t>
      </w:r>
      <w:r>
        <w:rPr>
          <w:rFonts w:hint="eastAsia"/>
        </w:rPr>
        <w:t>号东亚银行金融大厦</w:t>
      </w:r>
      <w:r>
        <w:t>18</w:t>
      </w:r>
      <w:r>
        <w:rPr>
          <w:rFonts w:hint="eastAsia"/>
        </w:rPr>
        <w:t>层</w:t>
      </w:r>
    </w:p>
    <w:p w:rsidR="007E621B" w:rsidRDefault="00A01CF4">
      <w:pPr>
        <w:spacing w:line="360" w:lineRule="auto"/>
        <w:ind w:firstLine="420"/>
      </w:pPr>
      <w:r>
        <w:rPr>
          <w:rFonts w:hint="eastAsia"/>
        </w:rPr>
        <w:t>法定代表人：李玮</w:t>
      </w:r>
    </w:p>
    <w:p w:rsidR="007E621B" w:rsidRDefault="00A01CF4">
      <w:pPr>
        <w:spacing w:line="360" w:lineRule="auto"/>
        <w:ind w:firstLine="420"/>
      </w:pPr>
      <w:r>
        <w:rPr>
          <w:rFonts w:hint="eastAsia"/>
        </w:rPr>
        <w:t>联系人：许曼华</w:t>
      </w:r>
    </w:p>
    <w:p w:rsidR="007E621B" w:rsidRDefault="00A01CF4">
      <w:pPr>
        <w:spacing w:line="360" w:lineRule="auto"/>
        <w:ind w:firstLine="420"/>
      </w:pPr>
      <w:r>
        <w:rPr>
          <w:rFonts w:hint="eastAsia"/>
        </w:rPr>
        <w:t>客户服务电话：</w:t>
      </w:r>
      <w:r>
        <w:t>95538</w:t>
      </w:r>
    </w:p>
    <w:p w:rsidR="007E621B" w:rsidRDefault="00A01CF4">
      <w:pPr>
        <w:spacing w:line="360" w:lineRule="auto"/>
        <w:ind w:firstLine="420"/>
      </w:pPr>
      <w:r>
        <w:rPr>
          <w:rFonts w:hint="eastAsia"/>
        </w:rPr>
        <w:t>网址：</w:t>
      </w:r>
      <w:r>
        <w:t>www.zts.com.cn</w:t>
      </w:r>
    </w:p>
    <w:p w:rsidR="007E621B" w:rsidRDefault="00A01CF4">
      <w:pPr>
        <w:spacing w:line="360" w:lineRule="auto"/>
        <w:ind w:firstLine="420"/>
      </w:pPr>
      <w:r>
        <w:t>44</w:t>
      </w:r>
      <w:r>
        <w:rPr>
          <w:rFonts w:hint="eastAsia"/>
        </w:rPr>
        <w:t>）中信建投证券股份有限公司</w:t>
      </w:r>
    </w:p>
    <w:p w:rsidR="007E621B" w:rsidRDefault="00A01CF4">
      <w:pPr>
        <w:spacing w:line="360" w:lineRule="auto"/>
        <w:ind w:firstLine="420"/>
      </w:pPr>
      <w:r>
        <w:rPr>
          <w:rFonts w:hint="eastAsia"/>
        </w:rPr>
        <w:t>注册地址：北京市朝阳区安立路</w:t>
      </w:r>
      <w:r>
        <w:t>66</w:t>
      </w:r>
      <w:r>
        <w:rPr>
          <w:rFonts w:hint="eastAsia"/>
        </w:rPr>
        <w:t>号</w:t>
      </w:r>
      <w:r>
        <w:t>4</w:t>
      </w:r>
      <w:r>
        <w:rPr>
          <w:rFonts w:hint="eastAsia"/>
        </w:rPr>
        <w:t>号楼</w:t>
      </w:r>
    </w:p>
    <w:p w:rsidR="007E621B" w:rsidRDefault="00A01CF4">
      <w:pPr>
        <w:spacing w:line="360" w:lineRule="auto"/>
        <w:ind w:firstLine="420"/>
      </w:pPr>
      <w:r>
        <w:rPr>
          <w:rFonts w:hint="eastAsia"/>
        </w:rPr>
        <w:t>办公地址：北京市朝阳门内大街</w:t>
      </w:r>
      <w:r>
        <w:t>188</w:t>
      </w:r>
      <w:r>
        <w:rPr>
          <w:rFonts w:hint="eastAsia"/>
        </w:rPr>
        <w:t>号</w:t>
      </w:r>
    </w:p>
    <w:p w:rsidR="007E621B" w:rsidRDefault="00A01CF4">
      <w:pPr>
        <w:spacing w:line="360" w:lineRule="auto"/>
        <w:ind w:firstLine="420"/>
      </w:pPr>
      <w:r>
        <w:rPr>
          <w:rFonts w:hint="eastAsia"/>
        </w:rPr>
        <w:t>法定代表人：王常青</w:t>
      </w:r>
    </w:p>
    <w:p w:rsidR="007E621B" w:rsidRDefault="00A01CF4">
      <w:pPr>
        <w:spacing w:line="360" w:lineRule="auto"/>
        <w:ind w:firstLine="420"/>
      </w:pPr>
      <w:r>
        <w:rPr>
          <w:rFonts w:hint="eastAsia"/>
        </w:rPr>
        <w:t>联系人：刘畅</w:t>
      </w:r>
    </w:p>
    <w:p w:rsidR="007E621B" w:rsidRDefault="00A01CF4">
      <w:pPr>
        <w:spacing w:line="360" w:lineRule="auto"/>
        <w:ind w:firstLine="420"/>
      </w:pPr>
      <w:r>
        <w:rPr>
          <w:rFonts w:hint="eastAsia"/>
        </w:rPr>
        <w:t>客户服务电话：</w:t>
      </w:r>
      <w:r>
        <w:t>95587/4008-888-108</w:t>
      </w:r>
    </w:p>
    <w:p w:rsidR="007E621B" w:rsidRDefault="00A01CF4">
      <w:pPr>
        <w:spacing w:line="360" w:lineRule="auto"/>
        <w:ind w:firstLine="420"/>
      </w:pPr>
      <w:r>
        <w:rPr>
          <w:rFonts w:hint="eastAsia"/>
        </w:rPr>
        <w:t>网址：</w:t>
      </w:r>
      <w:r>
        <w:t>www.csc108.com</w:t>
      </w:r>
    </w:p>
    <w:p w:rsidR="007E621B" w:rsidRDefault="00A01CF4">
      <w:pPr>
        <w:spacing w:line="360" w:lineRule="auto"/>
        <w:ind w:firstLine="420"/>
      </w:pPr>
      <w:r>
        <w:t>45</w:t>
      </w:r>
      <w:r>
        <w:rPr>
          <w:rFonts w:hint="eastAsia"/>
        </w:rPr>
        <w:t>）中信证券股份有限公司</w:t>
      </w:r>
    </w:p>
    <w:p w:rsidR="007E621B" w:rsidRDefault="00A01CF4">
      <w:pPr>
        <w:spacing w:line="360" w:lineRule="auto"/>
        <w:ind w:firstLine="420"/>
      </w:pPr>
      <w:r>
        <w:rPr>
          <w:rFonts w:hint="eastAsia"/>
        </w:rPr>
        <w:t>注册地址：广东省深圳市福田区中心三路</w:t>
      </w:r>
      <w:r>
        <w:t>8</w:t>
      </w:r>
      <w:r>
        <w:rPr>
          <w:rFonts w:hint="eastAsia"/>
        </w:rPr>
        <w:t>号卓越时代广场（二期）北座</w:t>
      </w:r>
    </w:p>
    <w:p w:rsidR="007E621B" w:rsidRDefault="00A01CF4">
      <w:pPr>
        <w:spacing w:line="360" w:lineRule="auto"/>
        <w:ind w:firstLine="420"/>
      </w:pPr>
      <w:r>
        <w:rPr>
          <w:rFonts w:hint="eastAsia"/>
        </w:rPr>
        <w:t>办公地址：北京市朝阳区亮马桥路</w:t>
      </w:r>
      <w:r>
        <w:t>48</w:t>
      </w:r>
      <w:r>
        <w:rPr>
          <w:rFonts w:hint="eastAsia"/>
        </w:rPr>
        <w:t>号中信证券大厦</w:t>
      </w:r>
    </w:p>
    <w:p w:rsidR="007E621B" w:rsidRDefault="00A01CF4">
      <w:pPr>
        <w:spacing w:line="360" w:lineRule="auto"/>
        <w:ind w:firstLine="420"/>
      </w:pPr>
      <w:r>
        <w:rPr>
          <w:rFonts w:hint="eastAsia"/>
        </w:rPr>
        <w:t>法定代表人：张佑君</w:t>
      </w:r>
    </w:p>
    <w:p w:rsidR="007E621B" w:rsidRDefault="00A01CF4">
      <w:pPr>
        <w:spacing w:line="360" w:lineRule="auto"/>
        <w:ind w:firstLine="420"/>
      </w:pPr>
      <w:r>
        <w:rPr>
          <w:rFonts w:hint="eastAsia"/>
        </w:rPr>
        <w:t>联系人：郑慧</w:t>
      </w:r>
    </w:p>
    <w:p w:rsidR="007E621B" w:rsidRDefault="00A01CF4">
      <w:pPr>
        <w:spacing w:line="360" w:lineRule="auto"/>
        <w:ind w:firstLine="420"/>
      </w:pPr>
      <w:r>
        <w:rPr>
          <w:rFonts w:hint="eastAsia"/>
        </w:rPr>
        <w:t>客户服务电话：</w:t>
      </w:r>
      <w:r>
        <w:t>95548</w:t>
      </w:r>
    </w:p>
    <w:p w:rsidR="007E621B" w:rsidRDefault="00A01CF4">
      <w:pPr>
        <w:spacing w:line="360" w:lineRule="auto"/>
        <w:ind w:firstLine="420"/>
      </w:pPr>
      <w:r>
        <w:rPr>
          <w:rFonts w:hint="eastAsia"/>
        </w:rPr>
        <w:t>网址：</w:t>
      </w:r>
      <w:r>
        <w:t>www.cs.ecitic.com</w:t>
      </w:r>
    </w:p>
    <w:p w:rsidR="007E621B" w:rsidRDefault="00A01CF4">
      <w:pPr>
        <w:spacing w:line="360" w:lineRule="auto"/>
        <w:ind w:firstLine="420"/>
      </w:pPr>
      <w:r>
        <w:t>46</w:t>
      </w:r>
      <w:r>
        <w:rPr>
          <w:rFonts w:hint="eastAsia"/>
        </w:rPr>
        <w:t>）中信证券（山东）有限责任公司</w:t>
      </w:r>
    </w:p>
    <w:p w:rsidR="007E621B" w:rsidRDefault="00A01CF4">
      <w:pPr>
        <w:spacing w:line="360" w:lineRule="auto"/>
        <w:ind w:firstLine="420"/>
      </w:pPr>
      <w:r>
        <w:rPr>
          <w:rFonts w:hint="eastAsia"/>
        </w:rPr>
        <w:t>注册地址：青岛市崂山区深圳路</w:t>
      </w:r>
      <w:r>
        <w:t>222</w:t>
      </w:r>
      <w:r>
        <w:rPr>
          <w:rFonts w:hint="eastAsia"/>
        </w:rPr>
        <w:t>号</w:t>
      </w:r>
      <w:r>
        <w:t>1</w:t>
      </w:r>
      <w:r>
        <w:rPr>
          <w:rFonts w:hint="eastAsia"/>
        </w:rPr>
        <w:t>号楼</w:t>
      </w:r>
      <w:r>
        <w:t>2001</w:t>
      </w:r>
    </w:p>
    <w:p w:rsidR="007E621B" w:rsidRDefault="00A01CF4">
      <w:pPr>
        <w:spacing w:line="360" w:lineRule="auto"/>
        <w:ind w:firstLine="420"/>
      </w:pPr>
      <w:r>
        <w:rPr>
          <w:rFonts w:hint="eastAsia"/>
        </w:rPr>
        <w:lastRenderedPageBreak/>
        <w:t>办公地址：青岛市市南区东海西路</w:t>
      </w:r>
      <w:r>
        <w:t>28</w:t>
      </w:r>
      <w:r>
        <w:rPr>
          <w:rFonts w:hint="eastAsia"/>
        </w:rPr>
        <w:t>号龙翔广场东座</w:t>
      </w:r>
      <w:r>
        <w:t>5</w:t>
      </w:r>
      <w:r>
        <w:rPr>
          <w:rFonts w:hint="eastAsia"/>
        </w:rPr>
        <w:t>层</w:t>
      </w:r>
    </w:p>
    <w:p w:rsidR="007E621B" w:rsidRDefault="00A01CF4">
      <w:pPr>
        <w:spacing w:line="360" w:lineRule="auto"/>
        <w:ind w:firstLine="420"/>
      </w:pPr>
      <w:r>
        <w:rPr>
          <w:rFonts w:hint="eastAsia"/>
        </w:rPr>
        <w:t>法定代表人：姜晓林</w:t>
      </w:r>
    </w:p>
    <w:p w:rsidR="007E621B" w:rsidRDefault="00A01CF4">
      <w:pPr>
        <w:spacing w:line="360" w:lineRule="auto"/>
        <w:ind w:firstLine="420"/>
      </w:pPr>
      <w:r>
        <w:rPr>
          <w:rFonts w:hint="eastAsia"/>
        </w:rPr>
        <w:t>联系人：刘晓明</w:t>
      </w:r>
    </w:p>
    <w:p w:rsidR="007E621B" w:rsidRDefault="00A01CF4">
      <w:pPr>
        <w:spacing w:line="360" w:lineRule="auto"/>
        <w:ind w:firstLine="420"/>
      </w:pPr>
      <w:r>
        <w:rPr>
          <w:rFonts w:hint="eastAsia"/>
        </w:rPr>
        <w:t>客户服务电话：</w:t>
      </w:r>
      <w:r>
        <w:t>95548</w:t>
      </w:r>
    </w:p>
    <w:p w:rsidR="007E621B" w:rsidRDefault="00A01CF4">
      <w:pPr>
        <w:spacing w:line="360" w:lineRule="auto"/>
        <w:ind w:firstLine="420"/>
      </w:pPr>
      <w:r>
        <w:rPr>
          <w:rFonts w:hint="eastAsia"/>
        </w:rPr>
        <w:t>网址：</w:t>
      </w:r>
      <w:r>
        <w:t>http://sd.citics.com</w:t>
      </w:r>
    </w:p>
    <w:p w:rsidR="007E621B" w:rsidRDefault="00A01CF4">
      <w:pPr>
        <w:spacing w:line="360" w:lineRule="auto"/>
        <w:ind w:firstLine="420"/>
      </w:pPr>
      <w:r>
        <w:t>47</w:t>
      </w:r>
      <w:r>
        <w:rPr>
          <w:rFonts w:hint="eastAsia"/>
        </w:rPr>
        <w:t>）中邮证券有限责任公司</w:t>
      </w:r>
    </w:p>
    <w:p w:rsidR="007E621B" w:rsidRDefault="00A01CF4">
      <w:pPr>
        <w:spacing w:line="360" w:lineRule="auto"/>
        <w:ind w:firstLine="420"/>
      </w:pPr>
      <w:r>
        <w:rPr>
          <w:rFonts w:hint="eastAsia"/>
        </w:rPr>
        <w:t>注册地址：陕西省西安市唐延路</w:t>
      </w:r>
      <w:r>
        <w:t>5</w:t>
      </w:r>
      <w:r>
        <w:rPr>
          <w:rFonts w:hint="eastAsia"/>
        </w:rPr>
        <w:t>号（陕西邮政信息大厦</w:t>
      </w:r>
      <w:r>
        <w:t>9-11</w:t>
      </w:r>
      <w:r>
        <w:rPr>
          <w:rFonts w:hint="eastAsia"/>
        </w:rPr>
        <w:t>层）</w:t>
      </w:r>
    </w:p>
    <w:p w:rsidR="007E621B" w:rsidRDefault="00A01CF4">
      <w:pPr>
        <w:spacing w:line="360" w:lineRule="auto"/>
        <w:ind w:firstLine="420"/>
      </w:pPr>
      <w:r>
        <w:rPr>
          <w:rFonts w:hint="eastAsia"/>
        </w:rPr>
        <w:t>办公地址：北京市东城区珠市口东大街</w:t>
      </w:r>
      <w:r>
        <w:t xml:space="preserve"> 17 </w:t>
      </w:r>
      <w:r>
        <w:rPr>
          <w:rFonts w:hint="eastAsia"/>
        </w:rPr>
        <w:t>号</w:t>
      </w:r>
    </w:p>
    <w:p w:rsidR="007E621B" w:rsidRDefault="00A01CF4">
      <w:pPr>
        <w:spacing w:line="360" w:lineRule="auto"/>
        <w:ind w:firstLine="420"/>
      </w:pPr>
      <w:r>
        <w:rPr>
          <w:rFonts w:hint="eastAsia"/>
        </w:rPr>
        <w:t>法定代表人：</w:t>
      </w:r>
      <w:r>
        <w:t>DING QIWEN</w:t>
      </w:r>
      <w:r>
        <w:rPr>
          <w:rFonts w:hint="eastAsia"/>
        </w:rPr>
        <w:t>（丁奇文）</w:t>
      </w:r>
    </w:p>
    <w:p w:rsidR="007E621B" w:rsidRDefault="00A01CF4">
      <w:pPr>
        <w:spacing w:line="360" w:lineRule="auto"/>
        <w:ind w:firstLine="420"/>
      </w:pPr>
      <w:r>
        <w:rPr>
          <w:rFonts w:hint="eastAsia"/>
        </w:rPr>
        <w:t>联系人：吉亚利</w:t>
      </w:r>
    </w:p>
    <w:p w:rsidR="007E621B" w:rsidRDefault="00A01CF4">
      <w:pPr>
        <w:spacing w:line="360" w:lineRule="auto"/>
        <w:ind w:firstLine="420"/>
      </w:pPr>
      <w:r>
        <w:rPr>
          <w:rFonts w:hint="eastAsia"/>
        </w:rPr>
        <w:t>客户服务电话：</w:t>
      </w:r>
      <w:r>
        <w:t>4008-888-005</w:t>
      </w:r>
    </w:p>
    <w:p w:rsidR="007E621B" w:rsidRDefault="00A01CF4">
      <w:pPr>
        <w:spacing w:line="360" w:lineRule="auto"/>
        <w:ind w:firstLine="420"/>
      </w:pPr>
      <w:r>
        <w:rPr>
          <w:rFonts w:hint="eastAsia"/>
        </w:rPr>
        <w:t>网址：</w:t>
      </w:r>
      <w:r>
        <w:t>www.cnpsec.com.cn</w:t>
      </w:r>
    </w:p>
    <w:p w:rsidR="007E621B" w:rsidRDefault="00A01CF4">
      <w:pPr>
        <w:spacing w:line="360" w:lineRule="auto"/>
        <w:ind w:firstLine="420"/>
      </w:pPr>
      <w:r>
        <w:rPr>
          <w:rFonts w:hint="eastAsia"/>
        </w:rPr>
        <w:t>（</w:t>
      </w:r>
      <w:r>
        <w:t>3</w:t>
      </w:r>
      <w:r>
        <w:rPr>
          <w:rFonts w:hint="eastAsia"/>
        </w:rPr>
        <w:t>）期货公司销售机构</w:t>
      </w:r>
    </w:p>
    <w:p w:rsidR="007E621B" w:rsidRDefault="00A01CF4">
      <w:pPr>
        <w:spacing w:line="360" w:lineRule="auto"/>
        <w:ind w:firstLine="420"/>
      </w:pPr>
      <w:r>
        <w:t>1</w:t>
      </w:r>
      <w:r>
        <w:rPr>
          <w:rFonts w:hint="eastAsia"/>
        </w:rPr>
        <w:t>）中信建投期货有限公司</w:t>
      </w:r>
    </w:p>
    <w:p w:rsidR="007E621B" w:rsidRDefault="00A01CF4">
      <w:pPr>
        <w:spacing w:line="360" w:lineRule="auto"/>
        <w:ind w:firstLine="420"/>
      </w:pPr>
      <w:r>
        <w:rPr>
          <w:rFonts w:hint="eastAsia"/>
        </w:rPr>
        <w:t>注册地址：重庆市渝中区中山三路</w:t>
      </w:r>
      <w:r>
        <w:t>107</w:t>
      </w:r>
      <w:r>
        <w:rPr>
          <w:rFonts w:hint="eastAsia"/>
        </w:rPr>
        <w:t>号上站大楼平街</w:t>
      </w:r>
      <w:r>
        <w:t>11-B</w:t>
      </w:r>
      <w:r>
        <w:rPr>
          <w:rFonts w:hint="eastAsia"/>
        </w:rPr>
        <w:t>，名义层</w:t>
      </w:r>
      <w:r>
        <w:t>11-A</w:t>
      </w:r>
      <w:r>
        <w:rPr>
          <w:rFonts w:hint="eastAsia"/>
        </w:rPr>
        <w:t>，</w:t>
      </w:r>
      <w:r>
        <w:t>8-B4</w:t>
      </w:r>
      <w:r>
        <w:rPr>
          <w:rFonts w:hint="eastAsia"/>
        </w:rPr>
        <w:t>，</w:t>
      </w:r>
      <w:r>
        <w:t>9-B</w:t>
      </w:r>
      <w:r>
        <w:rPr>
          <w:rFonts w:hint="eastAsia"/>
        </w:rPr>
        <w:t>、</w:t>
      </w:r>
      <w:r>
        <w:t>C</w:t>
      </w:r>
    </w:p>
    <w:p w:rsidR="007E621B" w:rsidRDefault="00A01CF4">
      <w:pPr>
        <w:spacing w:line="360" w:lineRule="auto"/>
        <w:ind w:firstLine="420"/>
      </w:pPr>
      <w:r>
        <w:rPr>
          <w:rFonts w:hint="eastAsia"/>
        </w:rPr>
        <w:t>办公地址：重庆市渝中区中山三路</w:t>
      </w:r>
      <w:r>
        <w:t>107</w:t>
      </w:r>
      <w:r>
        <w:rPr>
          <w:rFonts w:hint="eastAsia"/>
        </w:rPr>
        <w:t>号皇冠大厦</w:t>
      </w:r>
      <w:r>
        <w:t>11</w:t>
      </w:r>
      <w:r>
        <w:rPr>
          <w:rFonts w:hint="eastAsia"/>
        </w:rPr>
        <w:t>楼</w:t>
      </w:r>
    </w:p>
    <w:p w:rsidR="007E621B" w:rsidRDefault="00A01CF4">
      <w:pPr>
        <w:spacing w:line="360" w:lineRule="auto"/>
        <w:ind w:firstLine="420"/>
      </w:pPr>
      <w:r>
        <w:rPr>
          <w:rFonts w:hint="eastAsia"/>
        </w:rPr>
        <w:t>法定代表人：彭文德</w:t>
      </w:r>
    </w:p>
    <w:p w:rsidR="007E621B" w:rsidRDefault="00A01CF4">
      <w:pPr>
        <w:spacing w:line="360" w:lineRule="auto"/>
        <w:ind w:firstLine="420"/>
      </w:pPr>
      <w:r>
        <w:rPr>
          <w:rFonts w:hint="eastAsia"/>
        </w:rPr>
        <w:t>联系人：刘芸</w:t>
      </w:r>
    </w:p>
    <w:p w:rsidR="007E621B" w:rsidRDefault="00A01CF4">
      <w:pPr>
        <w:spacing w:line="360" w:lineRule="auto"/>
        <w:ind w:firstLine="420"/>
      </w:pPr>
      <w:r>
        <w:rPr>
          <w:rFonts w:hint="eastAsia"/>
        </w:rPr>
        <w:t>客户服务电话：</w:t>
      </w:r>
      <w:r>
        <w:t>400-8877-780</w:t>
      </w:r>
    </w:p>
    <w:p w:rsidR="007E621B" w:rsidRDefault="00A01CF4">
      <w:pPr>
        <w:spacing w:line="360" w:lineRule="auto"/>
        <w:ind w:firstLine="420"/>
      </w:pPr>
      <w:r>
        <w:rPr>
          <w:rFonts w:hint="eastAsia"/>
        </w:rPr>
        <w:t>网址：</w:t>
      </w:r>
      <w:r>
        <w:t>www.cfc108.com</w:t>
      </w:r>
    </w:p>
    <w:p w:rsidR="007E621B" w:rsidRDefault="00A01CF4">
      <w:pPr>
        <w:spacing w:line="360" w:lineRule="auto"/>
        <w:ind w:firstLine="420"/>
      </w:pPr>
      <w:r>
        <w:t>2</w:t>
      </w:r>
      <w:r>
        <w:rPr>
          <w:rFonts w:hint="eastAsia"/>
        </w:rPr>
        <w:t>）中信期货有限公司</w:t>
      </w:r>
    </w:p>
    <w:p w:rsidR="007E621B" w:rsidRDefault="00A01CF4">
      <w:pPr>
        <w:spacing w:line="360" w:lineRule="auto"/>
        <w:ind w:firstLine="420"/>
      </w:pPr>
      <w:r>
        <w:rPr>
          <w:rFonts w:hint="eastAsia"/>
        </w:rPr>
        <w:t>注册地址：广东省深圳市福田区中心三路</w:t>
      </w:r>
      <w:r>
        <w:t>8</w:t>
      </w:r>
      <w:r>
        <w:rPr>
          <w:rFonts w:hint="eastAsia"/>
        </w:rPr>
        <w:t>号卓越时代广场（二期）北座</w:t>
      </w:r>
      <w:r>
        <w:t>13</w:t>
      </w:r>
      <w:r>
        <w:rPr>
          <w:rFonts w:hint="eastAsia"/>
        </w:rPr>
        <w:t>层</w:t>
      </w:r>
      <w:r>
        <w:t>1301-1305</w:t>
      </w:r>
      <w:r>
        <w:rPr>
          <w:rFonts w:hint="eastAsia"/>
        </w:rPr>
        <w:t>、</w:t>
      </w:r>
      <w:r>
        <w:t>14</w:t>
      </w:r>
      <w:r>
        <w:rPr>
          <w:rFonts w:hint="eastAsia"/>
        </w:rPr>
        <w:t>层</w:t>
      </w:r>
    </w:p>
    <w:p w:rsidR="007E621B" w:rsidRDefault="00A01CF4">
      <w:pPr>
        <w:spacing w:line="360" w:lineRule="auto"/>
        <w:ind w:firstLine="420"/>
      </w:pPr>
      <w:r>
        <w:rPr>
          <w:rFonts w:hint="eastAsia"/>
        </w:rPr>
        <w:t>办公地址：广东省深圳市福田区中心三路</w:t>
      </w:r>
      <w:r>
        <w:t>8</w:t>
      </w:r>
      <w:r>
        <w:rPr>
          <w:rFonts w:hint="eastAsia"/>
        </w:rPr>
        <w:t>号卓越时代广场（二期）北座</w:t>
      </w:r>
      <w:r>
        <w:t>13</w:t>
      </w:r>
      <w:r>
        <w:rPr>
          <w:rFonts w:hint="eastAsia"/>
        </w:rPr>
        <w:t>层</w:t>
      </w:r>
      <w:r>
        <w:t>1301-1305</w:t>
      </w:r>
      <w:r>
        <w:rPr>
          <w:rFonts w:hint="eastAsia"/>
        </w:rPr>
        <w:t>、</w:t>
      </w:r>
      <w:r>
        <w:t>14</w:t>
      </w:r>
      <w:r>
        <w:rPr>
          <w:rFonts w:hint="eastAsia"/>
        </w:rPr>
        <w:t>层</w:t>
      </w:r>
    </w:p>
    <w:p w:rsidR="007E621B" w:rsidRDefault="00A01CF4">
      <w:pPr>
        <w:spacing w:line="360" w:lineRule="auto"/>
        <w:ind w:firstLine="420"/>
      </w:pPr>
      <w:r>
        <w:rPr>
          <w:rFonts w:hint="eastAsia"/>
        </w:rPr>
        <w:t>法定代表人：张皓</w:t>
      </w:r>
    </w:p>
    <w:p w:rsidR="007E621B" w:rsidRDefault="00A01CF4">
      <w:pPr>
        <w:spacing w:line="360" w:lineRule="auto"/>
        <w:ind w:firstLine="420"/>
      </w:pPr>
      <w:r>
        <w:rPr>
          <w:rFonts w:hint="eastAsia"/>
        </w:rPr>
        <w:t>联系人：刘宏莹</w:t>
      </w:r>
    </w:p>
    <w:p w:rsidR="007E621B" w:rsidRDefault="00A01CF4">
      <w:pPr>
        <w:spacing w:line="360" w:lineRule="auto"/>
        <w:ind w:firstLine="420"/>
      </w:pPr>
      <w:r>
        <w:rPr>
          <w:rFonts w:hint="eastAsia"/>
        </w:rPr>
        <w:t>客户服务电话：</w:t>
      </w:r>
      <w:r>
        <w:t>400-990-8826</w:t>
      </w:r>
    </w:p>
    <w:p w:rsidR="007E621B" w:rsidRDefault="00A01CF4">
      <w:pPr>
        <w:spacing w:line="360" w:lineRule="auto"/>
        <w:ind w:firstLine="420"/>
      </w:pPr>
      <w:r>
        <w:rPr>
          <w:rFonts w:hint="eastAsia"/>
        </w:rPr>
        <w:t>网址：</w:t>
      </w:r>
      <w:r>
        <w:t>www.citicsf.com</w:t>
      </w:r>
    </w:p>
    <w:p w:rsidR="007E621B" w:rsidRDefault="00A01CF4">
      <w:pPr>
        <w:spacing w:line="360" w:lineRule="auto"/>
        <w:ind w:firstLine="420"/>
      </w:pPr>
      <w:r>
        <w:rPr>
          <w:rFonts w:hint="eastAsia"/>
        </w:rPr>
        <w:t>（</w:t>
      </w:r>
      <w:r>
        <w:t>4</w:t>
      </w:r>
      <w:r>
        <w:rPr>
          <w:rFonts w:hint="eastAsia"/>
        </w:rPr>
        <w:t>）第三方销售机构</w:t>
      </w:r>
    </w:p>
    <w:p w:rsidR="007E621B" w:rsidRDefault="00A01CF4">
      <w:pPr>
        <w:spacing w:line="360" w:lineRule="auto"/>
        <w:ind w:firstLine="420"/>
      </w:pPr>
      <w:r>
        <w:t>1</w:t>
      </w:r>
      <w:r>
        <w:rPr>
          <w:rFonts w:hint="eastAsia"/>
        </w:rPr>
        <w:t>）北京百度百盈基金销售有限公司</w:t>
      </w:r>
    </w:p>
    <w:p w:rsidR="007E621B" w:rsidRDefault="00A01CF4">
      <w:pPr>
        <w:spacing w:line="360" w:lineRule="auto"/>
        <w:ind w:firstLine="420"/>
      </w:pPr>
      <w:r>
        <w:rPr>
          <w:rFonts w:hint="eastAsia"/>
        </w:rPr>
        <w:t>注册地址：北京市海淀区上地十街</w:t>
      </w:r>
      <w:r>
        <w:t>10</w:t>
      </w:r>
      <w:r>
        <w:rPr>
          <w:rFonts w:hint="eastAsia"/>
        </w:rPr>
        <w:t>号百度大厦</w:t>
      </w:r>
      <w:r>
        <w:t>2</w:t>
      </w:r>
      <w:r>
        <w:rPr>
          <w:rFonts w:hint="eastAsia"/>
        </w:rPr>
        <w:t>层</w:t>
      </w:r>
    </w:p>
    <w:p w:rsidR="007E621B" w:rsidRDefault="00A01CF4">
      <w:pPr>
        <w:spacing w:line="360" w:lineRule="auto"/>
        <w:ind w:firstLine="420"/>
      </w:pPr>
      <w:r>
        <w:rPr>
          <w:rFonts w:hint="eastAsia"/>
        </w:rPr>
        <w:t>办公地址：北京市海淀区上地十街</w:t>
      </w:r>
      <w:r>
        <w:t>10</w:t>
      </w:r>
      <w:r>
        <w:rPr>
          <w:rFonts w:hint="eastAsia"/>
        </w:rPr>
        <w:t>号</w:t>
      </w:r>
    </w:p>
    <w:p w:rsidR="007E621B" w:rsidRDefault="00A01CF4">
      <w:pPr>
        <w:spacing w:line="360" w:lineRule="auto"/>
        <w:ind w:firstLine="420"/>
      </w:pPr>
      <w:r>
        <w:rPr>
          <w:rFonts w:hint="eastAsia"/>
        </w:rPr>
        <w:lastRenderedPageBreak/>
        <w:t>法定代表人：梁志祥</w:t>
      </w:r>
    </w:p>
    <w:p w:rsidR="007E621B" w:rsidRDefault="00A01CF4">
      <w:pPr>
        <w:spacing w:line="360" w:lineRule="auto"/>
        <w:ind w:firstLine="420"/>
      </w:pPr>
      <w:r>
        <w:rPr>
          <w:rFonts w:hint="eastAsia"/>
        </w:rPr>
        <w:t>联系人：王笑宇</w:t>
      </w:r>
    </w:p>
    <w:p w:rsidR="007E621B" w:rsidRDefault="00A01CF4">
      <w:pPr>
        <w:spacing w:line="360" w:lineRule="auto"/>
        <w:ind w:firstLine="420"/>
      </w:pPr>
      <w:r>
        <w:rPr>
          <w:rFonts w:hint="eastAsia"/>
        </w:rPr>
        <w:t>客户服务电话：</w:t>
      </w:r>
      <w:r>
        <w:t>95055-9</w:t>
      </w:r>
    </w:p>
    <w:p w:rsidR="007E621B" w:rsidRDefault="00A01CF4">
      <w:pPr>
        <w:spacing w:line="360" w:lineRule="auto"/>
        <w:ind w:firstLine="420"/>
      </w:pPr>
      <w:r>
        <w:rPr>
          <w:rFonts w:hint="eastAsia"/>
        </w:rPr>
        <w:t>网址：</w:t>
      </w:r>
      <w:r>
        <w:t>https://www.baiyingfund.com/</w:t>
      </w:r>
    </w:p>
    <w:p w:rsidR="007E621B" w:rsidRDefault="00A01CF4">
      <w:pPr>
        <w:spacing w:line="360" w:lineRule="auto"/>
        <w:ind w:firstLine="420"/>
      </w:pPr>
      <w:r>
        <w:t>2</w:t>
      </w:r>
      <w:r>
        <w:rPr>
          <w:rFonts w:hint="eastAsia"/>
        </w:rPr>
        <w:t>）北京蛋卷基金销售有限公司</w:t>
      </w:r>
    </w:p>
    <w:p w:rsidR="007E621B" w:rsidRDefault="00A01CF4">
      <w:pPr>
        <w:spacing w:line="360" w:lineRule="auto"/>
        <w:ind w:firstLine="420"/>
      </w:pPr>
      <w:r>
        <w:rPr>
          <w:rFonts w:hint="eastAsia"/>
        </w:rPr>
        <w:t>注册地址：北京市朝阳区阜通东大街</w:t>
      </w:r>
      <w:r>
        <w:t>1</w:t>
      </w:r>
      <w:r>
        <w:rPr>
          <w:rFonts w:hint="eastAsia"/>
        </w:rPr>
        <w:t>号院</w:t>
      </w:r>
      <w:r>
        <w:t>6</w:t>
      </w:r>
      <w:r>
        <w:rPr>
          <w:rFonts w:hint="eastAsia"/>
        </w:rPr>
        <w:t>号楼</w:t>
      </w:r>
      <w:r>
        <w:t>2</w:t>
      </w:r>
      <w:r>
        <w:rPr>
          <w:rFonts w:hint="eastAsia"/>
        </w:rPr>
        <w:t>单元</w:t>
      </w:r>
      <w:r>
        <w:t>21</w:t>
      </w:r>
      <w:r>
        <w:rPr>
          <w:rFonts w:hint="eastAsia"/>
        </w:rPr>
        <w:t>层</w:t>
      </w:r>
      <w:r>
        <w:t>222507</w:t>
      </w:r>
    </w:p>
    <w:p w:rsidR="007E621B" w:rsidRDefault="00A01CF4">
      <w:pPr>
        <w:spacing w:line="360" w:lineRule="auto"/>
        <w:ind w:firstLine="420"/>
      </w:pPr>
      <w:r>
        <w:rPr>
          <w:rFonts w:hint="eastAsia"/>
        </w:rPr>
        <w:t>办公地址：北京市朝阳区望京</w:t>
      </w:r>
      <w:r>
        <w:t>SOHO T3 A</w:t>
      </w:r>
      <w:r>
        <w:rPr>
          <w:rFonts w:hint="eastAsia"/>
        </w:rPr>
        <w:t>座</w:t>
      </w:r>
      <w:r>
        <w:t>19</w:t>
      </w:r>
      <w:r>
        <w:rPr>
          <w:rFonts w:hint="eastAsia"/>
        </w:rPr>
        <w:t>层</w:t>
      </w:r>
    </w:p>
    <w:p w:rsidR="007E621B" w:rsidRDefault="00A01CF4">
      <w:pPr>
        <w:spacing w:line="360" w:lineRule="auto"/>
        <w:ind w:firstLine="420"/>
      </w:pPr>
      <w:r>
        <w:rPr>
          <w:rFonts w:hint="eastAsia"/>
        </w:rPr>
        <w:t>法定代表人：钟斐斐</w:t>
      </w:r>
    </w:p>
    <w:p w:rsidR="007E621B" w:rsidRDefault="00A01CF4">
      <w:pPr>
        <w:spacing w:line="360" w:lineRule="auto"/>
        <w:ind w:firstLine="420"/>
      </w:pPr>
      <w:r>
        <w:rPr>
          <w:rFonts w:hint="eastAsia"/>
        </w:rPr>
        <w:t>联系人：戚晓强</w:t>
      </w:r>
    </w:p>
    <w:p w:rsidR="007E621B" w:rsidRDefault="00A01CF4">
      <w:pPr>
        <w:spacing w:line="360" w:lineRule="auto"/>
        <w:ind w:firstLine="420"/>
      </w:pPr>
      <w:r>
        <w:rPr>
          <w:rFonts w:hint="eastAsia"/>
        </w:rPr>
        <w:t>客户服务电话：</w:t>
      </w:r>
      <w:r>
        <w:t>400-159-9288</w:t>
      </w:r>
    </w:p>
    <w:p w:rsidR="007E621B" w:rsidRDefault="00A01CF4">
      <w:pPr>
        <w:spacing w:line="360" w:lineRule="auto"/>
        <w:ind w:firstLine="420"/>
      </w:pPr>
      <w:r>
        <w:rPr>
          <w:rFonts w:hint="eastAsia"/>
        </w:rPr>
        <w:t>网址：</w:t>
      </w:r>
      <w:r>
        <w:t>danjuanapp.com</w:t>
      </w:r>
    </w:p>
    <w:p w:rsidR="007E621B" w:rsidRDefault="00A01CF4">
      <w:pPr>
        <w:spacing w:line="360" w:lineRule="auto"/>
        <w:ind w:firstLine="420"/>
      </w:pPr>
      <w:r>
        <w:t>3</w:t>
      </w:r>
      <w:r>
        <w:rPr>
          <w:rFonts w:hint="eastAsia"/>
        </w:rPr>
        <w:t>）北京恒天明泽基金销售有限公司</w:t>
      </w:r>
    </w:p>
    <w:p w:rsidR="007E621B" w:rsidRDefault="00A01CF4">
      <w:pPr>
        <w:spacing w:line="360" w:lineRule="auto"/>
        <w:ind w:firstLine="420"/>
      </w:pPr>
      <w:r>
        <w:rPr>
          <w:rFonts w:hint="eastAsia"/>
        </w:rPr>
        <w:t>注册地址：北京市北京经济技术开发区宏达北路</w:t>
      </w:r>
      <w:r>
        <w:t>10</w:t>
      </w:r>
      <w:r>
        <w:rPr>
          <w:rFonts w:hint="eastAsia"/>
        </w:rPr>
        <w:t>号</w:t>
      </w:r>
      <w:r>
        <w:t>5</w:t>
      </w:r>
      <w:r>
        <w:rPr>
          <w:rFonts w:hint="eastAsia"/>
        </w:rPr>
        <w:t>层</w:t>
      </w:r>
      <w:r>
        <w:t>5122</w:t>
      </w:r>
      <w:r>
        <w:rPr>
          <w:rFonts w:hint="eastAsia"/>
        </w:rPr>
        <w:t>室</w:t>
      </w:r>
    </w:p>
    <w:p w:rsidR="007E621B" w:rsidRDefault="00A01CF4">
      <w:pPr>
        <w:spacing w:line="360" w:lineRule="auto"/>
        <w:ind w:firstLine="420"/>
      </w:pPr>
      <w:r>
        <w:rPr>
          <w:rFonts w:hint="eastAsia"/>
        </w:rPr>
        <w:t>办公地址：北京市北京经济技术开发区宏达北路</w:t>
      </w:r>
      <w:r>
        <w:t>10</w:t>
      </w:r>
      <w:r>
        <w:rPr>
          <w:rFonts w:hint="eastAsia"/>
        </w:rPr>
        <w:t>号</w:t>
      </w:r>
      <w:r>
        <w:t>5</w:t>
      </w:r>
      <w:r>
        <w:rPr>
          <w:rFonts w:hint="eastAsia"/>
        </w:rPr>
        <w:t>层</w:t>
      </w:r>
      <w:r>
        <w:t>5122</w:t>
      </w:r>
      <w:r>
        <w:rPr>
          <w:rFonts w:hint="eastAsia"/>
        </w:rPr>
        <w:t>室</w:t>
      </w:r>
    </w:p>
    <w:p w:rsidR="007E621B" w:rsidRDefault="00A01CF4">
      <w:pPr>
        <w:spacing w:line="360" w:lineRule="auto"/>
        <w:ind w:firstLine="420"/>
      </w:pPr>
      <w:r>
        <w:rPr>
          <w:rFonts w:hint="eastAsia"/>
        </w:rPr>
        <w:t>法定代表人：黄永伟</w:t>
      </w:r>
    </w:p>
    <w:p w:rsidR="007E621B" w:rsidRDefault="00A01CF4">
      <w:pPr>
        <w:spacing w:line="360" w:lineRule="auto"/>
        <w:ind w:firstLine="420"/>
      </w:pPr>
      <w:r>
        <w:rPr>
          <w:rFonts w:hint="eastAsia"/>
        </w:rPr>
        <w:t>联系人：侯仁凤</w:t>
      </w:r>
    </w:p>
    <w:p w:rsidR="007E621B" w:rsidRDefault="00A01CF4">
      <w:pPr>
        <w:spacing w:line="360" w:lineRule="auto"/>
        <w:ind w:firstLine="420"/>
      </w:pPr>
      <w:r>
        <w:rPr>
          <w:rFonts w:hint="eastAsia"/>
        </w:rPr>
        <w:t>客户服务电话：</w:t>
      </w:r>
      <w:r>
        <w:t>400-8980-618</w:t>
      </w:r>
    </w:p>
    <w:p w:rsidR="007E621B" w:rsidRDefault="00A01CF4">
      <w:pPr>
        <w:spacing w:line="360" w:lineRule="auto"/>
        <w:ind w:firstLine="420"/>
      </w:pPr>
      <w:r>
        <w:rPr>
          <w:rFonts w:hint="eastAsia"/>
        </w:rPr>
        <w:t>网址：</w:t>
      </w:r>
      <w:r>
        <w:t>www.chtfund.com</w:t>
      </w:r>
    </w:p>
    <w:p w:rsidR="007E621B" w:rsidRDefault="00A01CF4">
      <w:pPr>
        <w:spacing w:line="360" w:lineRule="auto"/>
        <w:ind w:firstLine="420"/>
      </w:pPr>
      <w:r>
        <w:t>4</w:t>
      </w:r>
      <w:r>
        <w:rPr>
          <w:rFonts w:hint="eastAsia"/>
        </w:rPr>
        <w:t>）北京虹点基金销售有限公司</w:t>
      </w:r>
    </w:p>
    <w:p w:rsidR="007E621B" w:rsidRDefault="00A01CF4">
      <w:pPr>
        <w:spacing w:line="360" w:lineRule="auto"/>
        <w:ind w:firstLine="420"/>
      </w:pPr>
      <w:r>
        <w:rPr>
          <w:rFonts w:hint="eastAsia"/>
        </w:rPr>
        <w:t>注册地址：北京市朝阳区工人体育场北路甲</w:t>
      </w:r>
      <w:r>
        <w:t>2</w:t>
      </w:r>
      <w:r>
        <w:rPr>
          <w:rFonts w:hint="eastAsia"/>
        </w:rPr>
        <w:t>号盈科中心东门</w:t>
      </w:r>
      <w:r>
        <w:t>2</w:t>
      </w:r>
      <w:r>
        <w:rPr>
          <w:rFonts w:hint="eastAsia"/>
        </w:rPr>
        <w:t>层</w:t>
      </w:r>
      <w:r>
        <w:t>222</w:t>
      </w:r>
      <w:r>
        <w:rPr>
          <w:rFonts w:hint="eastAsia"/>
        </w:rPr>
        <w:t>单元</w:t>
      </w:r>
    </w:p>
    <w:p w:rsidR="007E621B" w:rsidRDefault="00A01CF4">
      <w:pPr>
        <w:spacing w:line="360" w:lineRule="auto"/>
        <w:ind w:firstLine="420"/>
      </w:pPr>
      <w:r>
        <w:rPr>
          <w:rFonts w:hint="eastAsia"/>
        </w:rPr>
        <w:t>办公地址：北京市朝阳区工人体育场北路甲</w:t>
      </w:r>
      <w:r>
        <w:t>2</w:t>
      </w:r>
      <w:r>
        <w:rPr>
          <w:rFonts w:hint="eastAsia"/>
        </w:rPr>
        <w:t>号盈科中心东门</w:t>
      </w:r>
      <w:r>
        <w:t>2</w:t>
      </w:r>
      <w:r>
        <w:rPr>
          <w:rFonts w:hint="eastAsia"/>
        </w:rPr>
        <w:t>层</w:t>
      </w:r>
    </w:p>
    <w:p w:rsidR="007E621B" w:rsidRDefault="00A01CF4">
      <w:pPr>
        <w:spacing w:line="360" w:lineRule="auto"/>
        <w:ind w:firstLine="420"/>
      </w:pPr>
      <w:r>
        <w:rPr>
          <w:rFonts w:hint="eastAsia"/>
        </w:rPr>
        <w:t>法定代表人：胡伟</w:t>
      </w:r>
    </w:p>
    <w:p w:rsidR="007E621B" w:rsidRDefault="00A01CF4">
      <w:pPr>
        <w:spacing w:line="360" w:lineRule="auto"/>
        <w:ind w:firstLine="420"/>
      </w:pPr>
      <w:r>
        <w:rPr>
          <w:rFonts w:hint="eastAsia"/>
        </w:rPr>
        <w:t>联系人：陈铭洲</w:t>
      </w:r>
    </w:p>
    <w:p w:rsidR="007E621B" w:rsidRDefault="00A01CF4">
      <w:pPr>
        <w:spacing w:line="360" w:lineRule="auto"/>
        <w:ind w:firstLine="420"/>
      </w:pPr>
      <w:r>
        <w:rPr>
          <w:rFonts w:hint="eastAsia"/>
        </w:rPr>
        <w:t>客户服务电话：</w:t>
      </w:r>
      <w:r>
        <w:t>400-618-0707</w:t>
      </w:r>
    </w:p>
    <w:p w:rsidR="007E621B" w:rsidRDefault="00A01CF4">
      <w:pPr>
        <w:spacing w:line="360" w:lineRule="auto"/>
        <w:ind w:firstLine="420"/>
      </w:pPr>
      <w:r>
        <w:rPr>
          <w:rFonts w:hint="eastAsia"/>
        </w:rPr>
        <w:t>网址：</w:t>
      </w:r>
      <w:r>
        <w:t>www.hongdianfund.com</w:t>
      </w:r>
    </w:p>
    <w:p w:rsidR="007E621B" w:rsidRDefault="00A01CF4">
      <w:pPr>
        <w:spacing w:line="360" w:lineRule="auto"/>
        <w:ind w:firstLine="420"/>
      </w:pPr>
      <w:r>
        <w:t>5</w:t>
      </w:r>
      <w:r>
        <w:rPr>
          <w:rFonts w:hint="eastAsia"/>
        </w:rPr>
        <w:t>）北京肯特瑞基金销售有限公司</w:t>
      </w:r>
    </w:p>
    <w:p w:rsidR="007E621B" w:rsidRDefault="00A01CF4">
      <w:pPr>
        <w:spacing w:line="360" w:lineRule="auto"/>
        <w:ind w:firstLine="420"/>
      </w:pPr>
      <w:r>
        <w:rPr>
          <w:rFonts w:hint="eastAsia"/>
        </w:rPr>
        <w:t>注册地址：北京市海淀区中关村东路</w:t>
      </w:r>
      <w:r>
        <w:t>66</w:t>
      </w:r>
      <w:r>
        <w:rPr>
          <w:rFonts w:hint="eastAsia"/>
        </w:rPr>
        <w:t>号</w:t>
      </w:r>
      <w:r>
        <w:t>1</w:t>
      </w:r>
      <w:r>
        <w:rPr>
          <w:rFonts w:hint="eastAsia"/>
        </w:rPr>
        <w:t>号楼</w:t>
      </w:r>
      <w:r>
        <w:t>22</w:t>
      </w:r>
      <w:r>
        <w:rPr>
          <w:rFonts w:hint="eastAsia"/>
        </w:rPr>
        <w:t>层</w:t>
      </w:r>
      <w:r>
        <w:t>2603-06</w:t>
      </w:r>
    </w:p>
    <w:p w:rsidR="007E621B" w:rsidRDefault="00A01CF4">
      <w:pPr>
        <w:spacing w:line="360" w:lineRule="auto"/>
        <w:ind w:firstLine="420"/>
      </w:pPr>
      <w:r>
        <w:rPr>
          <w:rFonts w:hint="eastAsia"/>
        </w:rPr>
        <w:t>办公地址：北京市大兴区亦庄经济开发区科创十一街</w:t>
      </w:r>
      <w:r>
        <w:t>18</w:t>
      </w:r>
      <w:r>
        <w:rPr>
          <w:rFonts w:hint="eastAsia"/>
        </w:rPr>
        <w:t>号院京东总部</w:t>
      </w:r>
      <w:r>
        <w:t>A</w:t>
      </w:r>
      <w:r>
        <w:rPr>
          <w:rFonts w:hint="eastAsia"/>
        </w:rPr>
        <w:t>座</w:t>
      </w:r>
      <w:r>
        <w:t>17</w:t>
      </w:r>
      <w:r>
        <w:rPr>
          <w:rFonts w:hint="eastAsia"/>
        </w:rPr>
        <w:t>层</w:t>
      </w:r>
    </w:p>
    <w:p w:rsidR="007E621B" w:rsidRDefault="00A01CF4">
      <w:pPr>
        <w:spacing w:line="360" w:lineRule="auto"/>
        <w:ind w:firstLine="420"/>
      </w:pPr>
      <w:r>
        <w:rPr>
          <w:rFonts w:hint="eastAsia"/>
        </w:rPr>
        <w:t>法定代表人：江卉</w:t>
      </w:r>
    </w:p>
    <w:p w:rsidR="007E621B" w:rsidRDefault="00A01CF4">
      <w:pPr>
        <w:spacing w:line="360" w:lineRule="auto"/>
        <w:ind w:firstLine="420"/>
      </w:pPr>
      <w:r>
        <w:rPr>
          <w:rFonts w:hint="eastAsia"/>
        </w:rPr>
        <w:t>联系人：韩锦星</w:t>
      </w:r>
    </w:p>
    <w:p w:rsidR="007E621B" w:rsidRDefault="00A01CF4">
      <w:pPr>
        <w:spacing w:line="360" w:lineRule="auto"/>
        <w:ind w:firstLine="420"/>
      </w:pPr>
      <w:r>
        <w:rPr>
          <w:rFonts w:hint="eastAsia"/>
        </w:rPr>
        <w:t>客户服务电话：</w:t>
      </w:r>
      <w:r>
        <w:t>95118</w:t>
      </w:r>
    </w:p>
    <w:p w:rsidR="007E621B" w:rsidRDefault="00A01CF4">
      <w:pPr>
        <w:spacing w:line="360" w:lineRule="auto"/>
        <w:ind w:firstLine="420"/>
      </w:pPr>
      <w:r>
        <w:rPr>
          <w:rFonts w:hint="eastAsia"/>
        </w:rPr>
        <w:t>网址：</w:t>
      </w:r>
      <w:r>
        <w:t>fund.jd.com</w:t>
      </w:r>
    </w:p>
    <w:p w:rsidR="007E621B" w:rsidRDefault="00A01CF4">
      <w:pPr>
        <w:spacing w:line="360" w:lineRule="auto"/>
        <w:ind w:firstLine="420"/>
      </w:pPr>
      <w:r>
        <w:t>6</w:t>
      </w:r>
      <w:r>
        <w:rPr>
          <w:rFonts w:hint="eastAsia"/>
        </w:rPr>
        <w:t>）蚂蚁（杭州）基金销售有限公司</w:t>
      </w:r>
    </w:p>
    <w:p w:rsidR="007E621B" w:rsidRDefault="00A01CF4">
      <w:pPr>
        <w:spacing w:line="360" w:lineRule="auto"/>
        <w:ind w:firstLine="420"/>
      </w:pPr>
      <w:r>
        <w:rPr>
          <w:rFonts w:hint="eastAsia"/>
        </w:rPr>
        <w:t>注册地址：杭州市余杭区仓前街道文一西路</w:t>
      </w:r>
      <w:r>
        <w:t>1218</w:t>
      </w:r>
      <w:r>
        <w:rPr>
          <w:rFonts w:hint="eastAsia"/>
        </w:rPr>
        <w:t>号</w:t>
      </w:r>
      <w:r>
        <w:t>1</w:t>
      </w:r>
      <w:r>
        <w:rPr>
          <w:rFonts w:hint="eastAsia"/>
        </w:rPr>
        <w:t>栋</w:t>
      </w:r>
      <w:r>
        <w:t>202</w:t>
      </w:r>
      <w:r>
        <w:rPr>
          <w:rFonts w:hint="eastAsia"/>
        </w:rPr>
        <w:t>室</w:t>
      </w:r>
    </w:p>
    <w:p w:rsidR="007E621B" w:rsidRDefault="00A01CF4">
      <w:pPr>
        <w:spacing w:line="360" w:lineRule="auto"/>
        <w:ind w:firstLine="420"/>
      </w:pPr>
      <w:r>
        <w:rPr>
          <w:rFonts w:hint="eastAsia"/>
        </w:rPr>
        <w:lastRenderedPageBreak/>
        <w:t>办公地址：浙江省杭州市西湖区万塘路</w:t>
      </w:r>
      <w:r>
        <w:t>18</w:t>
      </w:r>
      <w:r>
        <w:rPr>
          <w:rFonts w:hint="eastAsia"/>
        </w:rPr>
        <w:t>号黄龙时代广场</w:t>
      </w:r>
      <w:r>
        <w:t>B</w:t>
      </w:r>
      <w:r>
        <w:rPr>
          <w:rFonts w:hint="eastAsia"/>
        </w:rPr>
        <w:t>座</w:t>
      </w:r>
      <w:r>
        <w:t>6F</w:t>
      </w:r>
    </w:p>
    <w:p w:rsidR="007E621B" w:rsidRDefault="00A01CF4">
      <w:pPr>
        <w:spacing w:line="360" w:lineRule="auto"/>
        <w:ind w:firstLine="420"/>
      </w:pPr>
      <w:r>
        <w:rPr>
          <w:rFonts w:hint="eastAsia"/>
        </w:rPr>
        <w:t>法定代表人：陈柏青</w:t>
      </w:r>
    </w:p>
    <w:p w:rsidR="007E621B" w:rsidRDefault="00A01CF4">
      <w:pPr>
        <w:spacing w:line="360" w:lineRule="auto"/>
        <w:ind w:firstLine="420"/>
      </w:pPr>
      <w:r>
        <w:rPr>
          <w:rFonts w:hint="eastAsia"/>
        </w:rPr>
        <w:t>联系人：韩爱彬</w:t>
      </w:r>
    </w:p>
    <w:p w:rsidR="007E621B" w:rsidRDefault="00A01CF4">
      <w:pPr>
        <w:spacing w:line="360" w:lineRule="auto"/>
        <w:ind w:firstLine="420"/>
      </w:pPr>
      <w:r>
        <w:rPr>
          <w:rFonts w:hint="eastAsia"/>
        </w:rPr>
        <w:t>客户服务电话：</w:t>
      </w:r>
      <w:r>
        <w:t>4000-766-123</w:t>
      </w:r>
    </w:p>
    <w:p w:rsidR="007E621B" w:rsidRDefault="00A01CF4">
      <w:pPr>
        <w:spacing w:line="360" w:lineRule="auto"/>
        <w:ind w:firstLine="420"/>
      </w:pPr>
      <w:r>
        <w:rPr>
          <w:rFonts w:hint="eastAsia"/>
        </w:rPr>
        <w:t>网址：</w:t>
      </w:r>
      <w:r>
        <w:t>www.fund123.cn</w:t>
      </w:r>
    </w:p>
    <w:p w:rsidR="007E621B" w:rsidRDefault="00A01CF4">
      <w:pPr>
        <w:spacing w:line="360" w:lineRule="auto"/>
        <w:ind w:firstLine="420"/>
      </w:pPr>
      <w:r>
        <w:t>7</w:t>
      </w:r>
      <w:r>
        <w:rPr>
          <w:rFonts w:hint="eastAsia"/>
        </w:rPr>
        <w:t>）南京苏宁基金销售有限公司</w:t>
      </w:r>
    </w:p>
    <w:p w:rsidR="007E621B" w:rsidRDefault="00A01CF4">
      <w:pPr>
        <w:spacing w:line="360" w:lineRule="auto"/>
        <w:ind w:firstLine="420"/>
      </w:pPr>
      <w:r>
        <w:rPr>
          <w:rFonts w:hint="eastAsia"/>
        </w:rPr>
        <w:t>注册地址：南京市玄武区苏宁大道</w:t>
      </w:r>
      <w:r>
        <w:t>1-5</w:t>
      </w:r>
      <w:r>
        <w:rPr>
          <w:rFonts w:hint="eastAsia"/>
        </w:rPr>
        <w:t>号</w:t>
      </w:r>
    </w:p>
    <w:p w:rsidR="007E621B" w:rsidRDefault="00A01CF4">
      <w:pPr>
        <w:spacing w:line="360" w:lineRule="auto"/>
        <w:ind w:firstLine="420"/>
      </w:pPr>
      <w:r>
        <w:rPr>
          <w:rFonts w:hint="eastAsia"/>
        </w:rPr>
        <w:t>办公地址：南京市玄武区苏宁大道</w:t>
      </w:r>
      <w:r>
        <w:t>1-5</w:t>
      </w:r>
      <w:r>
        <w:rPr>
          <w:rFonts w:hint="eastAsia"/>
        </w:rPr>
        <w:t>号</w:t>
      </w:r>
    </w:p>
    <w:p w:rsidR="007E621B" w:rsidRDefault="00A01CF4">
      <w:pPr>
        <w:spacing w:line="360" w:lineRule="auto"/>
        <w:ind w:firstLine="420"/>
      </w:pPr>
      <w:r>
        <w:rPr>
          <w:rFonts w:hint="eastAsia"/>
        </w:rPr>
        <w:t>法定代表人：刘汉青</w:t>
      </w:r>
    </w:p>
    <w:p w:rsidR="007E621B" w:rsidRDefault="00A01CF4">
      <w:pPr>
        <w:spacing w:line="360" w:lineRule="auto"/>
        <w:ind w:firstLine="420"/>
      </w:pPr>
      <w:r>
        <w:rPr>
          <w:rFonts w:hint="eastAsia"/>
        </w:rPr>
        <w:t>联系人：王锋</w:t>
      </w:r>
    </w:p>
    <w:p w:rsidR="007E621B" w:rsidRDefault="00A01CF4">
      <w:pPr>
        <w:spacing w:line="360" w:lineRule="auto"/>
        <w:ind w:firstLine="420"/>
      </w:pPr>
      <w:r>
        <w:rPr>
          <w:rFonts w:hint="eastAsia"/>
        </w:rPr>
        <w:t>客户服务电话：</w:t>
      </w:r>
      <w:r>
        <w:t>95177</w:t>
      </w:r>
    </w:p>
    <w:p w:rsidR="007E621B" w:rsidRDefault="00A01CF4">
      <w:pPr>
        <w:spacing w:line="360" w:lineRule="auto"/>
        <w:ind w:firstLine="420"/>
      </w:pPr>
      <w:r>
        <w:rPr>
          <w:rFonts w:hint="eastAsia"/>
        </w:rPr>
        <w:t>网址：</w:t>
      </w:r>
      <w:r>
        <w:t>www.snjijin.com</w:t>
      </w:r>
    </w:p>
    <w:p w:rsidR="007E621B" w:rsidRDefault="00A01CF4">
      <w:pPr>
        <w:spacing w:line="360" w:lineRule="auto"/>
        <w:ind w:firstLine="420"/>
      </w:pPr>
      <w:r>
        <w:t>8</w:t>
      </w:r>
      <w:r>
        <w:rPr>
          <w:rFonts w:hint="eastAsia"/>
        </w:rPr>
        <w:t>）诺亚正行基金销售有限公司</w:t>
      </w:r>
    </w:p>
    <w:p w:rsidR="007E621B" w:rsidRDefault="00A01CF4">
      <w:pPr>
        <w:spacing w:line="360" w:lineRule="auto"/>
        <w:ind w:firstLine="420"/>
      </w:pPr>
      <w:r>
        <w:rPr>
          <w:rFonts w:hint="eastAsia"/>
        </w:rPr>
        <w:t>注册地址：上海市虹口区飞虹路</w:t>
      </w:r>
      <w:r>
        <w:t>360</w:t>
      </w:r>
      <w:r>
        <w:rPr>
          <w:rFonts w:hint="eastAsia"/>
        </w:rPr>
        <w:t>弄</w:t>
      </w:r>
      <w:r>
        <w:t>9</w:t>
      </w:r>
      <w:r>
        <w:rPr>
          <w:rFonts w:hint="eastAsia"/>
        </w:rPr>
        <w:t>号</w:t>
      </w:r>
      <w:r>
        <w:t>3724</w:t>
      </w:r>
      <w:r>
        <w:rPr>
          <w:rFonts w:hint="eastAsia"/>
        </w:rPr>
        <w:t>室</w:t>
      </w:r>
    </w:p>
    <w:p w:rsidR="007E621B" w:rsidRDefault="00A01CF4">
      <w:pPr>
        <w:spacing w:line="360" w:lineRule="auto"/>
        <w:ind w:firstLine="420"/>
      </w:pPr>
      <w:r>
        <w:rPr>
          <w:rFonts w:hint="eastAsia"/>
        </w:rPr>
        <w:t>办公地址：上海市杨浦区秦皇岛路</w:t>
      </w:r>
      <w:r>
        <w:t>32</w:t>
      </w:r>
      <w:r>
        <w:rPr>
          <w:rFonts w:hint="eastAsia"/>
        </w:rPr>
        <w:t>号</w:t>
      </w:r>
      <w:r>
        <w:t>c</w:t>
      </w:r>
      <w:r>
        <w:rPr>
          <w:rFonts w:hint="eastAsia"/>
        </w:rPr>
        <w:t>栋</w:t>
      </w:r>
    </w:p>
    <w:p w:rsidR="007E621B" w:rsidRDefault="00A01CF4">
      <w:pPr>
        <w:spacing w:line="360" w:lineRule="auto"/>
        <w:ind w:firstLine="420"/>
      </w:pPr>
      <w:r>
        <w:rPr>
          <w:rFonts w:hint="eastAsia"/>
        </w:rPr>
        <w:t>法定代表人：汪静波</w:t>
      </w:r>
    </w:p>
    <w:p w:rsidR="007E621B" w:rsidRDefault="00A01CF4">
      <w:pPr>
        <w:spacing w:line="360" w:lineRule="auto"/>
        <w:ind w:firstLine="420"/>
      </w:pPr>
      <w:r>
        <w:rPr>
          <w:rFonts w:hint="eastAsia"/>
        </w:rPr>
        <w:t>联系人：朱了</w:t>
      </w:r>
    </w:p>
    <w:p w:rsidR="007E621B" w:rsidRDefault="00A01CF4">
      <w:pPr>
        <w:spacing w:line="360" w:lineRule="auto"/>
        <w:ind w:firstLine="420"/>
      </w:pPr>
      <w:r>
        <w:rPr>
          <w:rFonts w:hint="eastAsia"/>
        </w:rPr>
        <w:t>客户服务电话：</w:t>
      </w:r>
      <w:r>
        <w:t>400-821-5399</w:t>
      </w:r>
    </w:p>
    <w:p w:rsidR="007E621B" w:rsidRDefault="00A01CF4">
      <w:pPr>
        <w:spacing w:line="360" w:lineRule="auto"/>
        <w:ind w:firstLine="420"/>
      </w:pPr>
      <w:r>
        <w:rPr>
          <w:rFonts w:hint="eastAsia"/>
        </w:rPr>
        <w:t>网址：</w:t>
      </w:r>
      <w:r>
        <w:t>www.noah-fund.com</w:t>
      </w:r>
    </w:p>
    <w:p w:rsidR="007E621B" w:rsidRDefault="00A01CF4">
      <w:pPr>
        <w:spacing w:line="360" w:lineRule="auto"/>
        <w:ind w:firstLine="420"/>
      </w:pPr>
      <w:r>
        <w:t>9</w:t>
      </w:r>
      <w:r>
        <w:rPr>
          <w:rFonts w:hint="eastAsia"/>
        </w:rPr>
        <w:t>）上海好买基金销售有限公司</w:t>
      </w:r>
    </w:p>
    <w:p w:rsidR="007E621B" w:rsidRDefault="00A01CF4">
      <w:pPr>
        <w:spacing w:line="360" w:lineRule="auto"/>
        <w:ind w:firstLine="420"/>
      </w:pPr>
      <w:r>
        <w:rPr>
          <w:rFonts w:hint="eastAsia"/>
        </w:rPr>
        <w:t>注册地址：上海市虹口区欧阳路</w:t>
      </w:r>
      <w:r>
        <w:t>196</w:t>
      </w:r>
      <w:r>
        <w:rPr>
          <w:rFonts w:hint="eastAsia"/>
        </w:rPr>
        <w:t>号</w:t>
      </w:r>
      <w:r>
        <w:t>26</w:t>
      </w:r>
      <w:r>
        <w:rPr>
          <w:rFonts w:hint="eastAsia"/>
        </w:rPr>
        <w:t>号楼</w:t>
      </w:r>
      <w:r>
        <w:t>2</w:t>
      </w:r>
      <w:r>
        <w:rPr>
          <w:rFonts w:hint="eastAsia"/>
        </w:rPr>
        <w:t>楼</w:t>
      </w:r>
      <w:r>
        <w:t>41</w:t>
      </w:r>
      <w:r>
        <w:rPr>
          <w:rFonts w:hint="eastAsia"/>
        </w:rPr>
        <w:t>号</w:t>
      </w:r>
    </w:p>
    <w:p w:rsidR="007E621B" w:rsidRDefault="00A01CF4">
      <w:pPr>
        <w:spacing w:line="360" w:lineRule="auto"/>
        <w:ind w:firstLine="420"/>
      </w:pPr>
      <w:r>
        <w:rPr>
          <w:rFonts w:hint="eastAsia"/>
        </w:rPr>
        <w:t>办公地址：上海市浦东南路</w:t>
      </w:r>
      <w:r>
        <w:t>1118</w:t>
      </w:r>
      <w:r>
        <w:rPr>
          <w:rFonts w:hint="eastAsia"/>
        </w:rPr>
        <w:t>号鄂尔多斯大厦</w:t>
      </w:r>
      <w:r>
        <w:t>903</w:t>
      </w:r>
      <w:r>
        <w:rPr>
          <w:rFonts w:hint="eastAsia"/>
        </w:rPr>
        <w:t>～</w:t>
      </w:r>
      <w:r>
        <w:t>906</w:t>
      </w:r>
      <w:r>
        <w:rPr>
          <w:rFonts w:hint="eastAsia"/>
        </w:rPr>
        <w:t>室</w:t>
      </w:r>
    </w:p>
    <w:p w:rsidR="007E621B" w:rsidRDefault="00A01CF4">
      <w:pPr>
        <w:spacing w:line="360" w:lineRule="auto"/>
        <w:ind w:firstLine="420"/>
      </w:pPr>
      <w:r>
        <w:rPr>
          <w:rFonts w:hint="eastAsia"/>
        </w:rPr>
        <w:t>法定代表人：杨文斌</w:t>
      </w:r>
    </w:p>
    <w:p w:rsidR="007E621B" w:rsidRDefault="00A01CF4">
      <w:pPr>
        <w:spacing w:line="360" w:lineRule="auto"/>
        <w:ind w:firstLine="420"/>
      </w:pPr>
      <w:r>
        <w:rPr>
          <w:rFonts w:hint="eastAsia"/>
        </w:rPr>
        <w:t>联系人：王诗玙</w:t>
      </w:r>
    </w:p>
    <w:p w:rsidR="007E621B" w:rsidRDefault="00A01CF4">
      <w:pPr>
        <w:spacing w:line="360" w:lineRule="auto"/>
        <w:ind w:firstLine="420"/>
      </w:pPr>
      <w:r>
        <w:rPr>
          <w:rFonts w:hint="eastAsia"/>
        </w:rPr>
        <w:t>客户服务电话：</w:t>
      </w:r>
      <w:r>
        <w:t>400-700-9665</w:t>
      </w:r>
    </w:p>
    <w:p w:rsidR="007E621B" w:rsidRDefault="00A01CF4">
      <w:pPr>
        <w:spacing w:line="360" w:lineRule="auto"/>
        <w:ind w:firstLine="420"/>
      </w:pPr>
      <w:r>
        <w:rPr>
          <w:rFonts w:hint="eastAsia"/>
        </w:rPr>
        <w:t>网址：</w:t>
      </w:r>
      <w:r>
        <w:t>www.howbuy.com</w:t>
      </w:r>
    </w:p>
    <w:p w:rsidR="007E621B" w:rsidRDefault="00A01CF4">
      <w:pPr>
        <w:spacing w:line="360" w:lineRule="auto"/>
        <w:ind w:firstLine="420"/>
      </w:pPr>
      <w:r>
        <w:t>10</w:t>
      </w:r>
      <w:r>
        <w:rPr>
          <w:rFonts w:hint="eastAsia"/>
        </w:rPr>
        <w:t>）上海基煜基金销售有限公司</w:t>
      </w:r>
    </w:p>
    <w:p w:rsidR="007E621B" w:rsidRDefault="00A01CF4">
      <w:pPr>
        <w:spacing w:line="360" w:lineRule="auto"/>
        <w:ind w:firstLine="420"/>
      </w:pPr>
      <w:r>
        <w:rPr>
          <w:rFonts w:hint="eastAsia"/>
        </w:rPr>
        <w:t>注册地址：上海市崇明县长兴镇潘园公路</w:t>
      </w:r>
      <w:r>
        <w:t>1800</w:t>
      </w:r>
      <w:r>
        <w:rPr>
          <w:rFonts w:hint="eastAsia"/>
        </w:rPr>
        <w:t>号</w:t>
      </w:r>
      <w:r>
        <w:t>2</w:t>
      </w:r>
      <w:r>
        <w:rPr>
          <w:rFonts w:hint="eastAsia"/>
        </w:rPr>
        <w:t>号楼</w:t>
      </w:r>
      <w:r>
        <w:t>6153</w:t>
      </w:r>
      <w:r>
        <w:rPr>
          <w:rFonts w:hint="eastAsia"/>
        </w:rPr>
        <w:t>室（上海泰和经济发展区）</w:t>
      </w:r>
    </w:p>
    <w:p w:rsidR="007E621B" w:rsidRDefault="00A01CF4">
      <w:pPr>
        <w:spacing w:line="360" w:lineRule="auto"/>
        <w:ind w:firstLine="420"/>
      </w:pPr>
      <w:r>
        <w:rPr>
          <w:rFonts w:hint="eastAsia"/>
        </w:rPr>
        <w:t>办公地址：上海市浦东新区银城中路</w:t>
      </w:r>
      <w:r>
        <w:t>488</w:t>
      </w:r>
      <w:r>
        <w:rPr>
          <w:rFonts w:hint="eastAsia"/>
        </w:rPr>
        <w:t>号太平金融大厦</w:t>
      </w:r>
      <w:r>
        <w:t>1503</w:t>
      </w:r>
      <w:r>
        <w:rPr>
          <w:rFonts w:hint="eastAsia"/>
        </w:rPr>
        <w:t>室</w:t>
      </w:r>
    </w:p>
    <w:p w:rsidR="007E621B" w:rsidRDefault="00A01CF4">
      <w:pPr>
        <w:spacing w:line="360" w:lineRule="auto"/>
        <w:ind w:firstLine="420"/>
      </w:pPr>
      <w:r>
        <w:rPr>
          <w:rFonts w:hint="eastAsia"/>
        </w:rPr>
        <w:t>法定代表人：王翔</w:t>
      </w:r>
    </w:p>
    <w:p w:rsidR="007E621B" w:rsidRDefault="00A01CF4">
      <w:pPr>
        <w:spacing w:line="360" w:lineRule="auto"/>
        <w:ind w:firstLine="420"/>
      </w:pPr>
      <w:r>
        <w:rPr>
          <w:rFonts w:hint="eastAsia"/>
        </w:rPr>
        <w:t>联系人：吴鸿飞</w:t>
      </w:r>
    </w:p>
    <w:p w:rsidR="007E621B" w:rsidRDefault="00A01CF4">
      <w:pPr>
        <w:spacing w:line="360" w:lineRule="auto"/>
        <w:ind w:firstLine="420"/>
      </w:pPr>
      <w:r>
        <w:rPr>
          <w:rFonts w:hint="eastAsia"/>
        </w:rPr>
        <w:t>客户服务电话：</w:t>
      </w:r>
      <w:r>
        <w:t>400-820-5369</w:t>
      </w:r>
    </w:p>
    <w:p w:rsidR="007E621B" w:rsidRDefault="00A01CF4">
      <w:pPr>
        <w:spacing w:line="360" w:lineRule="auto"/>
        <w:ind w:firstLine="420"/>
      </w:pPr>
      <w:r>
        <w:rPr>
          <w:rFonts w:hint="eastAsia"/>
        </w:rPr>
        <w:t>网址：</w:t>
      </w:r>
      <w:r>
        <w:t>www.jiyufund.com.cn</w:t>
      </w:r>
    </w:p>
    <w:p w:rsidR="007E621B" w:rsidRDefault="00A01CF4">
      <w:pPr>
        <w:spacing w:line="360" w:lineRule="auto"/>
        <w:ind w:firstLine="420"/>
      </w:pPr>
      <w:r>
        <w:lastRenderedPageBreak/>
        <w:t>11</w:t>
      </w:r>
      <w:r>
        <w:rPr>
          <w:rFonts w:hint="eastAsia"/>
        </w:rPr>
        <w:t>）上海利得基金销售有限公司</w:t>
      </w:r>
    </w:p>
    <w:p w:rsidR="007E621B" w:rsidRDefault="00A01CF4">
      <w:pPr>
        <w:spacing w:line="360" w:lineRule="auto"/>
        <w:ind w:firstLine="420"/>
      </w:pPr>
      <w:r>
        <w:rPr>
          <w:rFonts w:hint="eastAsia"/>
        </w:rPr>
        <w:t>注册地址：上海市宝山区蕴川路</w:t>
      </w:r>
      <w:r>
        <w:t>5475</w:t>
      </w:r>
      <w:r>
        <w:rPr>
          <w:rFonts w:hint="eastAsia"/>
        </w:rPr>
        <w:t>号</w:t>
      </w:r>
      <w:r>
        <w:t>1033</w:t>
      </w:r>
      <w:r>
        <w:rPr>
          <w:rFonts w:hint="eastAsia"/>
        </w:rPr>
        <w:t>室</w:t>
      </w:r>
    </w:p>
    <w:p w:rsidR="007E621B" w:rsidRDefault="00A01CF4">
      <w:pPr>
        <w:spacing w:line="360" w:lineRule="auto"/>
        <w:ind w:firstLine="420"/>
      </w:pPr>
      <w:r>
        <w:rPr>
          <w:rFonts w:hint="eastAsia"/>
        </w:rPr>
        <w:t>办公地址：上海浦东新区峨山路</w:t>
      </w:r>
      <w:r>
        <w:t>91</w:t>
      </w:r>
      <w:r>
        <w:rPr>
          <w:rFonts w:hint="eastAsia"/>
        </w:rPr>
        <w:t>弄</w:t>
      </w:r>
      <w:r>
        <w:t>61</w:t>
      </w:r>
      <w:r>
        <w:rPr>
          <w:rFonts w:hint="eastAsia"/>
        </w:rPr>
        <w:t>号陆家嘴软件园</w:t>
      </w:r>
      <w:r>
        <w:t>10</w:t>
      </w:r>
      <w:r>
        <w:rPr>
          <w:rFonts w:hint="eastAsia"/>
        </w:rPr>
        <w:t>号楼</w:t>
      </w:r>
      <w:r>
        <w:t>12</w:t>
      </w:r>
      <w:r>
        <w:rPr>
          <w:rFonts w:hint="eastAsia"/>
        </w:rPr>
        <w:t>楼</w:t>
      </w:r>
    </w:p>
    <w:p w:rsidR="007E621B" w:rsidRDefault="00A01CF4">
      <w:pPr>
        <w:spacing w:line="360" w:lineRule="auto"/>
        <w:ind w:firstLine="420"/>
      </w:pPr>
      <w:r>
        <w:rPr>
          <w:rFonts w:hint="eastAsia"/>
        </w:rPr>
        <w:t>法定代表人：李兴春</w:t>
      </w:r>
    </w:p>
    <w:p w:rsidR="007E621B" w:rsidRDefault="00A01CF4">
      <w:pPr>
        <w:spacing w:line="360" w:lineRule="auto"/>
        <w:ind w:firstLine="420"/>
      </w:pPr>
      <w:r>
        <w:rPr>
          <w:rFonts w:hint="eastAsia"/>
        </w:rPr>
        <w:t>联系人：陈孜明</w:t>
      </w:r>
    </w:p>
    <w:p w:rsidR="007E621B" w:rsidRDefault="00A01CF4">
      <w:pPr>
        <w:spacing w:line="360" w:lineRule="auto"/>
        <w:ind w:firstLine="420"/>
      </w:pPr>
      <w:r>
        <w:rPr>
          <w:rFonts w:hint="eastAsia"/>
        </w:rPr>
        <w:t>客户服务电话：</w:t>
      </w:r>
      <w:r>
        <w:t>95733</w:t>
      </w:r>
    </w:p>
    <w:p w:rsidR="007E621B" w:rsidRDefault="00A01CF4">
      <w:pPr>
        <w:spacing w:line="360" w:lineRule="auto"/>
        <w:ind w:firstLine="420"/>
      </w:pPr>
      <w:r>
        <w:rPr>
          <w:rFonts w:hint="eastAsia"/>
        </w:rPr>
        <w:t>网址：</w:t>
      </w:r>
      <w:r>
        <w:t>www.leadfund.com.cn</w:t>
      </w:r>
    </w:p>
    <w:p w:rsidR="007E621B" w:rsidRDefault="00A01CF4">
      <w:pPr>
        <w:spacing w:line="360" w:lineRule="auto"/>
        <w:ind w:firstLine="420"/>
      </w:pPr>
      <w:r>
        <w:t>12</w:t>
      </w:r>
      <w:r>
        <w:rPr>
          <w:rFonts w:hint="eastAsia"/>
        </w:rPr>
        <w:t>）上海陆金所基金销售有限公司</w:t>
      </w:r>
    </w:p>
    <w:p w:rsidR="007E621B" w:rsidRDefault="00A01CF4">
      <w:pPr>
        <w:spacing w:line="360" w:lineRule="auto"/>
        <w:ind w:firstLine="420"/>
      </w:pPr>
      <w:r>
        <w:rPr>
          <w:rFonts w:hint="eastAsia"/>
        </w:rPr>
        <w:t>注册地址：上海市浦东新区陆家嘴环路</w:t>
      </w:r>
      <w:r>
        <w:t>1333</w:t>
      </w:r>
      <w:r>
        <w:rPr>
          <w:rFonts w:hint="eastAsia"/>
        </w:rPr>
        <w:t>号</w:t>
      </w:r>
      <w:r>
        <w:t>14</w:t>
      </w:r>
      <w:r>
        <w:rPr>
          <w:rFonts w:hint="eastAsia"/>
        </w:rPr>
        <w:t>楼</w:t>
      </w:r>
    </w:p>
    <w:p w:rsidR="007E621B" w:rsidRDefault="00A01CF4">
      <w:pPr>
        <w:spacing w:line="360" w:lineRule="auto"/>
        <w:ind w:firstLine="420"/>
      </w:pPr>
      <w:r>
        <w:rPr>
          <w:rFonts w:hint="eastAsia"/>
        </w:rPr>
        <w:t>办公地址：上海市浦东新区陆家嘴环路</w:t>
      </w:r>
      <w:r>
        <w:t>1333</w:t>
      </w:r>
      <w:r>
        <w:rPr>
          <w:rFonts w:hint="eastAsia"/>
        </w:rPr>
        <w:t>号</w:t>
      </w:r>
      <w:r>
        <w:t>14</w:t>
      </w:r>
      <w:r>
        <w:rPr>
          <w:rFonts w:hint="eastAsia"/>
        </w:rPr>
        <w:t>楼</w:t>
      </w:r>
    </w:p>
    <w:p w:rsidR="007E621B" w:rsidRDefault="00A01CF4">
      <w:pPr>
        <w:spacing w:line="360" w:lineRule="auto"/>
        <w:ind w:firstLine="420"/>
      </w:pPr>
      <w:r>
        <w:rPr>
          <w:rFonts w:hint="eastAsia"/>
        </w:rPr>
        <w:t>法定代表人：郭坚</w:t>
      </w:r>
    </w:p>
    <w:p w:rsidR="007E621B" w:rsidRDefault="00A01CF4">
      <w:pPr>
        <w:spacing w:line="360" w:lineRule="auto"/>
        <w:ind w:firstLine="420"/>
      </w:pPr>
      <w:r>
        <w:rPr>
          <w:rFonts w:hint="eastAsia"/>
        </w:rPr>
        <w:t>联系人：陈铭洲</w:t>
      </w:r>
    </w:p>
    <w:p w:rsidR="007E621B" w:rsidRDefault="00A01CF4">
      <w:pPr>
        <w:spacing w:line="360" w:lineRule="auto"/>
        <w:ind w:firstLine="420"/>
      </w:pPr>
      <w:r>
        <w:rPr>
          <w:rFonts w:hint="eastAsia"/>
        </w:rPr>
        <w:t>客户服务电话：</w:t>
      </w:r>
      <w:r>
        <w:t>400-821-9031</w:t>
      </w:r>
    </w:p>
    <w:p w:rsidR="007E621B" w:rsidRDefault="00A01CF4">
      <w:pPr>
        <w:spacing w:line="360" w:lineRule="auto"/>
        <w:ind w:firstLine="420"/>
      </w:pPr>
      <w:r>
        <w:rPr>
          <w:rFonts w:hint="eastAsia"/>
        </w:rPr>
        <w:t>网址：</w:t>
      </w:r>
      <w:r>
        <w:t>www.lu.com</w:t>
      </w:r>
    </w:p>
    <w:p w:rsidR="007E621B" w:rsidRDefault="00A01CF4">
      <w:pPr>
        <w:spacing w:line="360" w:lineRule="auto"/>
        <w:ind w:firstLine="420"/>
      </w:pPr>
      <w:r>
        <w:t>13</w:t>
      </w:r>
      <w:r>
        <w:rPr>
          <w:rFonts w:hint="eastAsia"/>
        </w:rPr>
        <w:t>）上海天天基金销售有限公司</w:t>
      </w:r>
    </w:p>
    <w:p w:rsidR="007E621B" w:rsidRDefault="00A01CF4">
      <w:pPr>
        <w:spacing w:line="360" w:lineRule="auto"/>
        <w:ind w:firstLine="420"/>
      </w:pPr>
      <w:r>
        <w:rPr>
          <w:rFonts w:hint="eastAsia"/>
        </w:rPr>
        <w:t>注册地址：上海市徐汇区龙田路</w:t>
      </w:r>
      <w:r>
        <w:t>190</w:t>
      </w:r>
      <w:r>
        <w:rPr>
          <w:rFonts w:hint="eastAsia"/>
        </w:rPr>
        <w:t>号</w:t>
      </w:r>
      <w:r>
        <w:t>2</w:t>
      </w:r>
      <w:r>
        <w:rPr>
          <w:rFonts w:hint="eastAsia"/>
        </w:rPr>
        <w:t>号楼</w:t>
      </w:r>
      <w:r>
        <w:t>2</w:t>
      </w:r>
      <w:r>
        <w:rPr>
          <w:rFonts w:hint="eastAsia"/>
        </w:rPr>
        <w:t>层</w:t>
      </w:r>
    </w:p>
    <w:p w:rsidR="007E621B" w:rsidRDefault="00A01CF4">
      <w:pPr>
        <w:spacing w:line="360" w:lineRule="auto"/>
        <w:ind w:firstLine="420"/>
      </w:pPr>
      <w:r>
        <w:rPr>
          <w:rFonts w:hint="eastAsia"/>
        </w:rPr>
        <w:t>办公地址：上海市徐汇区龙田路</w:t>
      </w:r>
      <w:r>
        <w:t>195</w:t>
      </w:r>
      <w:r>
        <w:rPr>
          <w:rFonts w:hint="eastAsia"/>
        </w:rPr>
        <w:t>号</w:t>
      </w:r>
      <w:r>
        <w:t>3C</w:t>
      </w:r>
      <w:r>
        <w:rPr>
          <w:rFonts w:hint="eastAsia"/>
        </w:rPr>
        <w:t>座</w:t>
      </w:r>
      <w:r>
        <w:t>10</w:t>
      </w:r>
      <w:r>
        <w:rPr>
          <w:rFonts w:hint="eastAsia"/>
        </w:rPr>
        <w:t>楼</w:t>
      </w:r>
    </w:p>
    <w:p w:rsidR="007E621B" w:rsidRDefault="00A01CF4">
      <w:pPr>
        <w:spacing w:line="360" w:lineRule="auto"/>
        <w:ind w:firstLine="420"/>
      </w:pPr>
      <w:r>
        <w:rPr>
          <w:rFonts w:hint="eastAsia"/>
        </w:rPr>
        <w:t>法定代表人：其实</w:t>
      </w:r>
    </w:p>
    <w:p w:rsidR="007E621B" w:rsidRDefault="00A01CF4">
      <w:pPr>
        <w:spacing w:line="360" w:lineRule="auto"/>
        <w:ind w:firstLine="420"/>
      </w:pPr>
      <w:r>
        <w:rPr>
          <w:rFonts w:hint="eastAsia"/>
        </w:rPr>
        <w:t>联系人：高莉莉</w:t>
      </w:r>
    </w:p>
    <w:p w:rsidR="007E621B" w:rsidRDefault="00A01CF4">
      <w:pPr>
        <w:spacing w:line="360" w:lineRule="auto"/>
        <w:ind w:firstLine="420"/>
      </w:pPr>
      <w:r>
        <w:rPr>
          <w:rFonts w:hint="eastAsia"/>
        </w:rPr>
        <w:t>客户服务电话：</w:t>
      </w:r>
      <w:r>
        <w:t>400-1818-188</w:t>
      </w:r>
    </w:p>
    <w:p w:rsidR="007E621B" w:rsidRDefault="00A01CF4">
      <w:pPr>
        <w:spacing w:line="360" w:lineRule="auto"/>
        <w:ind w:firstLine="420"/>
      </w:pPr>
      <w:r>
        <w:rPr>
          <w:rFonts w:hint="eastAsia"/>
        </w:rPr>
        <w:t>网址：</w:t>
      </w:r>
      <w:r>
        <w:t>www.1234567.com.cn</w:t>
      </w:r>
    </w:p>
    <w:p w:rsidR="007E621B" w:rsidRDefault="00A01CF4">
      <w:pPr>
        <w:spacing w:line="360" w:lineRule="auto"/>
        <w:ind w:firstLine="420"/>
      </w:pPr>
      <w:r>
        <w:t>14</w:t>
      </w:r>
      <w:r>
        <w:rPr>
          <w:rFonts w:hint="eastAsia"/>
        </w:rPr>
        <w:t>）上海挖财基金销售有限公司</w:t>
      </w:r>
    </w:p>
    <w:p w:rsidR="007E621B" w:rsidRDefault="00A01CF4">
      <w:pPr>
        <w:spacing w:line="360" w:lineRule="auto"/>
        <w:ind w:firstLine="420"/>
      </w:pPr>
      <w:r>
        <w:rPr>
          <w:rFonts w:hint="eastAsia"/>
        </w:rPr>
        <w:t>注册地址：中国（上海）自由贸易试验区杨高南路</w:t>
      </w:r>
      <w:r>
        <w:t>799</w:t>
      </w:r>
      <w:r>
        <w:rPr>
          <w:rFonts w:hint="eastAsia"/>
        </w:rPr>
        <w:t>号</w:t>
      </w:r>
      <w:r>
        <w:t>5</w:t>
      </w:r>
      <w:r>
        <w:rPr>
          <w:rFonts w:hint="eastAsia"/>
        </w:rPr>
        <w:t>层</w:t>
      </w:r>
      <w:r>
        <w:t>01</w:t>
      </w:r>
      <w:r>
        <w:rPr>
          <w:rFonts w:hint="eastAsia"/>
        </w:rPr>
        <w:t>、</w:t>
      </w:r>
      <w:r>
        <w:t>02/03</w:t>
      </w:r>
      <w:r>
        <w:rPr>
          <w:rFonts w:hint="eastAsia"/>
        </w:rPr>
        <w:t>室</w:t>
      </w:r>
    </w:p>
    <w:p w:rsidR="007E621B" w:rsidRDefault="00A01CF4">
      <w:pPr>
        <w:spacing w:line="360" w:lineRule="auto"/>
        <w:ind w:firstLine="420"/>
      </w:pPr>
      <w:r>
        <w:rPr>
          <w:rFonts w:hint="eastAsia"/>
        </w:rPr>
        <w:t>办公地址：中国（上海）自由贸易试验区杨高南路</w:t>
      </w:r>
      <w:r>
        <w:t>799</w:t>
      </w:r>
      <w:r>
        <w:rPr>
          <w:rFonts w:hint="eastAsia"/>
        </w:rPr>
        <w:t>号</w:t>
      </w:r>
      <w:r>
        <w:t>5</w:t>
      </w:r>
      <w:r>
        <w:rPr>
          <w:rFonts w:hint="eastAsia"/>
        </w:rPr>
        <w:t>层</w:t>
      </w:r>
      <w:r>
        <w:t>01</w:t>
      </w:r>
      <w:r>
        <w:rPr>
          <w:rFonts w:hint="eastAsia"/>
        </w:rPr>
        <w:t>、</w:t>
      </w:r>
      <w:r>
        <w:t>02/03</w:t>
      </w:r>
      <w:r>
        <w:rPr>
          <w:rFonts w:hint="eastAsia"/>
        </w:rPr>
        <w:t>室</w:t>
      </w:r>
    </w:p>
    <w:p w:rsidR="007E621B" w:rsidRDefault="00A01CF4">
      <w:pPr>
        <w:spacing w:line="360" w:lineRule="auto"/>
        <w:ind w:firstLine="420"/>
      </w:pPr>
      <w:r>
        <w:rPr>
          <w:rFonts w:hint="eastAsia"/>
        </w:rPr>
        <w:t>法定代表人：胡燕亮</w:t>
      </w:r>
    </w:p>
    <w:p w:rsidR="007E621B" w:rsidRDefault="00A01CF4">
      <w:pPr>
        <w:spacing w:line="360" w:lineRule="auto"/>
        <w:ind w:firstLine="420"/>
      </w:pPr>
      <w:r>
        <w:rPr>
          <w:rFonts w:hint="eastAsia"/>
        </w:rPr>
        <w:t>联系人：李娟</w:t>
      </w:r>
    </w:p>
    <w:p w:rsidR="007E621B" w:rsidRDefault="00A01CF4">
      <w:pPr>
        <w:spacing w:line="360" w:lineRule="auto"/>
        <w:ind w:firstLine="420"/>
      </w:pPr>
      <w:r>
        <w:rPr>
          <w:rFonts w:hint="eastAsia"/>
        </w:rPr>
        <w:t>客户服务电话：</w:t>
      </w:r>
      <w:r>
        <w:t>021-50810673</w:t>
      </w:r>
    </w:p>
    <w:p w:rsidR="007E621B" w:rsidRDefault="00A01CF4">
      <w:pPr>
        <w:spacing w:line="360" w:lineRule="auto"/>
        <w:ind w:firstLine="420"/>
      </w:pPr>
      <w:r>
        <w:rPr>
          <w:rFonts w:hint="eastAsia"/>
        </w:rPr>
        <w:t>网址：</w:t>
      </w:r>
      <w:r>
        <w:t>www.wacaijijin.com</w:t>
      </w:r>
    </w:p>
    <w:p w:rsidR="007E621B" w:rsidRDefault="00A01CF4">
      <w:pPr>
        <w:spacing w:line="360" w:lineRule="auto"/>
        <w:ind w:firstLine="420"/>
      </w:pPr>
      <w:r>
        <w:t>15</w:t>
      </w:r>
      <w:r>
        <w:rPr>
          <w:rFonts w:hint="eastAsia"/>
        </w:rPr>
        <w:t>）上海万得基金销售有限公司</w:t>
      </w:r>
    </w:p>
    <w:p w:rsidR="007E621B" w:rsidRDefault="00A01CF4">
      <w:pPr>
        <w:spacing w:line="360" w:lineRule="auto"/>
        <w:ind w:firstLine="420"/>
      </w:pPr>
      <w:r>
        <w:rPr>
          <w:rFonts w:hint="eastAsia"/>
        </w:rPr>
        <w:t>注册地址：中国（上海）自由贸易试验区福山路</w:t>
      </w:r>
      <w:r>
        <w:t>33</w:t>
      </w:r>
      <w:r>
        <w:rPr>
          <w:rFonts w:hint="eastAsia"/>
        </w:rPr>
        <w:t>号</w:t>
      </w:r>
      <w:r>
        <w:t>11</w:t>
      </w:r>
      <w:r>
        <w:rPr>
          <w:rFonts w:hint="eastAsia"/>
        </w:rPr>
        <w:t>楼</w:t>
      </w:r>
      <w:r>
        <w:t>B</w:t>
      </w:r>
      <w:r>
        <w:rPr>
          <w:rFonts w:hint="eastAsia"/>
        </w:rPr>
        <w:t>座</w:t>
      </w:r>
    </w:p>
    <w:p w:rsidR="007E621B" w:rsidRDefault="00A01CF4">
      <w:pPr>
        <w:spacing w:line="360" w:lineRule="auto"/>
        <w:ind w:firstLine="420"/>
      </w:pPr>
      <w:r>
        <w:rPr>
          <w:rFonts w:hint="eastAsia"/>
        </w:rPr>
        <w:t>办公地址：上海市浦东新区浦明路</w:t>
      </w:r>
      <w:r>
        <w:t>1500</w:t>
      </w:r>
      <w:r>
        <w:rPr>
          <w:rFonts w:hint="eastAsia"/>
        </w:rPr>
        <w:t>号万得大厦</w:t>
      </w:r>
      <w:r>
        <w:t>11</w:t>
      </w:r>
      <w:r>
        <w:rPr>
          <w:rFonts w:hint="eastAsia"/>
        </w:rPr>
        <w:t>楼</w:t>
      </w:r>
    </w:p>
    <w:p w:rsidR="007E621B" w:rsidRDefault="00A01CF4">
      <w:pPr>
        <w:spacing w:line="360" w:lineRule="auto"/>
        <w:ind w:firstLine="420"/>
      </w:pPr>
      <w:r>
        <w:rPr>
          <w:rFonts w:hint="eastAsia"/>
        </w:rPr>
        <w:t>法定代表人：王廷富</w:t>
      </w:r>
    </w:p>
    <w:p w:rsidR="007E621B" w:rsidRDefault="00A01CF4">
      <w:pPr>
        <w:spacing w:line="360" w:lineRule="auto"/>
        <w:ind w:firstLine="420"/>
      </w:pPr>
      <w:r>
        <w:rPr>
          <w:rFonts w:hint="eastAsia"/>
        </w:rPr>
        <w:t>联系人：徐亚丹</w:t>
      </w:r>
    </w:p>
    <w:p w:rsidR="007E621B" w:rsidRDefault="00A01CF4">
      <w:pPr>
        <w:spacing w:line="360" w:lineRule="auto"/>
        <w:ind w:firstLine="420"/>
      </w:pPr>
      <w:r>
        <w:rPr>
          <w:rFonts w:hint="eastAsia"/>
        </w:rPr>
        <w:t>客户服务电话：</w:t>
      </w:r>
      <w:r>
        <w:t>400-799-1888</w:t>
      </w:r>
    </w:p>
    <w:p w:rsidR="007E621B" w:rsidRDefault="00A01CF4">
      <w:pPr>
        <w:spacing w:line="360" w:lineRule="auto"/>
        <w:ind w:firstLine="420"/>
      </w:pPr>
      <w:r>
        <w:rPr>
          <w:rFonts w:hint="eastAsia"/>
        </w:rPr>
        <w:lastRenderedPageBreak/>
        <w:t>网址：</w:t>
      </w:r>
      <w:r>
        <w:t>www.520fund.com.cn</w:t>
      </w:r>
    </w:p>
    <w:p w:rsidR="007E621B" w:rsidRDefault="00A01CF4">
      <w:pPr>
        <w:spacing w:line="360" w:lineRule="auto"/>
        <w:ind w:firstLine="420"/>
      </w:pPr>
      <w:r>
        <w:t>16</w:t>
      </w:r>
      <w:r>
        <w:rPr>
          <w:rFonts w:hint="eastAsia"/>
        </w:rPr>
        <w:t>）深圳市新兰德证券投资咨询有限公司</w:t>
      </w:r>
    </w:p>
    <w:p w:rsidR="007E621B" w:rsidRDefault="00A01CF4">
      <w:pPr>
        <w:spacing w:line="360" w:lineRule="auto"/>
        <w:ind w:firstLine="420"/>
      </w:pPr>
      <w:r>
        <w:rPr>
          <w:rFonts w:hint="eastAsia"/>
        </w:rPr>
        <w:t>注册地址：深圳市福田区福田街道民田路</w:t>
      </w:r>
      <w:r>
        <w:t>178</w:t>
      </w:r>
      <w:r>
        <w:rPr>
          <w:rFonts w:hint="eastAsia"/>
        </w:rPr>
        <w:t>号华融大厦</w:t>
      </w:r>
      <w:r>
        <w:t>27</w:t>
      </w:r>
      <w:r>
        <w:rPr>
          <w:rFonts w:hint="eastAsia"/>
        </w:rPr>
        <w:t>层</w:t>
      </w:r>
      <w:r>
        <w:t>2704</w:t>
      </w:r>
    </w:p>
    <w:p w:rsidR="007E621B" w:rsidRDefault="00A01CF4">
      <w:pPr>
        <w:spacing w:line="360" w:lineRule="auto"/>
        <w:ind w:firstLine="420"/>
      </w:pPr>
      <w:r>
        <w:rPr>
          <w:rFonts w:hint="eastAsia"/>
        </w:rPr>
        <w:t>办公地址：北京市西城区宣武门外大街</w:t>
      </w:r>
      <w:r>
        <w:t>28</w:t>
      </w:r>
      <w:r>
        <w:rPr>
          <w:rFonts w:hint="eastAsia"/>
        </w:rPr>
        <w:t>号富卓大厦</w:t>
      </w:r>
      <w:r>
        <w:t>A</w:t>
      </w:r>
      <w:r>
        <w:rPr>
          <w:rFonts w:hint="eastAsia"/>
        </w:rPr>
        <w:t>座</w:t>
      </w:r>
      <w:r>
        <w:t>7</w:t>
      </w:r>
      <w:r>
        <w:rPr>
          <w:rFonts w:hint="eastAsia"/>
        </w:rPr>
        <w:t>层</w:t>
      </w:r>
    </w:p>
    <w:p w:rsidR="007E621B" w:rsidRDefault="00A01CF4">
      <w:pPr>
        <w:spacing w:line="360" w:lineRule="auto"/>
        <w:ind w:firstLine="420"/>
      </w:pPr>
      <w:r>
        <w:rPr>
          <w:rFonts w:hint="eastAsia"/>
        </w:rPr>
        <w:t>法定代表人：马勇</w:t>
      </w:r>
    </w:p>
    <w:p w:rsidR="007E621B" w:rsidRDefault="00A01CF4">
      <w:pPr>
        <w:spacing w:line="360" w:lineRule="auto"/>
        <w:ind w:firstLine="420"/>
      </w:pPr>
      <w:r>
        <w:rPr>
          <w:rFonts w:hint="eastAsia"/>
        </w:rPr>
        <w:t>联系人：文雯</w:t>
      </w:r>
    </w:p>
    <w:p w:rsidR="007E621B" w:rsidRDefault="00A01CF4">
      <w:pPr>
        <w:spacing w:line="360" w:lineRule="auto"/>
        <w:ind w:firstLine="420"/>
      </w:pPr>
      <w:r>
        <w:rPr>
          <w:rFonts w:hint="eastAsia"/>
        </w:rPr>
        <w:t>客户服务电话：</w:t>
      </w:r>
      <w:r>
        <w:t>400-166-1188</w:t>
      </w:r>
    </w:p>
    <w:p w:rsidR="007E621B" w:rsidRDefault="00A01CF4">
      <w:pPr>
        <w:spacing w:line="360" w:lineRule="auto"/>
        <w:ind w:firstLine="420"/>
      </w:pPr>
      <w:r>
        <w:rPr>
          <w:rFonts w:hint="eastAsia"/>
        </w:rPr>
        <w:t>网址：</w:t>
      </w:r>
      <w:r>
        <w:t>8.jrj.com.cn</w:t>
      </w:r>
    </w:p>
    <w:p w:rsidR="007E621B" w:rsidRDefault="00A01CF4">
      <w:pPr>
        <w:spacing w:line="360" w:lineRule="auto"/>
        <w:ind w:firstLine="420"/>
      </w:pPr>
      <w:r>
        <w:t>17</w:t>
      </w:r>
      <w:r>
        <w:rPr>
          <w:rFonts w:hint="eastAsia"/>
        </w:rPr>
        <w:t>）深圳众禄基金销售股份有限公司</w:t>
      </w:r>
    </w:p>
    <w:p w:rsidR="007E621B" w:rsidRDefault="00A01CF4">
      <w:pPr>
        <w:spacing w:line="360" w:lineRule="auto"/>
        <w:ind w:firstLine="420"/>
      </w:pPr>
      <w:r>
        <w:rPr>
          <w:rFonts w:hint="eastAsia"/>
        </w:rPr>
        <w:t>注册地址：深圳市罗湖区梨园路物资控股置地大厦</w:t>
      </w:r>
      <w:r>
        <w:t>8</w:t>
      </w:r>
      <w:r>
        <w:rPr>
          <w:rFonts w:hint="eastAsia"/>
        </w:rPr>
        <w:t>楼</w:t>
      </w:r>
    </w:p>
    <w:p w:rsidR="007E621B" w:rsidRDefault="00A01CF4">
      <w:pPr>
        <w:spacing w:line="360" w:lineRule="auto"/>
        <w:ind w:firstLine="420"/>
      </w:pPr>
      <w:r>
        <w:rPr>
          <w:rFonts w:hint="eastAsia"/>
        </w:rPr>
        <w:t>办公地址：深圳市罗湖区笋岗街道梨园路物资控股置地大厦</w:t>
      </w:r>
      <w:r>
        <w:t>8</w:t>
      </w:r>
      <w:r>
        <w:rPr>
          <w:rFonts w:hint="eastAsia"/>
        </w:rPr>
        <w:t>楼</w:t>
      </w:r>
      <w:r>
        <w:t xml:space="preserve">801 </w:t>
      </w:r>
    </w:p>
    <w:p w:rsidR="007E621B" w:rsidRDefault="00A01CF4">
      <w:pPr>
        <w:spacing w:line="360" w:lineRule="auto"/>
        <w:ind w:firstLine="420"/>
      </w:pPr>
      <w:r>
        <w:rPr>
          <w:rFonts w:hint="eastAsia"/>
        </w:rPr>
        <w:t>法定代表人：薛峰</w:t>
      </w:r>
    </w:p>
    <w:p w:rsidR="007E621B" w:rsidRDefault="00A01CF4">
      <w:pPr>
        <w:spacing w:line="360" w:lineRule="auto"/>
        <w:ind w:firstLine="420"/>
      </w:pPr>
      <w:r>
        <w:rPr>
          <w:rFonts w:hint="eastAsia"/>
        </w:rPr>
        <w:t>联系人：邓爱萍</w:t>
      </w:r>
    </w:p>
    <w:p w:rsidR="007E621B" w:rsidRDefault="00A01CF4">
      <w:pPr>
        <w:spacing w:line="360" w:lineRule="auto"/>
        <w:ind w:firstLine="420"/>
      </w:pPr>
      <w:r>
        <w:rPr>
          <w:rFonts w:hint="eastAsia"/>
        </w:rPr>
        <w:t>客户服务电话：</w:t>
      </w:r>
      <w:r>
        <w:t>4006-788-887</w:t>
      </w:r>
    </w:p>
    <w:p w:rsidR="007E621B" w:rsidRDefault="00A01CF4">
      <w:pPr>
        <w:spacing w:line="360" w:lineRule="auto"/>
        <w:ind w:firstLine="420"/>
      </w:pPr>
      <w:r>
        <w:rPr>
          <w:rFonts w:hint="eastAsia"/>
        </w:rPr>
        <w:t>网址：</w:t>
      </w:r>
      <w:r>
        <w:t>www.zlfund.cn</w:t>
      </w:r>
      <w:r>
        <w:rPr>
          <w:rFonts w:hint="eastAsia"/>
        </w:rPr>
        <w:t>、</w:t>
      </w:r>
      <w:r>
        <w:t xml:space="preserve"> www.jjmmw.com</w:t>
      </w:r>
    </w:p>
    <w:p w:rsidR="007E621B" w:rsidRDefault="00A01CF4">
      <w:pPr>
        <w:spacing w:line="360" w:lineRule="auto"/>
        <w:ind w:firstLine="420"/>
      </w:pPr>
      <w:r>
        <w:t>18</w:t>
      </w:r>
      <w:r>
        <w:rPr>
          <w:rFonts w:hint="eastAsia"/>
        </w:rPr>
        <w:t>）宜信普泽投资顾问（北京）有限公司</w:t>
      </w:r>
    </w:p>
    <w:p w:rsidR="007E621B" w:rsidRDefault="00A01CF4">
      <w:pPr>
        <w:spacing w:line="360" w:lineRule="auto"/>
        <w:ind w:firstLine="420"/>
      </w:pPr>
      <w:r>
        <w:rPr>
          <w:rFonts w:hint="eastAsia"/>
        </w:rPr>
        <w:t>注册地址：北京市朝阳区建国路</w:t>
      </w:r>
      <w:r>
        <w:t>88</w:t>
      </w:r>
      <w:r>
        <w:rPr>
          <w:rFonts w:hint="eastAsia"/>
        </w:rPr>
        <w:t>号</w:t>
      </w:r>
      <w:r>
        <w:t>9</w:t>
      </w:r>
      <w:r>
        <w:rPr>
          <w:rFonts w:hint="eastAsia"/>
        </w:rPr>
        <w:t>号楼</w:t>
      </w:r>
      <w:r>
        <w:t>15</w:t>
      </w:r>
      <w:r>
        <w:rPr>
          <w:rFonts w:hint="eastAsia"/>
        </w:rPr>
        <w:t>层</w:t>
      </w:r>
      <w:r>
        <w:t>1809</w:t>
      </w:r>
    </w:p>
    <w:p w:rsidR="007E621B" w:rsidRDefault="00A01CF4">
      <w:pPr>
        <w:spacing w:line="360" w:lineRule="auto"/>
        <w:ind w:firstLine="420"/>
      </w:pPr>
      <w:r>
        <w:rPr>
          <w:rFonts w:hint="eastAsia"/>
        </w:rPr>
        <w:t>办公地址：北京市朝阳区建国路</w:t>
      </w:r>
      <w:r>
        <w:t>88</w:t>
      </w:r>
      <w:r>
        <w:rPr>
          <w:rFonts w:hint="eastAsia"/>
        </w:rPr>
        <w:t>号</w:t>
      </w:r>
      <w:r>
        <w:t>SOHO</w:t>
      </w:r>
      <w:r>
        <w:rPr>
          <w:rFonts w:hint="eastAsia"/>
        </w:rPr>
        <w:t>现代城</w:t>
      </w:r>
      <w:r>
        <w:t>C1809</w:t>
      </w:r>
    </w:p>
    <w:p w:rsidR="007E621B" w:rsidRDefault="00A01CF4">
      <w:pPr>
        <w:spacing w:line="360" w:lineRule="auto"/>
        <w:ind w:firstLine="420"/>
      </w:pPr>
      <w:r>
        <w:rPr>
          <w:rFonts w:hint="eastAsia"/>
        </w:rPr>
        <w:t>法定代表人：戎兵</w:t>
      </w:r>
    </w:p>
    <w:p w:rsidR="007E621B" w:rsidRDefault="00A01CF4">
      <w:pPr>
        <w:spacing w:line="360" w:lineRule="auto"/>
        <w:ind w:firstLine="420"/>
      </w:pPr>
      <w:r>
        <w:rPr>
          <w:rFonts w:hint="eastAsia"/>
        </w:rPr>
        <w:t>联系人：魏晨</w:t>
      </w:r>
    </w:p>
    <w:p w:rsidR="007E621B" w:rsidRDefault="00A01CF4">
      <w:pPr>
        <w:spacing w:line="360" w:lineRule="auto"/>
        <w:ind w:firstLine="420"/>
      </w:pPr>
      <w:r>
        <w:rPr>
          <w:rFonts w:hint="eastAsia"/>
        </w:rPr>
        <w:t>客户服务电话：</w:t>
      </w:r>
      <w:r>
        <w:t>400-6099-200</w:t>
      </w:r>
    </w:p>
    <w:p w:rsidR="007E621B" w:rsidRDefault="00A01CF4">
      <w:pPr>
        <w:spacing w:line="360" w:lineRule="auto"/>
        <w:ind w:firstLine="420"/>
      </w:pPr>
      <w:r>
        <w:rPr>
          <w:rFonts w:hint="eastAsia"/>
        </w:rPr>
        <w:t>网址：</w:t>
      </w:r>
      <w:r>
        <w:t>www.yixinfund.com</w:t>
      </w:r>
    </w:p>
    <w:p w:rsidR="007E621B" w:rsidRDefault="00A01CF4">
      <w:pPr>
        <w:spacing w:line="360" w:lineRule="auto"/>
        <w:ind w:firstLine="420"/>
      </w:pPr>
      <w:r>
        <w:t>19</w:t>
      </w:r>
      <w:r>
        <w:rPr>
          <w:rFonts w:hint="eastAsia"/>
        </w:rPr>
        <w:t>）浙江同花顺基金销售有限公司</w:t>
      </w:r>
    </w:p>
    <w:p w:rsidR="007E621B" w:rsidRDefault="00A01CF4">
      <w:pPr>
        <w:spacing w:line="360" w:lineRule="auto"/>
        <w:ind w:firstLine="420"/>
      </w:pPr>
      <w:r>
        <w:rPr>
          <w:rFonts w:hint="eastAsia"/>
        </w:rPr>
        <w:t>注册地址：浙江省杭州市文二西路一号元茂大厦</w:t>
      </w:r>
      <w:r>
        <w:t>903</w:t>
      </w:r>
    </w:p>
    <w:p w:rsidR="007E621B" w:rsidRDefault="00A01CF4">
      <w:pPr>
        <w:spacing w:line="360" w:lineRule="auto"/>
        <w:ind w:firstLine="420"/>
      </w:pPr>
      <w:r>
        <w:rPr>
          <w:rFonts w:hint="eastAsia"/>
        </w:rPr>
        <w:t>办公地址：杭州市余杭区五常街道同顺路</w:t>
      </w:r>
      <w:r>
        <w:t>18</w:t>
      </w:r>
      <w:r>
        <w:rPr>
          <w:rFonts w:hint="eastAsia"/>
        </w:rPr>
        <w:t>号同花顺大楼</w:t>
      </w:r>
    </w:p>
    <w:p w:rsidR="007E621B" w:rsidRDefault="00A01CF4">
      <w:pPr>
        <w:spacing w:line="360" w:lineRule="auto"/>
        <w:ind w:firstLine="420"/>
      </w:pPr>
      <w:r>
        <w:rPr>
          <w:rFonts w:hint="eastAsia"/>
        </w:rPr>
        <w:t>法定代表人：凌顺平</w:t>
      </w:r>
    </w:p>
    <w:p w:rsidR="007E621B" w:rsidRDefault="00A01CF4">
      <w:pPr>
        <w:spacing w:line="360" w:lineRule="auto"/>
        <w:ind w:firstLine="420"/>
      </w:pPr>
      <w:r>
        <w:rPr>
          <w:rFonts w:hint="eastAsia"/>
        </w:rPr>
        <w:t>联系人：吴强</w:t>
      </w:r>
    </w:p>
    <w:p w:rsidR="007E621B" w:rsidRDefault="00A01CF4">
      <w:pPr>
        <w:spacing w:line="360" w:lineRule="auto"/>
        <w:ind w:firstLine="420"/>
      </w:pPr>
      <w:r>
        <w:rPr>
          <w:rFonts w:hint="eastAsia"/>
        </w:rPr>
        <w:t>客户服务电话：</w:t>
      </w:r>
      <w:r>
        <w:t>4008773772</w:t>
      </w:r>
    </w:p>
    <w:p w:rsidR="007E621B" w:rsidRDefault="00A01CF4">
      <w:pPr>
        <w:spacing w:line="360" w:lineRule="auto"/>
        <w:ind w:firstLine="420"/>
      </w:pPr>
      <w:r>
        <w:rPr>
          <w:rFonts w:hint="eastAsia"/>
        </w:rPr>
        <w:t>网址：</w:t>
      </w:r>
      <w:r>
        <w:t>www.5ifund.com</w:t>
      </w:r>
    </w:p>
    <w:p w:rsidR="007E621B" w:rsidRDefault="00A01CF4">
      <w:pPr>
        <w:spacing w:line="360" w:lineRule="auto"/>
        <w:ind w:firstLine="420"/>
      </w:pPr>
      <w:r>
        <w:t>20</w:t>
      </w:r>
      <w:r>
        <w:rPr>
          <w:rFonts w:hint="eastAsia"/>
        </w:rPr>
        <w:t>）珠海盈米基金销售有限公司</w:t>
      </w:r>
    </w:p>
    <w:p w:rsidR="007E621B" w:rsidRDefault="00A01CF4">
      <w:pPr>
        <w:spacing w:line="360" w:lineRule="auto"/>
        <w:ind w:firstLine="420"/>
      </w:pPr>
      <w:r>
        <w:rPr>
          <w:rFonts w:hint="eastAsia"/>
        </w:rPr>
        <w:t>注册地址：珠海市横琴新区宝华路</w:t>
      </w:r>
      <w:r>
        <w:t>6</w:t>
      </w:r>
      <w:r>
        <w:rPr>
          <w:rFonts w:hint="eastAsia"/>
        </w:rPr>
        <w:t>号</w:t>
      </w:r>
      <w:r>
        <w:t>105</w:t>
      </w:r>
      <w:r>
        <w:rPr>
          <w:rFonts w:hint="eastAsia"/>
        </w:rPr>
        <w:t>室</w:t>
      </w:r>
      <w:r>
        <w:t>-3491</w:t>
      </w:r>
    </w:p>
    <w:p w:rsidR="007E621B" w:rsidRDefault="00A01CF4">
      <w:pPr>
        <w:spacing w:line="360" w:lineRule="auto"/>
        <w:ind w:firstLine="420"/>
      </w:pPr>
      <w:r>
        <w:rPr>
          <w:rFonts w:hint="eastAsia"/>
        </w:rPr>
        <w:t>办公地址：广州市海珠区琶洲大道东</w:t>
      </w:r>
      <w:r>
        <w:t>1</w:t>
      </w:r>
      <w:r>
        <w:rPr>
          <w:rFonts w:hint="eastAsia"/>
        </w:rPr>
        <w:t>号保利国际广场南塔</w:t>
      </w:r>
      <w:r>
        <w:t>12</w:t>
      </w:r>
      <w:r>
        <w:rPr>
          <w:rFonts w:hint="eastAsia"/>
        </w:rPr>
        <w:t>楼</w:t>
      </w:r>
      <w:r>
        <w:t>B1201-1203</w:t>
      </w:r>
    </w:p>
    <w:p w:rsidR="007E621B" w:rsidRDefault="00A01CF4">
      <w:pPr>
        <w:spacing w:line="360" w:lineRule="auto"/>
        <w:ind w:firstLine="420"/>
      </w:pPr>
      <w:r>
        <w:rPr>
          <w:rFonts w:hint="eastAsia"/>
        </w:rPr>
        <w:t>法定代表人：肖雯</w:t>
      </w:r>
    </w:p>
    <w:p w:rsidR="007E621B" w:rsidRDefault="00A01CF4">
      <w:pPr>
        <w:spacing w:line="360" w:lineRule="auto"/>
        <w:ind w:firstLine="420"/>
      </w:pPr>
      <w:r>
        <w:rPr>
          <w:rFonts w:hint="eastAsia"/>
        </w:rPr>
        <w:t>联系人：黄敏嫦</w:t>
      </w:r>
    </w:p>
    <w:p w:rsidR="007E621B" w:rsidRDefault="00A01CF4">
      <w:pPr>
        <w:spacing w:line="360" w:lineRule="auto"/>
        <w:ind w:firstLine="420"/>
      </w:pPr>
      <w:r>
        <w:rPr>
          <w:rFonts w:hint="eastAsia"/>
        </w:rPr>
        <w:lastRenderedPageBreak/>
        <w:t>客户服务电话：</w:t>
      </w:r>
      <w:r>
        <w:t>020-89629066</w:t>
      </w:r>
    </w:p>
    <w:p w:rsidR="007E621B" w:rsidRDefault="00A01CF4">
      <w:pPr>
        <w:spacing w:line="360" w:lineRule="auto"/>
        <w:ind w:firstLine="420"/>
      </w:pPr>
      <w:r>
        <w:rPr>
          <w:rFonts w:hint="eastAsia"/>
        </w:rPr>
        <w:t>网址：</w:t>
      </w:r>
      <w:r>
        <w:t xml:space="preserve">www.yingmi.cn </w:t>
      </w:r>
    </w:p>
    <w:p w:rsidR="007E621B" w:rsidRDefault="00A01CF4">
      <w:pPr>
        <w:spacing w:line="360" w:lineRule="auto"/>
        <w:ind w:firstLine="420"/>
      </w:pPr>
      <w:r>
        <w:rPr>
          <w:rFonts w:ascii="宋体" w:hAnsi="宋体" w:hint="eastAsia"/>
        </w:rPr>
        <w:t>具体名单详见本基金份额发售公告。</w:t>
      </w:r>
    </w:p>
    <w:p w:rsidR="007E621B" w:rsidRDefault="00A01CF4">
      <w:pPr>
        <w:spacing w:line="360" w:lineRule="auto"/>
        <w:ind w:firstLine="420"/>
      </w:pPr>
      <w:r>
        <w:rPr>
          <w:rFonts w:ascii="宋体" w:hAnsi="宋体" w:hint="eastAsia"/>
        </w:rPr>
        <w:t>基金管理人可根据有关法律法规要求，根据实情，选择其他符合要求的机构销售本基金或变更上述销售机构，并及时公告。</w:t>
      </w:r>
    </w:p>
    <w:p w:rsidR="007E621B" w:rsidRDefault="00A01CF4">
      <w:pPr>
        <w:spacing w:line="360" w:lineRule="auto"/>
        <w:ind w:firstLine="420"/>
      </w:pPr>
      <w:r>
        <w:rPr>
          <w:rFonts w:ascii="宋体" w:hAnsi="宋体" w:hint="eastAsia"/>
        </w:rPr>
        <w:t>二、登记机构</w:t>
      </w:r>
    </w:p>
    <w:p w:rsidR="007E621B" w:rsidRDefault="00A01CF4">
      <w:pPr>
        <w:spacing w:line="360" w:lineRule="auto"/>
        <w:ind w:firstLine="420"/>
      </w:pPr>
      <w:r>
        <w:rPr>
          <w:rFonts w:hint="eastAsia"/>
        </w:rPr>
        <w:t>名称：鹏华基金管理有限公司</w:t>
      </w:r>
    </w:p>
    <w:p w:rsidR="007E621B" w:rsidRDefault="00A01CF4">
      <w:pPr>
        <w:spacing w:line="360" w:lineRule="auto"/>
        <w:ind w:firstLine="420"/>
      </w:pPr>
      <w:r>
        <w:rPr>
          <w:rFonts w:hint="eastAsia"/>
        </w:rPr>
        <w:t>住所：深圳市福田区福华三路</w:t>
      </w:r>
      <w:r>
        <w:t xml:space="preserve">168 </w:t>
      </w:r>
      <w:r>
        <w:rPr>
          <w:rFonts w:hint="eastAsia"/>
        </w:rPr>
        <w:t>号深圳国际商会中心</w:t>
      </w:r>
      <w:r>
        <w:t xml:space="preserve">43 </w:t>
      </w:r>
      <w:r>
        <w:rPr>
          <w:rFonts w:hint="eastAsia"/>
        </w:rPr>
        <w:t>层</w:t>
      </w:r>
    </w:p>
    <w:p w:rsidR="007E621B" w:rsidRDefault="00A01CF4">
      <w:pPr>
        <w:spacing w:line="360" w:lineRule="auto"/>
        <w:ind w:firstLine="420"/>
      </w:pPr>
      <w:r>
        <w:rPr>
          <w:rFonts w:hint="eastAsia"/>
        </w:rPr>
        <w:t>法定代表人：何如</w:t>
      </w:r>
    </w:p>
    <w:p w:rsidR="007E621B" w:rsidRDefault="00A01CF4">
      <w:pPr>
        <w:spacing w:line="360" w:lineRule="auto"/>
        <w:ind w:firstLine="420"/>
      </w:pPr>
      <w:r>
        <w:rPr>
          <w:rFonts w:hint="eastAsia"/>
        </w:rPr>
        <w:t>办公室地址：深圳市福田区福华三路</w:t>
      </w:r>
      <w:r>
        <w:t xml:space="preserve">168 </w:t>
      </w:r>
      <w:r>
        <w:rPr>
          <w:rFonts w:hint="eastAsia"/>
        </w:rPr>
        <w:t>号深圳国际商会中心</w:t>
      </w:r>
      <w:r>
        <w:t xml:space="preserve">43 </w:t>
      </w:r>
      <w:r>
        <w:rPr>
          <w:rFonts w:hint="eastAsia"/>
        </w:rPr>
        <w:t>层</w:t>
      </w:r>
    </w:p>
    <w:p w:rsidR="007E621B" w:rsidRDefault="00A01CF4">
      <w:pPr>
        <w:spacing w:line="360" w:lineRule="auto"/>
        <w:ind w:firstLine="420"/>
      </w:pPr>
      <w:r>
        <w:rPr>
          <w:rFonts w:hint="eastAsia"/>
        </w:rPr>
        <w:t>联系电话：（</w:t>
      </w:r>
      <w:r>
        <w:t>0755</w:t>
      </w:r>
      <w:r>
        <w:rPr>
          <w:rFonts w:hint="eastAsia"/>
        </w:rPr>
        <w:t>）</w:t>
      </w:r>
      <w:r>
        <w:t>82021877</w:t>
      </w:r>
    </w:p>
    <w:p w:rsidR="007E621B" w:rsidRDefault="00A01CF4">
      <w:pPr>
        <w:spacing w:line="360" w:lineRule="auto"/>
        <w:ind w:firstLine="420"/>
      </w:pPr>
      <w:r>
        <w:rPr>
          <w:rFonts w:hint="eastAsia"/>
        </w:rPr>
        <w:t>传真：（</w:t>
      </w:r>
      <w:r>
        <w:t>0755</w:t>
      </w:r>
      <w:r>
        <w:rPr>
          <w:rFonts w:hint="eastAsia"/>
        </w:rPr>
        <w:t>）</w:t>
      </w:r>
      <w:r>
        <w:t>82021165</w:t>
      </w:r>
    </w:p>
    <w:p w:rsidR="007E621B" w:rsidRDefault="00A01CF4">
      <w:pPr>
        <w:spacing w:line="360" w:lineRule="auto"/>
        <w:ind w:firstLine="420"/>
      </w:pPr>
      <w:r>
        <w:rPr>
          <w:rFonts w:hint="eastAsia"/>
        </w:rPr>
        <w:t>负责人：范伟强</w:t>
      </w:r>
    </w:p>
    <w:p w:rsidR="007E621B" w:rsidRDefault="00A01CF4">
      <w:pPr>
        <w:spacing w:line="360" w:lineRule="auto"/>
        <w:ind w:firstLine="420"/>
      </w:pPr>
      <w:r>
        <w:rPr>
          <w:rFonts w:ascii="宋体" w:hAnsi="宋体" w:hint="eastAsia"/>
        </w:rPr>
        <w:t>三、出具法律意见书的律师事务所</w:t>
      </w:r>
    </w:p>
    <w:p w:rsidR="007E621B" w:rsidRDefault="00A01CF4">
      <w:pPr>
        <w:spacing w:line="360" w:lineRule="auto"/>
        <w:ind w:firstLine="420"/>
      </w:pPr>
      <w:r>
        <w:rPr>
          <w:rFonts w:hint="eastAsia"/>
        </w:rPr>
        <w:t>名称：上海通力律师事务所</w:t>
      </w:r>
    </w:p>
    <w:p w:rsidR="007E621B" w:rsidRDefault="00A01CF4">
      <w:pPr>
        <w:spacing w:line="360" w:lineRule="auto"/>
        <w:ind w:firstLine="420"/>
      </w:pPr>
      <w:r>
        <w:rPr>
          <w:rFonts w:hint="eastAsia"/>
        </w:rPr>
        <w:t>住所：上海市银城中路</w:t>
      </w:r>
      <w:r>
        <w:t>68</w:t>
      </w:r>
      <w:r>
        <w:rPr>
          <w:rFonts w:hint="eastAsia"/>
        </w:rPr>
        <w:t>号时代金融中心</w:t>
      </w:r>
      <w:r>
        <w:t>19</w:t>
      </w:r>
      <w:r>
        <w:rPr>
          <w:rFonts w:hint="eastAsia"/>
        </w:rPr>
        <w:t>楼</w:t>
      </w:r>
    </w:p>
    <w:p w:rsidR="007E621B" w:rsidRDefault="00A01CF4">
      <w:pPr>
        <w:spacing w:line="360" w:lineRule="auto"/>
        <w:ind w:firstLine="420"/>
      </w:pPr>
      <w:r>
        <w:rPr>
          <w:rFonts w:hint="eastAsia"/>
        </w:rPr>
        <w:t>法定代表人：俞卫锋</w:t>
      </w:r>
    </w:p>
    <w:p w:rsidR="007E621B" w:rsidRDefault="00A01CF4">
      <w:pPr>
        <w:spacing w:line="360" w:lineRule="auto"/>
        <w:ind w:firstLine="420"/>
      </w:pPr>
      <w:r>
        <w:rPr>
          <w:rFonts w:hint="eastAsia"/>
        </w:rPr>
        <w:t>办公室地址：上海市银城中路</w:t>
      </w:r>
      <w:r>
        <w:t>68</w:t>
      </w:r>
      <w:r>
        <w:rPr>
          <w:rFonts w:hint="eastAsia"/>
        </w:rPr>
        <w:t>号时代金融中心</w:t>
      </w:r>
      <w:r>
        <w:t>19</w:t>
      </w:r>
      <w:r>
        <w:rPr>
          <w:rFonts w:hint="eastAsia"/>
        </w:rPr>
        <w:t>楼</w:t>
      </w:r>
    </w:p>
    <w:p w:rsidR="007E621B" w:rsidRDefault="00A01CF4">
      <w:pPr>
        <w:spacing w:line="360" w:lineRule="auto"/>
        <w:ind w:firstLine="420"/>
      </w:pPr>
      <w:r>
        <w:rPr>
          <w:rFonts w:hint="eastAsia"/>
        </w:rPr>
        <w:t>联系电话：</w:t>
      </w:r>
      <w:r>
        <w:t>021-31358666</w:t>
      </w:r>
    </w:p>
    <w:p w:rsidR="007E621B" w:rsidRDefault="00A01CF4">
      <w:pPr>
        <w:spacing w:line="360" w:lineRule="auto"/>
        <w:ind w:firstLine="420"/>
      </w:pPr>
      <w:r>
        <w:rPr>
          <w:rFonts w:hint="eastAsia"/>
        </w:rPr>
        <w:t>传真：</w:t>
      </w:r>
      <w:r>
        <w:t>021-31358600</w:t>
      </w:r>
    </w:p>
    <w:p w:rsidR="007E621B" w:rsidRDefault="00A01CF4">
      <w:pPr>
        <w:spacing w:line="360" w:lineRule="auto"/>
        <w:ind w:firstLine="420"/>
      </w:pPr>
      <w:r>
        <w:rPr>
          <w:rFonts w:hint="eastAsia"/>
        </w:rPr>
        <w:t>联系人：陈颖华</w:t>
      </w:r>
    </w:p>
    <w:p w:rsidR="007E621B" w:rsidRDefault="00A01CF4">
      <w:pPr>
        <w:spacing w:line="360" w:lineRule="auto"/>
        <w:ind w:firstLine="420"/>
      </w:pPr>
      <w:r>
        <w:rPr>
          <w:rFonts w:hint="eastAsia"/>
        </w:rPr>
        <w:t>经办律师：黎明、陈颖华</w:t>
      </w:r>
    </w:p>
    <w:p w:rsidR="007E621B" w:rsidRDefault="00A01CF4">
      <w:pPr>
        <w:spacing w:line="360" w:lineRule="auto"/>
        <w:ind w:firstLine="420"/>
      </w:pPr>
      <w:r>
        <w:rPr>
          <w:rFonts w:ascii="宋体" w:hAnsi="宋体" w:hint="eastAsia"/>
        </w:rPr>
        <w:t>四、会计师事务所</w:t>
      </w:r>
    </w:p>
    <w:p w:rsidR="007E621B" w:rsidRDefault="00A01CF4">
      <w:pPr>
        <w:spacing w:line="360" w:lineRule="auto"/>
        <w:ind w:firstLine="420"/>
      </w:pPr>
      <w:r>
        <w:rPr>
          <w:rFonts w:hint="eastAsia"/>
        </w:rPr>
        <w:t>名称：普华永道中天会计师事务所（特殊普通合伙）</w:t>
      </w:r>
    </w:p>
    <w:p w:rsidR="007E621B" w:rsidRDefault="00A01CF4">
      <w:pPr>
        <w:spacing w:line="360" w:lineRule="auto"/>
        <w:ind w:firstLine="420"/>
      </w:pPr>
      <w:r>
        <w:rPr>
          <w:rFonts w:hint="eastAsia"/>
        </w:rPr>
        <w:t>住所：上海市浦东新区陆家嘴环路</w:t>
      </w:r>
      <w:r>
        <w:t>1318</w:t>
      </w:r>
      <w:r>
        <w:rPr>
          <w:rFonts w:hint="eastAsia"/>
        </w:rPr>
        <w:t>号星展银行大厦</w:t>
      </w:r>
      <w:r>
        <w:t>6</w:t>
      </w:r>
      <w:r>
        <w:rPr>
          <w:rFonts w:hint="eastAsia"/>
        </w:rPr>
        <w:t>楼</w:t>
      </w:r>
    </w:p>
    <w:p w:rsidR="007E621B" w:rsidRDefault="00A01CF4">
      <w:pPr>
        <w:spacing w:line="360" w:lineRule="auto"/>
        <w:ind w:firstLine="420"/>
      </w:pPr>
      <w:r>
        <w:rPr>
          <w:rFonts w:hint="eastAsia"/>
        </w:rPr>
        <w:t>法定代表人：李丹</w:t>
      </w:r>
    </w:p>
    <w:p w:rsidR="007E621B" w:rsidRDefault="00A01CF4">
      <w:pPr>
        <w:spacing w:line="360" w:lineRule="auto"/>
        <w:ind w:firstLine="420"/>
      </w:pPr>
      <w:r>
        <w:rPr>
          <w:rFonts w:hint="eastAsia"/>
        </w:rPr>
        <w:t>办公室地址：上海市湖滨路</w:t>
      </w:r>
      <w:r>
        <w:t>202</w:t>
      </w:r>
      <w:r>
        <w:rPr>
          <w:rFonts w:hint="eastAsia"/>
        </w:rPr>
        <w:t>号领展企业广场</w:t>
      </w:r>
      <w:r>
        <w:t>2</w:t>
      </w:r>
      <w:r>
        <w:rPr>
          <w:rFonts w:hint="eastAsia"/>
        </w:rPr>
        <w:t>座普华永道中心</w:t>
      </w:r>
      <w:r>
        <w:t>11</w:t>
      </w:r>
      <w:r>
        <w:rPr>
          <w:rFonts w:hint="eastAsia"/>
        </w:rPr>
        <w:t>楼</w:t>
      </w:r>
    </w:p>
    <w:p w:rsidR="007E621B" w:rsidRDefault="00A01CF4">
      <w:pPr>
        <w:spacing w:line="360" w:lineRule="auto"/>
        <w:ind w:firstLine="420"/>
      </w:pPr>
      <w:r>
        <w:rPr>
          <w:rFonts w:hint="eastAsia"/>
        </w:rPr>
        <w:t>联系电话：（</w:t>
      </w:r>
      <w:r>
        <w:t>021</w:t>
      </w:r>
      <w:r>
        <w:rPr>
          <w:rFonts w:hint="eastAsia"/>
        </w:rPr>
        <w:t>）</w:t>
      </w:r>
      <w:r>
        <w:t>23238888</w:t>
      </w:r>
    </w:p>
    <w:p w:rsidR="007E621B" w:rsidRDefault="00A01CF4">
      <w:pPr>
        <w:spacing w:line="360" w:lineRule="auto"/>
        <w:ind w:firstLine="420"/>
      </w:pPr>
      <w:r>
        <w:rPr>
          <w:rFonts w:hint="eastAsia"/>
        </w:rPr>
        <w:t>传真：（</w:t>
      </w:r>
      <w:r>
        <w:t>021</w:t>
      </w:r>
      <w:r>
        <w:rPr>
          <w:rFonts w:hint="eastAsia"/>
        </w:rPr>
        <w:t>）</w:t>
      </w:r>
      <w:r>
        <w:t>23238800</w:t>
      </w:r>
    </w:p>
    <w:p w:rsidR="007E621B" w:rsidRDefault="00A01CF4">
      <w:pPr>
        <w:spacing w:line="360" w:lineRule="auto"/>
        <w:ind w:firstLine="420"/>
      </w:pPr>
      <w:r>
        <w:rPr>
          <w:rFonts w:hint="eastAsia"/>
        </w:rPr>
        <w:t>联系人：魏佳亮</w:t>
      </w:r>
      <w:r>
        <w:t xml:space="preserve"> </w:t>
      </w:r>
    </w:p>
    <w:p w:rsidR="007E621B" w:rsidRDefault="00A01CF4">
      <w:pPr>
        <w:spacing w:line="360" w:lineRule="auto"/>
        <w:ind w:firstLine="420"/>
      </w:pPr>
      <w:r>
        <w:rPr>
          <w:rFonts w:hint="eastAsia"/>
        </w:rPr>
        <w:t>经办会计师：许康玮、陈熹</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30" w:name="_Toc82759146"/>
      <w:bookmarkStart w:id="31" w:name="_Toc387824872"/>
      <w:bookmarkStart w:id="32" w:name="_Toc87755011"/>
      <w:bookmarkStart w:id="33" w:name="_Toc82759142"/>
      <w:bookmarkEnd w:id="30"/>
      <w:bookmarkEnd w:id="31"/>
      <w:bookmarkEnd w:id="32"/>
      <w:bookmarkEnd w:id="33"/>
      <w:r>
        <w:rPr>
          <w:rFonts w:ascii="宋体" w:hAnsi="宋体" w:hint="eastAsia"/>
          <w:kern w:val="36"/>
          <w:sz w:val="24"/>
          <w:szCs w:val="24"/>
        </w:rPr>
        <w:lastRenderedPageBreak/>
        <w:t>第六部分 基金的募集与基金合同的生效</w:t>
      </w:r>
    </w:p>
    <w:p w:rsidR="007E621B" w:rsidRDefault="00A01CF4">
      <w:pPr>
        <w:spacing w:line="360" w:lineRule="auto"/>
        <w:ind w:firstLine="420"/>
      </w:pPr>
      <w:r>
        <w:rPr>
          <w:rFonts w:ascii="宋体" w:hAnsi="宋体" w:hint="eastAsia"/>
        </w:rPr>
        <w:t>一、基金的募集与基金合同的生效</w:t>
      </w:r>
      <w:r>
        <w:t xml:space="preserve">  </w:t>
      </w:r>
    </w:p>
    <w:p w:rsidR="007E621B" w:rsidRDefault="00A01CF4">
      <w:pPr>
        <w:autoSpaceDE w:val="0"/>
        <w:autoSpaceDN w:val="0"/>
        <w:spacing w:line="360" w:lineRule="auto"/>
        <w:jc w:val="left"/>
      </w:pPr>
      <w:r>
        <w:rPr>
          <w:rFonts w:ascii="宋体" w:hAnsi="宋体" w:hint="eastAsia"/>
        </w:rPr>
        <w:t>本基金由基金管理人依照《基金法》和其他有关法律法规，以及基金合同的规定，经中国证监会</w:t>
      </w:r>
      <w:r>
        <w:t>2018</w:t>
      </w:r>
      <w:r>
        <w:rPr>
          <w:rFonts w:ascii="宋体" w:hAnsi="宋体" w:hint="eastAsia"/>
        </w:rPr>
        <w:t>年</w:t>
      </w:r>
      <w:r>
        <w:t>3</w:t>
      </w:r>
      <w:r>
        <w:rPr>
          <w:rFonts w:ascii="宋体" w:hAnsi="宋体" w:hint="eastAsia"/>
        </w:rPr>
        <w:t>月</w:t>
      </w:r>
      <w:r>
        <w:t>21</w:t>
      </w:r>
      <w:r>
        <w:rPr>
          <w:rFonts w:ascii="宋体" w:hAnsi="宋体" w:hint="eastAsia"/>
        </w:rPr>
        <w:t>日证监许可</w:t>
      </w:r>
      <w:r>
        <w:t>[2018]509</w:t>
      </w:r>
      <w:r>
        <w:rPr>
          <w:rFonts w:ascii="宋体" w:hAnsi="宋体" w:hint="eastAsia"/>
        </w:rPr>
        <w:t>号文准予募集注册。募集期间有效认购份额</w:t>
      </w:r>
      <w:r>
        <w:t>1,332,002,841.92</w:t>
      </w:r>
      <w:r>
        <w:rPr>
          <w:rFonts w:ascii="宋体" w:hAnsi="宋体" w:hint="eastAsia"/>
        </w:rPr>
        <w:t>份，利息结转份额</w:t>
      </w:r>
      <w:r>
        <w:t>635,728.02</w:t>
      </w:r>
      <w:r>
        <w:rPr>
          <w:rFonts w:ascii="宋体" w:hAnsi="宋体" w:hint="eastAsia"/>
        </w:rPr>
        <w:t>份，合计</w:t>
      </w:r>
      <w:r>
        <w:t>1,332,638,569.94</w:t>
      </w:r>
      <w:r>
        <w:rPr>
          <w:rFonts w:ascii="宋体" w:hAnsi="宋体" w:hint="eastAsia"/>
        </w:rPr>
        <w:t>份，募集户数为</w:t>
      </w:r>
      <w:r>
        <w:t>23,048</w:t>
      </w:r>
      <w:r>
        <w:rPr>
          <w:rFonts w:ascii="宋体" w:hAnsi="宋体" w:hint="eastAsia"/>
        </w:rPr>
        <w:t>户。</w:t>
      </w:r>
    </w:p>
    <w:p w:rsidR="007E621B" w:rsidRDefault="00A01CF4">
      <w:pPr>
        <w:spacing w:line="360" w:lineRule="auto"/>
        <w:ind w:firstLine="420"/>
      </w:pPr>
      <w:r>
        <w:rPr>
          <w:rFonts w:ascii="宋体" w:hAnsi="宋体" w:hint="eastAsia"/>
        </w:rPr>
        <w:t>本基金的基金合同已于</w:t>
      </w:r>
      <w:r>
        <w:t>2018</w:t>
      </w:r>
      <w:r>
        <w:rPr>
          <w:rFonts w:ascii="宋体" w:hAnsi="宋体" w:hint="eastAsia"/>
        </w:rPr>
        <w:t>年</w:t>
      </w:r>
      <w:r>
        <w:t>5</w:t>
      </w:r>
      <w:r>
        <w:rPr>
          <w:rFonts w:ascii="宋体" w:hAnsi="宋体" w:hint="eastAsia"/>
        </w:rPr>
        <w:t>月</w:t>
      </w:r>
      <w:r>
        <w:t>9</w:t>
      </w:r>
      <w:r>
        <w:rPr>
          <w:rFonts w:ascii="宋体" w:hAnsi="宋体" w:hint="eastAsia"/>
        </w:rPr>
        <w:t>日正式生效。</w:t>
      </w:r>
    </w:p>
    <w:p w:rsidR="007E621B" w:rsidRDefault="00A01CF4">
      <w:pPr>
        <w:spacing w:line="360" w:lineRule="auto"/>
        <w:ind w:firstLine="420"/>
      </w:pPr>
      <w:r>
        <w:rPr>
          <w:rFonts w:ascii="宋体" w:hAnsi="宋体" w:hint="eastAsia"/>
        </w:rPr>
        <w:t>二、基金运作方式和类型</w:t>
      </w:r>
    </w:p>
    <w:p w:rsidR="007E621B" w:rsidRDefault="00A01CF4">
      <w:pPr>
        <w:spacing w:line="360" w:lineRule="auto"/>
        <w:ind w:firstLine="420"/>
      </w:pPr>
      <w:r>
        <w:rPr>
          <w:rFonts w:ascii="宋体" w:hAnsi="宋体" w:hint="eastAsia"/>
        </w:rPr>
        <w:t>契约型开放式，混合型基金</w:t>
      </w:r>
    </w:p>
    <w:p w:rsidR="007E621B" w:rsidRDefault="00A01CF4">
      <w:pPr>
        <w:spacing w:line="360" w:lineRule="auto"/>
        <w:ind w:firstLine="420"/>
      </w:pPr>
      <w:r>
        <w:rPr>
          <w:rFonts w:ascii="宋体" w:hAnsi="宋体" w:hint="eastAsia"/>
        </w:rPr>
        <w:t>三、基金的存续期间</w:t>
      </w:r>
    </w:p>
    <w:p w:rsidR="007E621B" w:rsidRDefault="00A01CF4">
      <w:pPr>
        <w:spacing w:line="360" w:lineRule="auto"/>
        <w:ind w:firstLine="420"/>
      </w:pPr>
      <w:r>
        <w:rPr>
          <w:rFonts w:ascii="宋体" w:hAnsi="宋体" w:hint="eastAsia"/>
        </w:rPr>
        <w:t>不定期</w:t>
      </w:r>
    </w:p>
    <w:p w:rsidR="007E621B" w:rsidRDefault="00A01CF4">
      <w:pPr>
        <w:spacing w:line="360" w:lineRule="auto"/>
        <w:ind w:firstLine="420"/>
      </w:pPr>
      <w:r>
        <w:rPr>
          <w:rFonts w:ascii="宋体" w:hAnsi="宋体" w:hint="eastAsia"/>
        </w:rPr>
        <w:t>四、基金存续期内的基金份额持有人数量和资产规模</w:t>
      </w:r>
    </w:p>
    <w:p w:rsidR="007E621B" w:rsidRDefault="00A01CF4">
      <w:pPr>
        <w:spacing w:line="360" w:lineRule="auto"/>
        <w:ind w:firstLine="420"/>
      </w:pPr>
      <w:r>
        <w:rPr>
          <w:rFonts w:ascii="宋体" w:hAnsi="宋体" w:hint="eastAsia"/>
        </w:rPr>
        <w:t>基金合同生效后，连续</w:t>
      </w:r>
      <w:r>
        <w:t>20</w:t>
      </w:r>
      <w:r>
        <w:rPr>
          <w:rFonts w:ascii="宋体" w:hAnsi="宋体" w:hint="eastAsia"/>
        </w:rPr>
        <w:t>个工作日出现基金份额持有人数量不满</w:t>
      </w:r>
      <w:r>
        <w:t>200</w:t>
      </w:r>
      <w:r>
        <w:rPr>
          <w:rFonts w:ascii="宋体" w:hAnsi="宋体" w:hint="eastAsia"/>
        </w:rPr>
        <w:t>人或者基金资产净值低于</w:t>
      </w:r>
      <w:r>
        <w:t>5000</w:t>
      </w:r>
      <w:r>
        <w:rPr>
          <w:rFonts w:ascii="宋体" w:hAnsi="宋体" w:hint="eastAsia"/>
        </w:rPr>
        <w:t>万元的，基金管理人应当在定期报告中予以披露；连续</w:t>
      </w:r>
      <w:r>
        <w:t>60</w:t>
      </w:r>
      <w:r>
        <w:rPr>
          <w:rFonts w:ascii="宋体" w:hAnsi="宋体" w:hint="eastAsia"/>
        </w:rPr>
        <w:t>个工作日出现前述情形的，基金管理人应当向中国证监会报告并提出解决方案，如转换运作方式、与其他基金合并或者终止基金合同等，并召开基金份额持有人大会进行表决。</w:t>
      </w:r>
    </w:p>
    <w:p w:rsidR="007E621B" w:rsidRDefault="00A01CF4">
      <w:pPr>
        <w:spacing w:line="360" w:lineRule="auto"/>
        <w:ind w:firstLine="420"/>
      </w:pPr>
      <w:r>
        <w:rPr>
          <w:rFonts w:ascii="宋体" w:hAnsi="宋体" w:hint="eastAsia"/>
        </w:rPr>
        <w:t>法律法规另有规定时，从其规定。</w:t>
      </w:r>
    </w:p>
    <w:p w:rsidR="007E621B" w:rsidRDefault="00A01CF4">
      <w:pPr>
        <w:pStyle w:val="1"/>
        <w:spacing w:before="312" w:after="312" w:line="360" w:lineRule="auto"/>
        <w:jc w:val="center"/>
        <w:rPr>
          <w:kern w:val="36"/>
        </w:rPr>
      </w:pPr>
      <w:bookmarkStart w:id="34" w:name="_Toc387824874"/>
      <w:bookmarkEnd w:id="34"/>
      <w:r>
        <w:rPr>
          <w:rFonts w:ascii="宋体" w:hAnsi="宋体" w:hint="eastAsia"/>
          <w:kern w:val="36"/>
          <w:sz w:val="24"/>
          <w:szCs w:val="24"/>
        </w:rPr>
        <w:t>第七部分 基金份额的申购与赎回</w:t>
      </w:r>
    </w:p>
    <w:p w:rsidR="007E621B" w:rsidRDefault="00A01CF4">
      <w:pPr>
        <w:spacing w:line="360" w:lineRule="auto"/>
        <w:ind w:firstLine="420"/>
      </w:pPr>
      <w:r>
        <w:rPr>
          <w:rFonts w:ascii="宋体" w:hAnsi="宋体" w:hint="eastAsia"/>
        </w:rPr>
        <w:t>一、申购和赎回场所</w:t>
      </w:r>
    </w:p>
    <w:p w:rsidR="007E621B" w:rsidRDefault="00A01CF4">
      <w:pPr>
        <w:spacing w:line="360" w:lineRule="auto"/>
        <w:ind w:firstLine="420"/>
      </w:pPr>
      <w:r>
        <w:rPr>
          <w:rFonts w:ascii="宋体" w:hAnsi="宋体" w:hint="eastAsia"/>
        </w:rPr>
        <w:t>本基金的申购与赎回将通过销售机构进行。具体的销售网点将由基金管理人在招募说明书或其他相关公告中列明。基金管理人可根据情况变更或增减销售机构，并予以公告。基金投资者应当在销售机构办理基金销售业务的营业场所或按销售机构提供的其他方式办理基金份额的申购与赎回。</w:t>
      </w:r>
    </w:p>
    <w:p w:rsidR="007E621B" w:rsidRDefault="00A01CF4">
      <w:pPr>
        <w:spacing w:line="360" w:lineRule="auto"/>
        <w:ind w:firstLine="420"/>
      </w:pPr>
      <w:r>
        <w:rPr>
          <w:rFonts w:ascii="宋体" w:hAnsi="宋体" w:hint="eastAsia"/>
        </w:rPr>
        <w:t>若基金管理人或其指定的销售机构开通电话、传真或网上等交易方式，投资人可以通过上述方式进行申购与赎回，具体办法由基金管理人或其指定的销售机构另行公告。</w:t>
      </w:r>
    </w:p>
    <w:p w:rsidR="007E621B" w:rsidRDefault="00A01CF4">
      <w:pPr>
        <w:spacing w:line="360" w:lineRule="auto"/>
        <w:ind w:firstLine="420"/>
      </w:pPr>
      <w:r>
        <w:rPr>
          <w:rFonts w:ascii="宋体" w:hAnsi="宋体" w:hint="eastAsia"/>
        </w:rPr>
        <w:t>二、申购和赎回的开放日及时间</w:t>
      </w:r>
    </w:p>
    <w:p w:rsidR="007E621B" w:rsidRDefault="00A01CF4">
      <w:pPr>
        <w:spacing w:line="360" w:lineRule="auto"/>
        <w:ind w:firstLine="420"/>
      </w:pPr>
      <w:r>
        <w:t>1</w:t>
      </w:r>
      <w:r>
        <w:rPr>
          <w:rFonts w:ascii="宋体" w:hAnsi="宋体" w:hint="eastAsia"/>
        </w:rPr>
        <w:t>、开放日及开放时间</w:t>
      </w:r>
    </w:p>
    <w:p w:rsidR="007E621B" w:rsidRDefault="00A01CF4">
      <w:pPr>
        <w:spacing w:line="360" w:lineRule="auto"/>
        <w:ind w:firstLine="420"/>
      </w:pPr>
      <w:r>
        <w:rPr>
          <w:rFonts w:ascii="宋体" w:hAnsi="宋体" w:hint="eastAsia"/>
        </w:rPr>
        <w:t>投资人在开放日办理基金份额的申购和赎回，具体办理时间为上海证券交易所、深圳证券交易所的正常交易日的交易时间，若该工作日为非港股通交易日，则本基金不开放，但基金管理人根据法律法规、中国证监会的要求或本基金合同的规定公告暂停申购、赎回时除外。</w:t>
      </w:r>
    </w:p>
    <w:p w:rsidR="007E621B" w:rsidRDefault="00A01CF4">
      <w:pPr>
        <w:spacing w:line="360" w:lineRule="auto"/>
        <w:ind w:firstLine="420"/>
      </w:pPr>
      <w:r>
        <w:rPr>
          <w:rFonts w:ascii="宋体" w:hAnsi="宋体" w:hint="eastAsia"/>
        </w:rPr>
        <w:lastRenderedPageBreak/>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rsidR="007E621B" w:rsidRDefault="00A01CF4">
      <w:pPr>
        <w:spacing w:line="360" w:lineRule="auto"/>
        <w:ind w:firstLine="420"/>
      </w:pPr>
      <w:r>
        <w:t>2</w:t>
      </w:r>
      <w:r>
        <w:rPr>
          <w:rFonts w:ascii="宋体" w:hAnsi="宋体" w:hint="eastAsia"/>
        </w:rPr>
        <w:t>、申购、赎回开始日及业务办理时间</w:t>
      </w:r>
    </w:p>
    <w:p w:rsidR="007E621B" w:rsidRDefault="00A01CF4">
      <w:pPr>
        <w:spacing w:line="360" w:lineRule="auto"/>
        <w:ind w:firstLine="420"/>
      </w:pPr>
      <w:r>
        <w:rPr>
          <w:rFonts w:ascii="宋体" w:hAnsi="宋体" w:hint="eastAsia"/>
        </w:rPr>
        <w:t>本基金自</w:t>
      </w:r>
      <w:r>
        <w:t xml:space="preserve">2018 </w:t>
      </w:r>
      <w:r>
        <w:rPr>
          <w:rFonts w:ascii="宋体" w:hAnsi="宋体" w:hint="eastAsia"/>
        </w:rPr>
        <w:t>年</w:t>
      </w:r>
      <w:r>
        <w:t xml:space="preserve">7 </w:t>
      </w:r>
      <w:r>
        <w:rPr>
          <w:rFonts w:ascii="宋体" w:hAnsi="宋体" w:hint="eastAsia"/>
        </w:rPr>
        <w:t>月</w:t>
      </w:r>
      <w:r>
        <w:t xml:space="preserve">12 </w:t>
      </w:r>
      <w:r>
        <w:rPr>
          <w:rFonts w:ascii="宋体" w:hAnsi="宋体" w:hint="eastAsia"/>
        </w:rPr>
        <w:t>日起（含当日）进入开放期，接受投资者的申购、赎回、定投和转换业务申请。</w:t>
      </w:r>
    </w:p>
    <w:p w:rsidR="007E621B" w:rsidRDefault="00A01CF4">
      <w:pPr>
        <w:spacing w:line="360" w:lineRule="auto"/>
        <w:ind w:firstLine="420"/>
      </w:pPr>
      <w:r>
        <w:rPr>
          <w:rFonts w:ascii="宋体" w:hAnsi="宋体" w:hint="eastAsia"/>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rsidR="007E621B" w:rsidRDefault="00A01CF4">
      <w:pPr>
        <w:spacing w:line="360" w:lineRule="auto"/>
        <w:ind w:firstLine="420"/>
      </w:pPr>
      <w:bookmarkStart w:id="35" w:name="_Toc79392609"/>
      <w:bookmarkEnd w:id="35"/>
      <w:r>
        <w:rPr>
          <w:rFonts w:ascii="宋体" w:hAnsi="宋体" w:hint="eastAsia"/>
        </w:rPr>
        <w:t>三、申购与赎回的原则</w:t>
      </w:r>
    </w:p>
    <w:p w:rsidR="007E621B" w:rsidRDefault="00A01CF4">
      <w:pPr>
        <w:spacing w:line="360" w:lineRule="auto"/>
        <w:ind w:firstLine="420"/>
      </w:pPr>
      <w:r>
        <w:t>1</w:t>
      </w:r>
      <w:r>
        <w:rPr>
          <w:rFonts w:ascii="宋体" w:hAnsi="宋体" w:hint="eastAsia"/>
        </w:rPr>
        <w:t>、“未知价”原则，即申购、赎回价格以申请当日收市后计算的基金份额净值为基准进行计算；</w:t>
      </w:r>
    </w:p>
    <w:p w:rsidR="007E621B" w:rsidRDefault="00A01CF4">
      <w:pPr>
        <w:spacing w:line="360" w:lineRule="auto"/>
        <w:ind w:firstLine="420"/>
      </w:pPr>
      <w:r>
        <w:t>2</w:t>
      </w:r>
      <w:r>
        <w:rPr>
          <w:rFonts w:ascii="宋体" w:hAnsi="宋体" w:hint="eastAsia"/>
        </w:rPr>
        <w:t>、“金额申购、份额赎回”原则，即申购以金额申请，赎回以份额申请；</w:t>
      </w:r>
    </w:p>
    <w:p w:rsidR="007E621B" w:rsidRDefault="00A01CF4">
      <w:pPr>
        <w:spacing w:line="360" w:lineRule="auto"/>
        <w:ind w:firstLine="420"/>
      </w:pPr>
      <w:r>
        <w:t>3</w:t>
      </w:r>
      <w:r>
        <w:rPr>
          <w:rFonts w:ascii="宋体" w:hAnsi="宋体" w:hint="eastAsia"/>
        </w:rPr>
        <w:t>、当日的申购与赎回申请可以在基金管理人规定的时间以内撤销；</w:t>
      </w:r>
    </w:p>
    <w:p w:rsidR="007E621B" w:rsidRDefault="00A01CF4">
      <w:pPr>
        <w:spacing w:line="360" w:lineRule="auto"/>
        <w:ind w:firstLine="420"/>
      </w:pPr>
      <w:r>
        <w:t>4</w:t>
      </w:r>
      <w:r>
        <w:rPr>
          <w:rFonts w:ascii="宋体" w:hAnsi="宋体" w:hint="eastAsia"/>
        </w:rPr>
        <w:t>、赎回遵循“先进先出”原则，即按照投资人认购、申购的先后次序进行顺序赎回；</w:t>
      </w:r>
      <w:r>
        <w:rPr>
          <w:shd w:val="clear" w:color="auto" w:fill="FFFF00"/>
        </w:rPr>
        <w:t xml:space="preserve"> </w:t>
      </w:r>
    </w:p>
    <w:p w:rsidR="007E621B" w:rsidRDefault="00A01CF4">
      <w:pPr>
        <w:spacing w:line="360" w:lineRule="auto"/>
        <w:ind w:firstLine="420"/>
      </w:pPr>
      <w:r>
        <w:rPr>
          <w:rFonts w:ascii="宋体" w:hAnsi="宋体" w:hint="eastAsia"/>
        </w:rPr>
        <w:t>基金管理人可在法律法规允许的情况下，对上述原则进行调整。基金管理人必须在新规则开始实施前依照《信息披露办法》的有关规定在指定媒介上公告。</w:t>
      </w:r>
    </w:p>
    <w:p w:rsidR="007E621B" w:rsidRDefault="00A01CF4">
      <w:pPr>
        <w:spacing w:line="360" w:lineRule="auto"/>
        <w:ind w:firstLine="420"/>
      </w:pPr>
      <w:bookmarkStart w:id="36" w:name="_Toc79392610"/>
      <w:bookmarkEnd w:id="36"/>
      <w:r>
        <w:rPr>
          <w:rFonts w:ascii="宋体" w:hAnsi="宋体" w:hint="eastAsia"/>
        </w:rPr>
        <w:t>四、申购与赎回的程序</w:t>
      </w:r>
    </w:p>
    <w:p w:rsidR="007E621B" w:rsidRDefault="00A01CF4">
      <w:pPr>
        <w:spacing w:line="360" w:lineRule="auto"/>
        <w:ind w:firstLine="420"/>
      </w:pPr>
      <w:r>
        <w:t>1</w:t>
      </w:r>
      <w:r>
        <w:rPr>
          <w:rFonts w:ascii="宋体" w:hAnsi="宋体" w:hint="eastAsia"/>
        </w:rPr>
        <w:t>、申购和赎回的申请方式</w:t>
      </w:r>
    </w:p>
    <w:p w:rsidR="007E621B" w:rsidRDefault="00A01CF4">
      <w:pPr>
        <w:spacing w:line="360" w:lineRule="auto"/>
        <w:ind w:firstLine="420"/>
      </w:pPr>
      <w:r>
        <w:rPr>
          <w:rFonts w:ascii="宋体" w:hAnsi="宋体" w:hint="eastAsia"/>
        </w:rPr>
        <w:t>投资人必须根据销售机构规定的程序，在开放日的具体业务办理时间内提出申购或赎回的申请。</w:t>
      </w:r>
    </w:p>
    <w:p w:rsidR="007E621B" w:rsidRDefault="00A01CF4">
      <w:pPr>
        <w:spacing w:line="360" w:lineRule="auto"/>
        <w:ind w:firstLine="420"/>
      </w:pPr>
      <w:r>
        <w:t>2</w:t>
      </w:r>
      <w:r>
        <w:rPr>
          <w:rFonts w:ascii="宋体" w:hAnsi="宋体" w:hint="eastAsia"/>
        </w:rPr>
        <w:t>、申购和赎回的款项支付</w:t>
      </w:r>
    </w:p>
    <w:p w:rsidR="007E621B" w:rsidRDefault="00A01CF4">
      <w:pPr>
        <w:spacing w:line="360" w:lineRule="auto"/>
        <w:ind w:firstLine="420"/>
      </w:pPr>
      <w:r>
        <w:rPr>
          <w:rFonts w:ascii="宋体" w:hAnsi="宋体" w:hint="eastAsia"/>
        </w:rPr>
        <w:t>投资人申购基金份额时，必须全额交付申购款项，投资人交付申购款项，申购成立；基金份额登记机构确认基金份额时，申购生效。若资金在规定时间内未全额到账则申购不成立，申购款项将退回投资人账户，基金管理人不承担由此产生的利息损失。</w:t>
      </w:r>
    </w:p>
    <w:p w:rsidR="007E621B" w:rsidRDefault="00A01CF4">
      <w:pPr>
        <w:spacing w:line="360" w:lineRule="auto"/>
        <w:ind w:firstLine="420"/>
      </w:pPr>
      <w:r>
        <w:rPr>
          <w:rFonts w:ascii="宋体" w:hAnsi="宋体" w:hint="eastAsia"/>
        </w:rPr>
        <w:t>基金份额持有人递交赎回申请，赎回成立；基金份额登记机构确认赎回时，赎回生效。</w:t>
      </w:r>
    </w:p>
    <w:p w:rsidR="007E621B" w:rsidRDefault="00A01CF4">
      <w:pPr>
        <w:spacing w:line="360" w:lineRule="auto"/>
        <w:ind w:firstLine="420"/>
      </w:pPr>
      <w:r>
        <w:rPr>
          <w:rFonts w:ascii="宋体" w:hAnsi="宋体" w:hint="eastAsia"/>
        </w:rPr>
        <w:t>投资人赎回生效后，基金管理人将在</w:t>
      </w:r>
      <w:r>
        <w:t>T</w:t>
      </w:r>
      <w:r>
        <w:rPr>
          <w:rFonts w:ascii="宋体" w:hAnsi="宋体" w:hint="eastAsia"/>
        </w:rPr>
        <w:t>＋</w:t>
      </w:r>
      <w:r>
        <w:t>7</w:t>
      </w:r>
      <w:r>
        <w:rPr>
          <w:rFonts w:ascii="宋体" w:hAnsi="宋体" w:hint="eastAsia"/>
        </w:rPr>
        <w:t>日（包括该日）内支付赎回款项。在发生巨额赎回时，款项的支付办法参照本基金合同有关条款处理。</w:t>
      </w:r>
    </w:p>
    <w:p w:rsidR="007E621B" w:rsidRDefault="00A01CF4">
      <w:pPr>
        <w:spacing w:line="360" w:lineRule="auto"/>
        <w:ind w:firstLine="420"/>
      </w:pPr>
      <w:r>
        <w:t>3</w:t>
      </w:r>
      <w:r>
        <w:rPr>
          <w:rFonts w:ascii="宋体" w:hAnsi="宋体" w:hint="eastAsia"/>
        </w:rPr>
        <w:t>、申购和赎回申请的确认</w:t>
      </w:r>
    </w:p>
    <w:p w:rsidR="007E621B" w:rsidRDefault="00A01CF4">
      <w:pPr>
        <w:spacing w:line="360" w:lineRule="auto"/>
        <w:ind w:firstLine="420"/>
      </w:pPr>
      <w:r>
        <w:rPr>
          <w:rFonts w:ascii="宋体" w:hAnsi="宋体" w:hint="eastAsia"/>
        </w:rPr>
        <w:t>基金管理人应以交易时间结束前受理有效申购和赎回申请的当天作为申购或赎回申请日（</w:t>
      </w:r>
      <w:r>
        <w:t>T</w:t>
      </w:r>
      <w:r>
        <w:rPr>
          <w:rFonts w:ascii="宋体" w:hAnsi="宋体" w:hint="eastAsia"/>
        </w:rPr>
        <w:t>日），在正常情况下，本基金登记机构在</w:t>
      </w:r>
      <w:r>
        <w:t>T+1</w:t>
      </w:r>
      <w:r>
        <w:rPr>
          <w:rFonts w:ascii="宋体" w:hAnsi="宋体" w:hint="eastAsia"/>
        </w:rPr>
        <w:t>日内对该交易的有效性进行确认。</w:t>
      </w:r>
      <w:r>
        <w:t>T</w:t>
      </w:r>
      <w:r>
        <w:rPr>
          <w:rFonts w:ascii="宋体" w:hAnsi="宋体" w:hint="eastAsia"/>
        </w:rPr>
        <w:t>日提交的有效申请，投资人可在</w:t>
      </w:r>
      <w:r>
        <w:t>T+2</w:t>
      </w:r>
      <w:r>
        <w:rPr>
          <w:rFonts w:ascii="宋体" w:hAnsi="宋体" w:hint="eastAsia"/>
        </w:rPr>
        <w:t>日后（包括该日）到销售网点柜台或以销售机构规定的其他方式查询申请的确认情况。若申购不成功，则申购款项退还给投资人。</w:t>
      </w:r>
    </w:p>
    <w:p w:rsidR="007E621B" w:rsidRDefault="00A01CF4">
      <w:pPr>
        <w:spacing w:line="360" w:lineRule="auto"/>
        <w:ind w:firstLine="420"/>
      </w:pPr>
      <w:r>
        <w:rPr>
          <w:rFonts w:ascii="宋体" w:hAnsi="宋体" w:hint="eastAsia"/>
        </w:rPr>
        <w:lastRenderedPageBreak/>
        <w:t>基金销售机构对申购、赎回申请的受理并不代表申请一定成功，而仅代表销售机构确实接收到申请。申购、赎回申请的确认以登记机构的确认结果为准。对于申请的确认情况，投资人应及时查询并妥善行使合法权利。</w:t>
      </w:r>
    </w:p>
    <w:p w:rsidR="007E621B" w:rsidRDefault="00A01CF4">
      <w:pPr>
        <w:spacing w:line="360" w:lineRule="auto"/>
        <w:ind w:firstLine="420"/>
      </w:pPr>
      <w:r>
        <w:rPr>
          <w:rFonts w:ascii="宋体" w:hAnsi="宋体" w:hint="eastAsia"/>
        </w:rPr>
        <w:t>五、申购和赎回的限制</w:t>
      </w:r>
    </w:p>
    <w:p w:rsidR="007E621B" w:rsidRDefault="00A01CF4">
      <w:pPr>
        <w:spacing w:line="360" w:lineRule="auto"/>
        <w:ind w:firstLine="420"/>
      </w:pPr>
      <w:r>
        <w:t>1</w:t>
      </w:r>
      <w:r>
        <w:rPr>
          <w:rFonts w:ascii="宋体" w:hAnsi="宋体" w:hint="eastAsia"/>
        </w:rPr>
        <w:t>、本基金对单个基金份额持有人不设置最高申购金额限制，但单一投资者持有基金份额数不得达到或超过基金份额总数的</w:t>
      </w:r>
      <w:r>
        <w:t>50%(</w:t>
      </w:r>
      <w:r>
        <w:rPr>
          <w:rFonts w:ascii="宋体" w:hAnsi="宋体" w:hint="eastAsia"/>
        </w:rPr>
        <w:t>在基金运作过程中因基金份额赎回等情形导致被动达到或超过</w:t>
      </w:r>
      <w:r>
        <w:t>50%</w:t>
      </w:r>
      <w:r>
        <w:rPr>
          <w:rFonts w:ascii="宋体" w:hAnsi="宋体" w:hint="eastAsia"/>
        </w:rPr>
        <w:t>的除外</w:t>
      </w:r>
      <w:r>
        <w:t>)</w:t>
      </w:r>
      <w:r>
        <w:rPr>
          <w:rFonts w:ascii="宋体" w:hAnsi="宋体" w:hint="eastAsia"/>
        </w:rPr>
        <w:t>。</w:t>
      </w:r>
    </w:p>
    <w:p w:rsidR="007E621B" w:rsidRDefault="00A01CF4">
      <w:pPr>
        <w:spacing w:line="360" w:lineRule="auto"/>
        <w:ind w:firstLine="420"/>
      </w:pPr>
      <w:r>
        <w:t>2</w:t>
      </w:r>
      <w:r>
        <w:rPr>
          <w:rFonts w:ascii="宋体" w:hAnsi="宋体" w:hint="eastAsia"/>
        </w:rPr>
        <w:t>、投资人通过销售机构申购本基金，单笔最低申购金额为</w:t>
      </w:r>
      <w:r>
        <w:t>10</w:t>
      </w:r>
      <w:r>
        <w:rPr>
          <w:rFonts w:ascii="宋体" w:hAnsi="宋体" w:hint="eastAsia"/>
        </w:rPr>
        <w:t>元，各销售机构对本基金最低申购金额及交易级差有其他规定的，以各销售机构的业务规定为准。通过基金管理人直销中心申购本基金，首次最低申购金额为</w:t>
      </w:r>
      <w:r>
        <w:t>100</w:t>
      </w:r>
      <w:r>
        <w:rPr>
          <w:rFonts w:ascii="宋体" w:hAnsi="宋体" w:hint="eastAsia"/>
        </w:rPr>
        <w:t>万元，追加申购单笔最低金额为</w:t>
      </w:r>
      <w:r>
        <w:t>1</w:t>
      </w:r>
      <w:r>
        <w:rPr>
          <w:rFonts w:ascii="宋体" w:hAnsi="宋体" w:hint="eastAsia"/>
        </w:rPr>
        <w:t>万元（通过本基金管理人基金网上交易系统等特定交易方式申购本基金暂不受此限制）。本基金直销中心单笔申购最低金额与申购级差限制可由基金管理人酌情调整。</w:t>
      </w:r>
    </w:p>
    <w:p w:rsidR="007E621B" w:rsidRDefault="00A01CF4">
      <w:pPr>
        <w:spacing w:line="360" w:lineRule="auto"/>
        <w:ind w:firstLine="420"/>
      </w:pPr>
      <w:r>
        <w:t>3</w:t>
      </w:r>
      <w:r>
        <w:rPr>
          <w:rFonts w:ascii="宋体" w:hAnsi="宋体" w:hint="eastAsia"/>
        </w:rPr>
        <w:t>、投资人赎回本基金份额时，可申请将其持有的部分或全部基金份额赎回；账户最低余额为</w:t>
      </w:r>
      <w:r>
        <w:t>0.01</w:t>
      </w:r>
      <w:r>
        <w:rPr>
          <w:rFonts w:ascii="宋体" w:hAnsi="宋体" w:hint="eastAsia"/>
        </w:rPr>
        <w:t>份基金份额，若某笔赎回将导致投资人在销售机构托管的单只基金份额余额不足</w:t>
      </w:r>
      <w:r>
        <w:t>0.01</w:t>
      </w:r>
      <w:r>
        <w:rPr>
          <w:rFonts w:ascii="宋体" w:hAnsi="宋体" w:hint="eastAsia"/>
        </w:rPr>
        <w:t>份时，该笔赎回业务应包括账户内全部基金份额，否则，剩余部分的基金份额将被强制赎回。</w:t>
      </w:r>
    </w:p>
    <w:p w:rsidR="007E621B" w:rsidRDefault="00A01CF4">
      <w:pPr>
        <w:spacing w:line="360" w:lineRule="auto"/>
        <w:ind w:firstLine="420"/>
      </w:pPr>
      <w:r>
        <w:t>4</w:t>
      </w:r>
      <w:r>
        <w:rPr>
          <w:rFonts w:ascii="宋体" w:hAnsi="宋体" w:hint="eastAsia"/>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rsidR="007E621B" w:rsidRDefault="00A01CF4">
      <w:pPr>
        <w:spacing w:line="360" w:lineRule="auto"/>
        <w:ind w:firstLine="420"/>
      </w:pPr>
      <w:r>
        <w:t>5</w:t>
      </w:r>
      <w:r>
        <w:rPr>
          <w:rFonts w:ascii="宋体" w:hAnsi="宋体" w:hint="eastAsia"/>
        </w:rPr>
        <w:t>、基金管理人可以根据市场情况，在法律法规允许的情况下，调整上述规定申购金额和赎回份额的数量限制。基金管理人必须依照《信息披露办法》的有关规定在指定媒介上公告并报中国证监会备案。</w:t>
      </w:r>
    </w:p>
    <w:p w:rsidR="007E621B" w:rsidRDefault="00A01CF4">
      <w:pPr>
        <w:spacing w:line="360" w:lineRule="auto"/>
        <w:ind w:firstLine="420"/>
      </w:pPr>
      <w:r>
        <w:rPr>
          <w:rFonts w:ascii="宋体" w:hAnsi="宋体" w:hint="eastAsia"/>
        </w:rPr>
        <w:t>六、申购和赎回的价格、费用及其用途</w:t>
      </w:r>
    </w:p>
    <w:p w:rsidR="007E621B" w:rsidRDefault="00A01CF4">
      <w:pPr>
        <w:spacing w:line="360" w:lineRule="auto"/>
      </w:pPr>
      <w:r>
        <w:t>       1</w:t>
      </w:r>
      <w:r>
        <w:rPr>
          <w:rFonts w:ascii="宋体" w:hAnsi="宋体" w:hint="eastAsia"/>
        </w:rPr>
        <w:t>、本基金份额净值的计算，保留到小数点后</w:t>
      </w:r>
      <w:r>
        <w:t>4</w:t>
      </w:r>
      <w:r>
        <w:rPr>
          <w:rFonts w:ascii="宋体" w:hAnsi="宋体" w:hint="eastAsia"/>
        </w:rPr>
        <w:t>位，小数点后第</w:t>
      </w:r>
      <w:r>
        <w:t>5</w:t>
      </w:r>
      <w:r>
        <w:rPr>
          <w:rFonts w:ascii="宋体" w:hAnsi="宋体" w:hint="eastAsia"/>
        </w:rPr>
        <w:t>位四舍五入，由此产生的收益或损失由基金财产承担。</w:t>
      </w:r>
      <w:r>
        <w:t>T</w:t>
      </w:r>
      <w:r>
        <w:rPr>
          <w:rFonts w:ascii="宋体" w:hAnsi="宋体" w:hint="eastAsia"/>
        </w:rPr>
        <w:t>日的基金份额净值在当天收市后计算，并在</w:t>
      </w:r>
      <w:r>
        <w:t>T+1</w:t>
      </w:r>
      <w:r>
        <w:rPr>
          <w:rFonts w:ascii="宋体" w:hAnsi="宋体" w:hint="eastAsia"/>
        </w:rPr>
        <w:t>日内公告。遇特殊情况，经中国证监会同意，可以适当延迟计算或公告。</w:t>
      </w:r>
    </w:p>
    <w:p w:rsidR="007E621B" w:rsidRDefault="00A01CF4">
      <w:pPr>
        <w:spacing w:line="360" w:lineRule="auto"/>
      </w:pPr>
      <w:r>
        <w:t>       2</w:t>
      </w:r>
      <w:r>
        <w:rPr>
          <w:rFonts w:ascii="宋体" w:hAnsi="宋体" w:hint="eastAsia"/>
        </w:rPr>
        <w:t>、申购费率</w:t>
      </w:r>
    </w:p>
    <w:p w:rsidR="007E621B" w:rsidRDefault="00A01CF4">
      <w:pPr>
        <w:spacing w:line="360" w:lineRule="auto"/>
        <w:ind w:firstLine="420"/>
      </w:pPr>
      <w:r>
        <w:rPr>
          <w:rFonts w:ascii="宋体" w:hAnsi="宋体" w:hint="eastAsia"/>
        </w:rPr>
        <w:t>本基金对通过直销中心申购的养老金客户与除此之外的其他投资人实施差别的申购费率。</w:t>
      </w:r>
    </w:p>
    <w:p w:rsidR="007E621B" w:rsidRDefault="00A01CF4">
      <w:pPr>
        <w:spacing w:line="360" w:lineRule="auto"/>
        <w:ind w:firstLine="420"/>
      </w:pPr>
      <w:r>
        <w:rPr>
          <w:rFonts w:ascii="宋体" w:hAnsi="宋体" w:hint="eastAsia"/>
        </w:rPr>
        <w:t>养老金客户指基本养老基金与依法成立的养老计划筹集的资金及其投资运营收益形成的补充养老基金等，包括但不限于全国社会保障基金、可以投资基金的地方社会保险基金、企业年金单一计划以及集合计划、商业养老保险组合。如将来出现经养老基金监管部门认可的新的养老基金类型，基金管理人可在招募说明书更新时或发布临时公告将其纳入养老金客户范围，并按规定向中国证监会备案。非养老金客户指除养老金客户外的其他投资人。</w:t>
      </w:r>
    </w:p>
    <w:p w:rsidR="007E621B" w:rsidRDefault="00A01CF4">
      <w:pPr>
        <w:spacing w:line="360" w:lineRule="auto"/>
        <w:ind w:firstLine="420"/>
      </w:pPr>
      <w:r>
        <w:rPr>
          <w:rFonts w:ascii="宋体" w:hAnsi="宋体" w:hint="eastAsia"/>
        </w:rPr>
        <w:lastRenderedPageBreak/>
        <w:t>通过基金管理人的直销中心申购本基金基金份额的养老金客户适用下表特定申购费率，其他投资人申购本基金基金份额的适用下表一般申购费率：</w:t>
      </w:r>
    </w:p>
    <w:tbl>
      <w:tblPr>
        <w:tblW w:w="8003" w:type="dxa"/>
        <w:tblInd w:w="525" w:type="dxa"/>
        <w:tblCellMar>
          <w:left w:w="0" w:type="dxa"/>
          <w:right w:w="0" w:type="dxa"/>
        </w:tblCellMar>
        <w:tblLook w:val="04A0" w:firstRow="1" w:lastRow="0" w:firstColumn="1" w:lastColumn="0" w:noHBand="0" w:noVBand="1"/>
      </w:tblPr>
      <w:tblGrid>
        <w:gridCol w:w="3227"/>
        <w:gridCol w:w="2426"/>
        <w:gridCol w:w="2350"/>
      </w:tblGrid>
      <w:tr w:rsidR="007E621B">
        <w:trPr>
          <w:trHeight w:val="415"/>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Style w:val="afff"/>
                <w:rFonts w:ascii="宋体" w:hAnsi="宋体" w:hint="eastAsia"/>
              </w:rPr>
              <w:t>申购金额</w:t>
            </w:r>
            <w:r>
              <w:rPr>
                <w:rStyle w:val="afff"/>
              </w:rPr>
              <w:t>M</w:t>
            </w:r>
            <w:r>
              <w:rPr>
                <w:rStyle w:val="afff"/>
                <w:rFonts w:ascii="宋体" w:hAnsi="宋体" w:hint="eastAsia"/>
              </w:rPr>
              <w:t>（元）</w:t>
            </w:r>
          </w:p>
        </w:tc>
        <w:tc>
          <w:tcPr>
            <w:tcW w:w="24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Style w:val="afff"/>
                <w:rFonts w:ascii="宋体" w:hAnsi="宋体" w:hint="eastAsia"/>
              </w:rPr>
              <w:t>一般申购费率</w:t>
            </w:r>
          </w:p>
        </w:tc>
        <w:tc>
          <w:tcPr>
            <w:tcW w:w="23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Style w:val="afff"/>
                <w:rFonts w:ascii="宋体" w:hAnsi="宋体" w:hint="eastAsia"/>
              </w:rPr>
              <w:t>特定申购费率</w:t>
            </w:r>
          </w:p>
        </w:tc>
      </w:tr>
      <w:tr w:rsidR="007E621B">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M&lt;100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1.50%</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0.60%</w:t>
            </w:r>
          </w:p>
        </w:tc>
      </w:tr>
      <w:tr w:rsidR="007E621B">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100</w:t>
            </w:r>
            <w:r>
              <w:rPr>
                <w:rFonts w:ascii="宋体" w:hAnsi="宋体" w:hint="eastAsia"/>
              </w:rPr>
              <w:t>万</w:t>
            </w:r>
            <w:r>
              <w:t>≤ M &lt;500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1.00%</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0.30%</w:t>
            </w:r>
          </w:p>
        </w:tc>
      </w:tr>
      <w:tr w:rsidR="007E621B">
        <w:trPr>
          <w:cantSplit/>
          <w:trHeight w:val="415"/>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M≥ 500</w:t>
            </w:r>
            <w:r>
              <w:rPr>
                <w:rFonts w:ascii="宋体" w:hAnsi="宋体" w:hint="eastAsia"/>
              </w:rPr>
              <w:t>万</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Fonts w:ascii="宋体" w:hAnsi="宋体" w:hint="eastAsia"/>
              </w:rPr>
              <w:t>每笔</w:t>
            </w:r>
            <w:r>
              <w:t>1000</w:t>
            </w:r>
            <w:r>
              <w:rPr>
                <w:rFonts w:ascii="宋体" w:hAnsi="宋体" w:hint="eastAsia"/>
              </w:rPr>
              <w:t>元</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Fonts w:ascii="宋体" w:hAnsi="宋体" w:hint="eastAsia"/>
              </w:rPr>
              <w:t>每笔</w:t>
            </w:r>
            <w:r>
              <w:t>1000</w:t>
            </w:r>
            <w:r>
              <w:rPr>
                <w:rFonts w:ascii="宋体" w:hAnsi="宋体" w:hint="eastAsia"/>
              </w:rPr>
              <w:t>元</w:t>
            </w:r>
          </w:p>
        </w:tc>
      </w:tr>
    </w:tbl>
    <w:p w:rsidR="007E621B" w:rsidRDefault="00A01CF4">
      <w:pPr>
        <w:pStyle w:val="aff0"/>
        <w:spacing w:before="156"/>
      </w:pPr>
      <w:r>
        <w:rPr>
          <w:rFonts w:hint="eastAsia"/>
        </w:rPr>
        <w:t>本基金的申购费用应在投资人申购基金份额时收取。投资人在一天之内如果有多笔申购，适用费率按单笔分别计算。</w:t>
      </w:r>
    </w:p>
    <w:p w:rsidR="007E621B" w:rsidRDefault="00A01CF4">
      <w:pPr>
        <w:pStyle w:val="aff0"/>
        <w:spacing w:before="0"/>
      </w:pPr>
      <w:r>
        <w:rPr>
          <w:rFonts w:hint="eastAsia"/>
        </w:rPr>
        <w:t>申购费用由投资人承担，不列入基金财产，主要用于本基金的市场推广、销售、登记等各项费用。</w:t>
      </w:r>
    </w:p>
    <w:p w:rsidR="007E621B" w:rsidRDefault="00A01CF4">
      <w:pPr>
        <w:spacing w:line="360" w:lineRule="auto"/>
        <w:ind w:firstLine="420"/>
      </w:pPr>
      <w:r>
        <w:t>3</w:t>
      </w:r>
      <w:r>
        <w:rPr>
          <w:rFonts w:ascii="宋体" w:hAnsi="宋体" w:hint="eastAsia"/>
        </w:rPr>
        <w:t>、申购份额的计算及余额的处理方式</w:t>
      </w:r>
    </w:p>
    <w:p w:rsidR="007E621B" w:rsidRDefault="00A01CF4">
      <w:pPr>
        <w:spacing w:line="360" w:lineRule="auto"/>
        <w:ind w:firstLine="420"/>
      </w:pPr>
      <w:r>
        <w:rPr>
          <w:rFonts w:ascii="宋体" w:hAnsi="宋体" w:hint="eastAsia"/>
        </w:rPr>
        <w:t>基金的申购金额包括申购费用和净申购金额。其中：</w:t>
      </w:r>
    </w:p>
    <w:p w:rsidR="007E621B" w:rsidRDefault="00A01CF4">
      <w:pPr>
        <w:spacing w:line="360" w:lineRule="auto"/>
        <w:ind w:firstLine="420"/>
      </w:pPr>
      <w:r>
        <w:rPr>
          <w:rFonts w:ascii="宋体" w:hAnsi="宋体" w:hint="eastAsia"/>
        </w:rPr>
        <w:t>净申购金额</w:t>
      </w:r>
      <w:r>
        <w:t xml:space="preserve"> =</w:t>
      </w:r>
      <w:r>
        <w:rPr>
          <w:rFonts w:ascii="宋体" w:hAnsi="宋体" w:hint="eastAsia"/>
        </w:rPr>
        <w:t>申购金额</w:t>
      </w:r>
      <w:r>
        <w:t>/</w:t>
      </w:r>
      <w:r>
        <w:rPr>
          <w:rFonts w:ascii="宋体" w:hAnsi="宋体" w:hint="eastAsia"/>
        </w:rPr>
        <w:t>（</w:t>
      </w:r>
      <w:r>
        <w:t>1</w:t>
      </w:r>
      <w:r>
        <w:rPr>
          <w:rFonts w:ascii="宋体" w:hAnsi="宋体" w:hint="eastAsia"/>
        </w:rPr>
        <w:t>＋申购费率）</w:t>
      </w:r>
    </w:p>
    <w:p w:rsidR="007E621B" w:rsidRDefault="00A01CF4">
      <w:pPr>
        <w:spacing w:line="360" w:lineRule="auto"/>
        <w:ind w:firstLine="420"/>
      </w:pPr>
      <w:r>
        <w:rPr>
          <w:rFonts w:ascii="宋体" w:hAnsi="宋体" w:hint="eastAsia"/>
        </w:rPr>
        <w:t>申购费用</w:t>
      </w:r>
      <w:r>
        <w:t>=</w:t>
      </w:r>
      <w:r>
        <w:rPr>
          <w:rFonts w:ascii="宋体" w:hAnsi="宋体" w:hint="eastAsia"/>
        </w:rPr>
        <w:t>申购金额</w:t>
      </w:r>
      <w:r>
        <w:t>-</w:t>
      </w:r>
      <w:r>
        <w:rPr>
          <w:rFonts w:ascii="宋体" w:hAnsi="宋体" w:hint="eastAsia"/>
        </w:rPr>
        <w:t>净申购金额</w:t>
      </w:r>
    </w:p>
    <w:p w:rsidR="007E621B" w:rsidRDefault="00A01CF4">
      <w:pPr>
        <w:spacing w:line="360" w:lineRule="auto"/>
        <w:ind w:firstLine="420"/>
      </w:pPr>
      <w:r>
        <w:rPr>
          <w:rFonts w:ascii="宋体" w:hAnsi="宋体" w:hint="eastAsia"/>
        </w:rPr>
        <w:t>申购份额</w:t>
      </w:r>
      <w:r>
        <w:t>=</w:t>
      </w:r>
      <w:r>
        <w:rPr>
          <w:rFonts w:ascii="宋体" w:hAnsi="宋体" w:hint="eastAsia"/>
        </w:rPr>
        <w:t>净申购金额</w:t>
      </w:r>
      <w:r>
        <w:t>/</w:t>
      </w:r>
      <w:r>
        <w:rPr>
          <w:rFonts w:ascii="宋体" w:hAnsi="宋体" w:hint="eastAsia"/>
        </w:rPr>
        <w:t>申购当日基金份额净值</w:t>
      </w:r>
    </w:p>
    <w:p w:rsidR="007E621B" w:rsidRDefault="00A01CF4">
      <w:pPr>
        <w:spacing w:line="360" w:lineRule="auto"/>
        <w:ind w:firstLine="420"/>
      </w:pPr>
      <w:r>
        <w:rPr>
          <w:rFonts w:ascii="宋体" w:hAnsi="宋体" w:hint="eastAsia"/>
        </w:rPr>
        <w:t>申购的有效份额单位为份，上述计算结果均按四舍五入方法，保留到小数点后两位，由此产生的收益或损失由基金财产承担。</w:t>
      </w:r>
    </w:p>
    <w:p w:rsidR="007E621B" w:rsidRDefault="00A01CF4">
      <w:pPr>
        <w:spacing w:line="360" w:lineRule="auto"/>
        <w:ind w:firstLine="420"/>
      </w:pPr>
      <w:r>
        <w:rPr>
          <w:rFonts w:ascii="宋体" w:hAnsi="宋体" w:hint="eastAsia"/>
        </w:rPr>
        <w:t>例如：某投资人（非养老金客户）投资</w:t>
      </w:r>
      <w:r>
        <w:t>5</w:t>
      </w:r>
      <w:r>
        <w:rPr>
          <w:rFonts w:ascii="宋体" w:hAnsi="宋体" w:hint="eastAsia"/>
        </w:rPr>
        <w:t>万元申购本基金份额，对应费率为</w:t>
      </w:r>
      <w:r>
        <w:t>1.5%</w:t>
      </w:r>
      <w:r>
        <w:rPr>
          <w:rFonts w:ascii="宋体" w:hAnsi="宋体" w:hint="eastAsia"/>
        </w:rPr>
        <w:t>，假设申购当日基金份额净值为</w:t>
      </w:r>
      <w:r>
        <w:t>1.0368</w:t>
      </w:r>
      <w:r>
        <w:rPr>
          <w:rFonts w:ascii="宋体" w:hAnsi="宋体" w:hint="eastAsia"/>
        </w:rPr>
        <w:t>元，则可得到的申购份额为：</w:t>
      </w:r>
    </w:p>
    <w:p w:rsidR="007E621B" w:rsidRDefault="00A01CF4">
      <w:pPr>
        <w:spacing w:line="360" w:lineRule="auto"/>
        <w:ind w:firstLine="420"/>
      </w:pPr>
      <w:r>
        <w:rPr>
          <w:rFonts w:ascii="宋体" w:hAnsi="宋体" w:hint="eastAsia"/>
        </w:rPr>
        <w:t>净申购金额＝</w:t>
      </w:r>
      <w:r>
        <w:t>50,000/</w:t>
      </w:r>
      <w:r>
        <w:rPr>
          <w:rFonts w:ascii="宋体" w:hAnsi="宋体" w:hint="eastAsia"/>
        </w:rPr>
        <w:t>（</w:t>
      </w:r>
      <w:r>
        <w:t>1</w:t>
      </w:r>
      <w:r>
        <w:rPr>
          <w:rFonts w:ascii="宋体" w:hAnsi="宋体" w:hint="eastAsia"/>
        </w:rPr>
        <w:t>＋</w:t>
      </w:r>
      <w:r>
        <w:t>1.5%</w:t>
      </w:r>
      <w:r>
        <w:rPr>
          <w:rFonts w:ascii="宋体" w:hAnsi="宋体" w:hint="eastAsia"/>
        </w:rPr>
        <w:t>）＝</w:t>
      </w:r>
      <w:r>
        <w:t>49,261.08</w:t>
      </w:r>
      <w:r>
        <w:rPr>
          <w:rFonts w:ascii="宋体" w:hAnsi="宋体" w:hint="eastAsia"/>
        </w:rPr>
        <w:t>元</w:t>
      </w:r>
    </w:p>
    <w:p w:rsidR="007E621B" w:rsidRDefault="00A01CF4">
      <w:pPr>
        <w:spacing w:line="360" w:lineRule="auto"/>
        <w:ind w:firstLine="420"/>
      </w:pPr>
      <w:r>
        <w:rPr>
          <w:rFonts w:ascii="宋体" w:hAnsi="宋体" w:hint="eastAsia"/>
        </w:rPr>
        <w:t>申购费用＝</w:t>
      </w:r>
      <w:r>
        <w:t>50,000</w:t>
      </w:r>
      <w:r>
        <w:rPr>
          <w:rFonts w:ascii="宋体" w:hAnsi="宋体" w:hint="eastAsia"/>
        </w:rPr>
        <w:t>－</w:t>
      </w:r>
      <w:r>
        <w:t>49,261.08</w:t>
      </w:r>
      <w:r>
        <w:rPr>
          <w:rFonts w:ascii="宋体" w:hAnsi="宋体" w:hint="eastAsia"/>
        </w:rPr>
        <w:t>＝</w:t>
      </w:r>
      <w:r>
        <w:t>738.92</w:t>
      </w:r>
      <w:r>
        <w:rPr>
          <w:rFonts w:ascii="宋体" w:hAnsi="宋体" w:hint="eastAsia"/>
        </w:rPr>
        <w:t>元</w:t>
      </w:r>
    </w:p>
    <w:p w:rsidR="007E621B" w:rsidRDefault="00A01CF4">
      <w:pPr>
        <w:spacing w:line="360" w:lineRule="auto"/>
        <w:ind w:firstLine="420"/>
      </w:pPr>
      <w:r>
        <w:rPr>
          <w:rFonts w:ascii="宋体" w:hAnsi="宋体" w:hint="eastAsia"/>
        </w:rPr>
        <w:t>申购份额＝</w:t>
      </w:r>
      <w:r>
        <w:t>49,261.08/1.0368</w:t>
      </w:r>
      <w:r>
        <w:rPr>
          <w:rFonts w:ascii="宋体" w:hAnsi="宋体" w:hint="eastAsia"/>
        </w:rPr>
        <w:t>＝</w:t>
      </w:r>
      <w:r>
        <w:t>47,512.62</w:t>
      </w:r>
      <w:r>
        <w:rPr>
          <w:rFonts w:ascii="宋体" w:hAnsi="宋体" w:hint="eastAsia"/>
        </w:rPr>
        <w:t>份</w:t>
      </w:r>
    </w:p>
    <w:p w:rsidR="007E621B" w:rsidRDefault="00A01CF4">
      <w:pPr>
        <w:spacing w:line="360" w:lineRule="auto"/>
        <w:ind w:firstLine="420"/>
      </w:pPr>
      <w:r>
        <w:rPr>
          <w:rFonts w:ascii="宋体" w:hAnsi="宋体" w:hint="eastAsia"/>
        </w:rPr>
        <w:t>即：投资人投资</w:t>
      </w:r>
      <w:r>
        <w:t xml:space="preserve">5 </w:t>
      </w:r>
      <w:r>
        <w:rPr>
          <w:rFonts w:ascii="宋体" w:hAnsi="宋体" w:hint="eastAsia"/>
        </w:rPr>
        <w:t>万元申购本基金份额，假设申购当日基金份额净值为</w:t>
      </w:r>
      <w:r>
        <w:t>1.0368</w:t>
      </w:r>
      <w:r>
        <w:rPr>
          <w:rFonts w:ascii="宋体" w:hAnsi="宋体" w:hint="eastAsia"/>
        </w:rPr>
        <w:t>元，则其可得到</w:t>
      </w:r>
      <w:r>
        <w:t>47,512.62</w:t>
      </w:r>
      <w:r>
        <w:rPr>
          <w:rFonts w:ascii="宋体" w:hAnsi="宋体" w:hint="eastAsia"/>
        </w:rPr>
        <w:t>份基金份额。</w:t>
      </w:r>
    </w:p>
    <w:p w:rsidR="007E621B" w:rsidRDefault="00A01CF4">
      <w:pPr>
        <w:pStyle w:val="aff0"/>
        <w:spacing w:before="0"/>
      </w:pPr>
      <w:r>
        <w:rPr>
          <w:rFonts w:ascii="Times New Roman" w:hAnsi="Times New Roman" w:cs="Times New Roman"/>
        </w:rPr>
        <w:t>4</w:t>
      </w:r>
      <w:r>
        <w:rPr>
          <w:rFonts w:hint="eastAsia"/>
        </w:rPr>
        <w:t>、赎回费率</w:t>
      </w:r>
    </w:p>
    <w:p w:rsidR="007E621B" w:rsidRDefault="00A01CF4">
      <w:pPr>
        <w:pStyle w:val="aff0"/>
        <w:spacing w:before="0"/>
      </w:pPr>
      <w:r>
        <w:rPr>
          <w:rFonts w:hint="eastAsia"/>
        </w:rPr>
        <w:t>本基金的赎回费率如下表所示：</w:t>
      </w:r>
    </w:p>
    <w:tbl>
      <w:tblPr>
        <w:tblW w:w="0" w:type="auto"/>
        <w:tblInd w:w="633" w:type="dxa"/>
        <w:tblCellMar>
          <w:left w:w="0" w:type="dxa"/>
          <w:right w:w="0" w:type="dxa"/>
        </w:tblCellMar>
        <w:tblLook w:val="04A0" w:firstRow="1" w:lastRow="0" w:firstColumn="1" w:lastColumn="0" w:noHBand="0" w:noVBand="1"/>
      </w:tblPr>
      <w:tblGrid>
        <w:gridCol w:w="3378"/>
        <w:gridCol w:w="3256"/>
      </w:tblGrid>
      <w:tr w:rsidR="007E621B">
        <w:trPr>
          <w:trHeight w:val="461"/>
        </w:trPr>
        <w:tc>
          <w:tcPr>
            <w:tcW w:w="33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Style w:val="afff"/>
                <w:rFonts w:ascii="宋体" w:hAnsi="宋体" w:hint="eastAsia"/>
              </w:rPr>
              <w:t>持有年限（</w:t>
            </w:r>
            <w:r>
              <w:rPr>
                <w:rStyle w:val="afff"/>
              </w:rPr>
              <w:t>Y</w:t>
            </w:r>
            <w:r>
              <w:rPr>
                <w:rStyle w:val="afff"/>
                <w:rFonts w:ascii="宋体" w:hAnsi="宋体" w:hint="eastAsia"/>
              </w:rPr>
              <w:t>）</w:t>
            </w:r>
          </w:p>
        </w:tc>
        <w:tc>
          <w:tcPr>
            <w:tcW w:w="32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rPr>
                <w:rStyle w:val="afff"/>
                <w:rFonts w:ascii="宋体" w:hAnsi="宋体" w:hint="eastAsia"/>
              </w:rPr>
              <w:t>赎回费率</w:t>
            </w:r>
          </w:p>
        </w:tc>
      </w:tr>
      <w:tr w:rsidR="007E621B">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Y</w:t>
            </w:r>
            <w:r>
              <w:rPr>
                <w:rFonts w:ascii="宋体" w:hAnsi="宋体" w:hint="eastAsia"/>
              </w:rPr>
              <w:t>＜</w:t>
            </w:r>
            <w:r>
              <w:t>7</w:t>
            </w:r>
            <w:r>
              <w:rPr>
                <w:rFonts w:ascii="宋体" w:hAnsi="宋体" w:hint="eastAsia"/>
              </w:rPr>
              <w:t>日</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1.5%</w:t>
            </w:r>
          </w:p>
        </w:tc>
      </w:tr>
      <w:tr w:rsidR="007E621B">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7</w:t>
            </w:r>
            <w:r>
              <w:rPr>
                <w:rFonts w:ascii="宋体" w:hAnsi="宋体" w:hint="eastAsia"/>
              </w:rPr>
              <w:t>日</w:t>
            </w:r>
            <w:r>
              <w:t>≤Y&lt;30</w:t>
            </w:r>
            <w:r>
              <w:rPr>
                <w:rFonts w:ascii="宋体" w:hAnsi="宋体" w:hint="eastAsia"/>
              </w:rPr>
              <w:t>日</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0.75%</w:t>
            </w:r>
          </w:p>
        </w:tc>
      </w:tr>
      <w:tr w:rsidR="007E621B">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30</w:t>
            </w:r>
            <w:r>
              <w:rPr>
                <w:rFonts w:ascii="宋体" w:hAnsi="宋体" w:hint="eastAsia"/>
              </w:rPr>
              <w:t>日</w:t>
            </w:r>
            <w:r>
              <w:t>≤Y</w:t>
            </w:r>
            <w:r>
              <w:rPr>
                <w:rFonts w:ascii="宋体" w:hAnsi="宋体" w:hint="eastAsia"/>
              </w:rPr>
              <w:t>＜</w:t>
            </w:r>
            <w:r>
              <w:t>1</w:t>
            </w:r>
            <w:r>
              <w:rPr>
                <w:rFonts w:ascii="宋体" w:hAnsi="宋体" w:hint="eastAsia"/>
              </w:rPr>
              <w:t>年</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0.5%</w:t>
            </w:r>
          </w:p>
        </w:tc>
      </w:tr>
      <w:tr w:rsidR="007E621B">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1</w:t>
            </w:r>
            <w:r>
              <w:rPr>
                <w:rFonts w:ascii="宋体" w:hAnsi="宋体" w:hint="eastAsia"/>
              </w:rPr>
              <w:t>年</w:t>
            </w:r>
            <w:r>
              <w:t>≤Y</w:t>
            </w:r>
            <w:r>
              <w:rPr>
                <w:rFonts w:ascii="宋体" w:hAnsi="宋体" w:hint="eastAsia"/>
              </w:rPr>
              <w:t>＜</w:t>
            </w:r>
            <w:r>
              <w:t>2</w:t>
            </w:r>
            <w:r>
              <w:rPr>
                <w:rFonts w:ascii="宋体" w:hAnsi="宋体" w:hint="eastAsia"/>
              </w:rPr>
              <w:t>年</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0.25%</w:t>
            </w:r>
          </w:p>
        </w:tc>
      </w:tr>
      <w:tr w:rsidR="007E621B">
        <w:trPr>
          <w:trHeight w:val="461"/>
        </w:trPr>
        <w:tc>
          <w:tcPr>
            <w:tcW w:w="33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Y≥2</w:t>
            </w:r>
            <w:r>
              <w:rPr>
                <w:rFonts w:ascii="宋体" w:hAnsi="宋体" w:hint="eastAsia"/>
              </w:rPr>
              <w:t>年</w:t>
            </w:r>
          </w:p>
        </w:tc>
        <w:tc>
          <w:tcPr>
            <w:tcW w:w="32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621B" w:rsidRDefault="00A01CF4">
            <w:pPr>
              <w:spacing w:line="360" w:lineRule="auto"/>
              <w:jc w:val="center"/>
            </w:pPr>
            <w:r>
              <w:t>0</w:t>
            </w:r>
          </w:p>
        </w:tc>
      </w:tr>
    </w:tbl>
    <w:p w:rsidR="007E621B" w:rsidRDefault="00A01CF4">
      <w:pPr>
        <w:spacing w:before="156" w:line="360" w:lineRule="auto"/>
        <w:ind w:firstLine="420"/>
      </w:pPr>
      <w:r>
        <w:rPr>
          <w:rFonts w:ascii="宋体" w:hAnsi="宋体" w:hint="eastAsia"/>
        </w:rPr>
        <w:lastRenderedPageBreak/>
        <w:t>注：</w:t>
      </w:r>
      <w:r>
        <w:t>1</w:t>
      </w:r>
      <w:r>
        <w:rPr>
          <w:rFonts w:ascii="宋体" w:hAnsi="宋体" w:hint="eastAsia"/>
        </w:rPr>
        <w:t>个月为</w:t>
      </w:r>
      <w:r>
        <w:t>30</w:t>
      </w:r>
      <w:r>
        <w:rPr>
          <w:rFonts w:ascii="宋体" w:hAnsi="宋体" w:hint="eastAsia"/>
        </w:rPr>
        <w:t>日，</w:t>
      </w:r>
      <w:r>
        <w:t>1</w:t>
      </w:r>
      <w:r>
        <w:rPr>
          <w:rFonts w:ascii="宋体" w:hAnsi="宋体" w:hint="eastAsia"/>
        </w:rPr>
        <w:t>年为</w:t>
      </w:r>
      <w:r>
        <w:t>365</w:t>
      </w:r>
      <w:r>
        <w:rPr>
          <w:rFonts w:ascii="宋体" w:hAnsi="宋体" w:hint="eastAsia"/>
        </w:rPr>
        <w:t>日</w:t>
      </w:r>
    </w:p>
    <w:p w:rsidR="007E621B" w:rsidRDefault="00A01CF4">
      <w:pPr>
        <w:spacing w:before="156" w:line="360" w:lineRule="auto"/>
        <w:ind w:firstLine="420"/>
      </w:pPr>
      <w:r>
        <w:rPr>
          <w:rFonts w:ascii="宋体" w:hAnsi="宋体" w:hint="eastAsia"/>
        </w:rPr>
        <w:t>赎回费用由赎回基金份额的基金份额持有人承担，在基金份额持有人赎回基金份额时收取。对持续持有期少于</w:t>
      </w:r>
      <w:r>
        <w:t>30</w:t>
      </w:r>
      <w:r>
        <w:rPr>
          <w:rFonts w:ascii="宋体" w:hAnsi="宋体" w:hint="eastAsia"/>
        </w:rPr>
        <w:t>日的投资人收取的赎回费全额计入基金财产；对持续持有期不少于</w:t>
      </w:r>
      <w:r>
        <w:t>30</w:t>
      </w:r>
      <w:r>
        <w:rPr>
          <w:rFonts w:ascii="宋体" w:hAnsi="宋体" w:hint="eastAsia"/>
        </w:rPr>
        <w:t>日但少于</w:t>
      </w:r>
      <w:r>
        <w:t>3</w:t>
      </w:r>
      <w:r>
        <w:rPr>
          <w:rFonts w:ascii="宋体" w:hAnsi="宋体" w:hint="eastAsia"/>
        </w:rPr>
        <w:t>个月的投资人收取的赎回费总额的</w:t>
      </w:r>
      <w:r>
        <w:t>75%</w:t>
      </w:r>
      <w:r>
        <w:rPr>
          <w:rFonts w:ascii="宋体" w:hAnsi="宋体" w:hint="eastAsia"/>
        </w:rPr>
        <w:t>计入基金财产；对持续持有期不少于</w:t>
      </w:r>
      <w:r>
        <w:t>3</w:t>
      </w:r>
      <w:r>
        <w:rPr>
          <w:rFonts w:ascii="宋体" w:hAnsi="宋体" w:hint="eastAsia"/>
        </w:rPr>
        <w:t>个月但少于</w:t>
      </w:r>
      <w:r>
        <w:t>6</w:t>
      </w:r>
      <w:r>
        <w:rPr>
          <w:rFonts w:ascii="宋体" w:hAnsi="宋体" w:hint="eastAsia"/>
        </w:rPr>
        <w:t>个月的投资人收取的赎回费总额的</w:t>
      </w:r>
      <w:r>
        <w:t>50%</w:t>
      </w:r>
      <w:r>
        <w:rPr>
          <w:rFonts w:ascii="宋体" w:hAnsi="宋体" w:hint="eastAsia"/>
        </w:rPr>
        <w:t>计入基金财产；对持续持有期不少于</w:t>
      </w:r>
      <w:r>
        <w:t>6</w:t>
      </w:r>
      <w:r>
        <w:rPr>
          <w:rFonts w:ascii="宋体" w:hAnsi="宋体" w:hint="eastAsia"/>
        </w:rPr>
        <w:t>个月的投资人，将赎回费总额的</w:t>
      </w:r>
      <w:r>
        <w:t>25%</w:t>
      </w:r>
      <w:r>
        <w:rPr>
          <w:rFonts w:ascii="宋体" w:hAnsi="宋体" w:hint="eastAsia"/>
        </w:rPr>
        <w:t>计入基金财产。上述未纳入基金财产的赎回费用于支付登记费和其他必要的手续费。</w:t>
      </w:r>
    </w:p>
    <w:p w:rsidR="007E621B" w:rsidRDefault="00A01CF4">
      <w:pPr>
        <w:pStyle w:val="aff0"/>
        <w:spacing w:before="0"/>
      </w:pPr>
      <w:r>
        <w:rPr>
          <w:rFonts w:ascii="Times New Roman" w:hAnsi="Times New Roman" w:cs="Times New Roman"/>
        </w:rPr>
        <w:t>5</w:t>
      </w:r>
      <w:r>
        <w:rPr>
          <w:rFonts w:hint="eastAsia"/>
        </w:rPr>
        <w:t>、赎回金额的计算及处理方式</w:t>
      </w:r>
    </w:p>
    <w:p w:rsidR="007E621B" w:rsidRDefault="00A01CF4">
      <w:pPr>
        <w:spacing w:line="360" w:lineRule="auto"/>
        <w:ind w:firstLine="420"/>
      </w:pPr>
      <w:r>
        <w:rPr>
          <w:rFonts w:ascii="宋体" w:hAnsi="宋体" w:hint="eastAsia"/>
        </w:rPr>
        <w:t>本基金的净赎回金额为赎回总金额扣减赎回费用。其中，</w:t>
      </w:r>
    </w:p>
    <w:p w:rsidR="007E621B" w:rsidRDefault="00A01CF4">
      <w:pPr>
        <w:spacing w:line="360" w:lineRule="auto"/>
        <w:ind w:firstLine="420"/>
      </w:pPr>
      <w:r>
        <w:rPr>
          <w:rFonts w:ascii="宋体" w:hAnsi="宋体" w:hint="eastAsia"/>
        </w:rPr>
        <w:t>赎回总金额</w:t>
      </w:r>
      <w:r>
        <w:t>=</w:t>
      </w:r>
      <w:r>
        <w:rPr>
          <w:rFonts w:ascii="宋体" w:hAnsi="宋体" w:hint="eastAsia"/>
        </w:rPr>
        <w:t>赎回份额</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宋体" w:hAnsi="宋体" w:hint="eastAsia"/>
        </w:rPr>
        <w:t>赎回当日基金份额净值</w:t>
      </w:r>
    </w:p>
    <w:p w:rsidR="007E621B" w:rsidRDefault="00A01CF4">
      <w:pPr>
        <w:spacing w:line="360" w:lineRule="auto"/>
        <w:ind w:firstLine="420"/>
      </w:pPr>
      <w:r>
        <w:rPr>
          <w:rFonts w:ascii="宋体" w:hAnsi="宋体" w:hint="eastAsia"/>
        </w:rPr>
        <w:t>赎回费用</w:t>
      </w:r>
      <w:r>
        <w:t>=</w:t>
      </w:r>
      <w:r>
        <w:rPr>
          <w:rFonts w:ascii="宋体" w:hAnsi="宋体" w:hint="eastAsia"/>
        </w:rPr>
        <w:t>赎回总金额</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Symbol" w:hAnsi="Symbol"/>
        </w:rPr>
        <w:t></w:t>
      </w:r>
      <w:r>
        <w:rPr>
          <w:rFonts w:ascii="宋体" w:hAnsi="宋体" w:hint="eastAsia"/>
        </w:rPr>
        <w:t>赎回费率</w:t>
      </w:r>
    </w:p>
    <w:p w:rsidR="007E621B" w:rsidRDefault="00A01CF4">
      <w:pPr>
        <w:spacing w:line="360" w:lineRule="auto"/>
        <w:ind w:firstLine="420"/>
      </w:pPr>
      <w:r>
        <w:rPr>
          <w:rFonts w:ascii="宋体" w:hAnsi="宋体" w:hint="eastAsia"/>
        </w:rPr>
        <w:t>净赎回金额</w:t>
      </w:r>
      <w:r>
        <w:t>=</w:t>
      </w:r>
      <w:r>
        <w:rPr>
          <w:rFonts w:ascii="宋体" w:hAnsi="宋体" w:hint="eastAsia"/>
        </w:rPr>
        <w:t>赎回总金额</w:t>
      </w:r>
      <w:r>
        <w:rPr>
          <w:rFonts w:ascii="Symbol" w:hAnsi="Symbol"/>
        </w:rPr>
        <w:t></w:t>
      </w:r>
      <w:r>
        <w:rPr>
          <w:rFonts w:ascii="宋体" w:hAnsi="宋体" w:hint="eastAsia"/>
        </w:rPr>
        <w:t>赎回费用</w:t>
      </w:r>
    </w:p>
    <w:p w:rsidR="007E621B" w:rsidRDefault="00A01CF4">
      <w:pPr>
        <w:spacing w:line="360" w:lineRule="auto"/>
        <w:ind w:firstLine="420"/>
      </w:pPr>
      <w:r>
        <w:rPr>
          <w:rFonts w:ascii="宋体" w:hAnsi="宋体" w:hint="eastAsia"/>
        </w:rPr>
        <w:t>赎回金额单位为元，计算结果均按四舍五入方法，保留到小数点后两位，由此产生的收益或损失由基金财产承担。</w:t>
      </w:r>
    </w:p>
    <w:p w:rsidR="007E621B" w:rsidRDefault="00A01CF4">
      <w:pPr>
        <w:spacing w:line="360" w:lineRule="auto"/>
        <w:jc w:val="left"/>
      </w:pPr>
      <w:r>
        <w:t xml:space="preserve">       </w:t>
      </w:r>
      <w:r>
        <w:rPr>
          <w:rFonts w:ascii="宋体" w:hAnsi="宋体" w:hint="eastAsia"/>
        </w:rPr>
        <w:t>例如：某投资人赎回本基金</w:t>
      </w:r>
      <w:r>
        <w:t>1</w:t>
      </w:r>
      <w:r>
        <w:rPr>
          <w:rFonts w:ascii="宋体" w:hAnsi="宋体" w:hint="eastAsia"/>
        </w:rPr>
        <w:t>万份基金份额，持有时间为三个月，对应的赎回费率为</w:t>
      </w:r>
      <w:r>
        <w:t>0.5%</w:t>
      </w:r>
      <w:r>
        <w:rPr>
          <w:rFonts w:ascii="宋体" w:hAnsi="宋体" w:hint="eastAsia"/>
        </w:rPr>
        <w:t>，假设赎回当日基金份额净值是</w:t>
      </w:r>
      <w:r>
        <w:t>1.0685</w:t>
      </w:r>
      <w:r>
        <w:rPr>
          <w:rFonts w:ascii="宋体" w:hAnsi="宋体" w:hint="eastAsia"/>
        </w:rPr>
        <w:t>元，则其可得到的赎回金额为：</w:t>
      </w:r>
    </w:p>
    <w:p w:rsidR="007E621B" w:rsidRDefault="00A01CF4">
      <w:pPr>
        <w:spacing w:line="360" w:lineRule="auto"/>
        <w:ind w:firstLine="420"/>
        <w:jc w:val="left"/>
      </w:pPr>
      <w:r>
        <w:rPr>
          <w:rFonts w:ascii="宋体" w:hAnsi="宋体" w:hint="eastAsia"/>
        </w:rPr>
        <w:t>赎回金额</w:t>
      </w:r>
      <w:r>
        <w:t>=10,000×1.0685=10,685.00</w:t>
      </w:r>
      <w:r>
        <w:rPr>
          <w:rFonts w:ascii="宋体" w:hAnsi="宋体" w:hint="eastAsia"/>
        </w:rPr>
        <w:t>元</w:t>
      </w:r>
    </w:p>
    <w:p w:rsidR="007E621B" w:rsidRDefault="00A01CF4">
      <w:pPr>
        <w:spacing w:line="360" w:lineRule="auto"/>
        <w:ind w:firstLine="420"/>
        <w:jc w:val="left"/>
      </w:pPr>
      <w:r>
        <w:rPr>
          <w:rFonts w:ascii="宋体" w:hAnsi="宋体" w:hint="eastAsia"/>
        </w:rPr>
        <w:t>赎回费用</w:t>
      </w:r>
      <w:r>
        <w:t>=10,685.00×0.5%=53.43</w:t>
      </w:r>
      <w:r>
        <w:rPr>
          <w:rFonts w:ascii="宋体" w:hAnsi="宋体" w:hint="eastAsia"/>
        </w:rPr>
        <w:t>元</w:t>
      </w:r>
    </w:p>
    <w:p w:rsidR="007E621B" w:rsidRDefault="00A01CF4">
      <w:pPr>
        <w:spacing w:line="360" w:lineRule="auto"/>
        <w:ind w:firstLine="420"/>
        <w:jc w:val="left"/>
      </w:pPr>
      <w:r>
        <w:rPr>
          <w:rFonts w:ascii="宋体" w:hAnsi="宋体" w:hint="eastAsia"/>
        </w:rPr>
        <w:t>净赎回金额</w:t>
      </w:r>
      <w:r>
        <w:t>=10,685.00-53.43=10,631.57</w:t>
      </w:r>
      <w:r>
        <w:rPr>
          <w:rFonts w:ascii="宋体" w:hAnsi="宋体" w:hint="eastAsia"/>
        </w:rPr>
        <w:t>元</w:t>
      </w:r>
    </w:p>
    <w:p w:rsidR="007E621B" w:rsidRDefault="00A01CF4">
      <w:pPr>
        <w:spacing w:line="360" w:lineRule="auto"/>
        <w:ind w:firstLine="420"/>
        <w:jc w:val="left"/>
      </w:pPr>
      <w:r>
        <w:rPr>
          <w:rFonts w:ascii="宋体" w:hAnsi="宋体" w:hint="eastAsia"/>
        </w:rPr>
        <w:t>即：投资人赎回本基金</w:t>
      </w:r>
      <w:r>
        <w:t xml:space="preserve">1 </w:t>
      </w:r>
      <w:r>
        <w:rPr>
          <w:rFonts w:ascii="宋体" w:hAnsi="宋体" w:hint="eastAsia"/>
        </w:rPr>
        <w:t>万份基金份额，持有期限为三个月，假设赎回当日本基金份额净值是</w:t>
      </w:r>
      <w:r>
        <w:t>1.0685</w:t>
      </w:r>
      <w:r>
        <w:rPr>
          <w:rFonts w:ascii="宋体" w:hAnsi="宋体" w:hint="eastAsia"/>
        </w:rPr>
        <w:t>元，则其可得到的净赎回金额为</w:t>
      </w:r>
      <w:r>
        <w:t>10,631.57</w:t>
      </w:r>
      <w:r>
        <w:rPr>
          <w:rFonts w:ascii="宋体" w:hAnsi="宋体" w:hint="eastAsia"/>
        </w:rPr>
        <w:t>元。</w:t>
      </w:r>
    </w:p>
    <w:p w:rsidR="007E621B" w:rsidRDefault="00A01CF4">
      <w:pPr>
        <w:spacing w:line="360" w:lineRule="auto"/>
        <w:ind w:firstLine="420"/>
      </w:pPr>
      <w:r>
        <w:t>6</w:t>
      </w:r>
      <w:r>
        <w:rPr>
          <w:rFonts w:ascii="宋体" w:hAnsi="宋体" w:hint="eastAsia"/>
        </w:rPr>
        <w:t>、基金管理人可以在基金合同约定的范围内调整费率或收费方式，并依照《信息披露办法》的有关规定在指定媒介上公告。</w:t>
      </w:r>
    </w:p>
    <w:p w:rsidR="007E621B" w:rsidRDefault="00A01CF4">
      <w:pPr>
        <w:spacing w:line="360" w:lineRule="auto"/>
        <w:ind w:firstLine="420"/>
      </w:pPr>
      <w:r>
        <w:t>7</w:t>
      </w:r>
      <w:r>
        <w:rPr>
          <w:rFonts w:ascii="宋体" w:hAnsi="宋体" w:hint="eastAsia"/>
        </w:rPr>
        <w:t>、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w:t>
      </w:r>
    </w:p>
    <w:p w:rsidR="007E621B" w:rsidRDefault="00A01CF4">
      <w:pPr>
        <w:spacing w:line="360" w:lineRule="auto"/>
        <w:ind w:firstLine="420"/>
      </w:pPr>
      <w:r>
        <w:t>8</w:t>
      </w:r>
      <w:r>
        <w:rPr>
          <w:rFonts w:ascii="宋体" w:hAnsi="宋体" w:hint="eastAsia"/>
        </w:rPr>
        <w:t>、当发生大额申购或赎回情形时，基金管理人可以采用摆动定价机制，以确保基金估值的公平性。具体处理原则与操作规范遵循相关法律法规以及监管部门、自律规则的规定。</w:t>
      </w:r>
    </w:p>
    <w:p w:rsidR="007E621B" w:rsidRDefault="00A01CF4">
      <w:pPr>
        <w:spacing w:line="360" w:lineRule="auto"/>
        <w:ind w:firstLine="420"/>
      </w:pPr>
      <w:r>
        <w:rPr>
          <w:rFonts w:ascii="宋体" w:hAnsi="宋体" w:hint="eastAsia"/>
        </w:rPr>
        <w:t>七、拒绝或暂停申购的情形</w:t>
      </w:r>
    </w:p>
    <w:p w:rsidR="007E621B" w:rsidRDefault="00A01CF4">
      <w:pPr>
        <w:spacing w:line="360" w:lineRule="auto"/>
        <w:ind w:firstLine="420"/>
      </w:pPr>
      <w:r>
        <w:rPr>
          <w:rFonts w:ascii="宋体" w:hAnsi="宋体" w:hint="eastAsia"/>
        </w:rPr>
        <w:t>发生下列情况时，基金管理人可拒绝或暂停接受投资人的申购申请：</w:t>
      </w:r>
    </w:p>
    <w:p w:rsidR="007E621B" w:rsidRDefault="00A01CF4">
      <w:pPr>
        <w:spacing w:line="360" w:lineRule="auto"/>
        <w:ind w:firstLine="420"/>
      </w:pPr>
      <w:r>
        <w:t>1</w:t>
      </w:r>
      <w:r>
        <w:rPr>
          <w:rFonts w:ascii="宋体" w:hAnsi="宋体" w:hint="eastAsia"/>
        </w:rPr>
        <w:t>、因不可抗力导致基金无法正常运作。</w:t>
      </w:r>
    </w:p>
    <w:p w:rsidR="007E621B" w:rsidRDefault="00A01CF4">
      <w:pPr>
        <w:spacing w:line="360" w:lineRule="auto"/>
        <w:ind w:firstLine="420"/>
      </w:pPr>
      <w:r>
        <w:t>2</w:t>
      </w:r>
      <w:r>
        <w:rPr>
          <w:rFonts w:ascii="宋体" w:hAnsi="宋体" w:hint="eastAsia"/>
        </w:rPr>
        <w:t>、发生基金合同规定的暂停基金资产估值情况时，基金管理人可暂停接收投资人的申购申请。</w:t>
      </w:r>
    </w:p>
    <w:p w:rsidR="007E621B" w:rsidRDefault="00A01CF4">
      <w:pPr>
        <w:spacing w:line="360" w:lineRule="auto"/>
        <w:ind w:firstLine="420"/>
      </w:pPr>
      <w:r>
        <w:lastRenderedPageBreak/>
        <w:t>3</w:t>
      </w:r>
      <w:r>
        <w:rPr>
          <w:rFonts w:ascii="宋体" w:hAnsi="宋体" w:hint="eastAsia"/>
        </w:rPr>
        <w:t>、证券</w:t>
      </w:r>
      <w:r>
        <w:t>/</w:t>
      </w:r>
      <w:r>
        <w:rPr>
          <w:rFonts w:ascii="宋体" w:hAnsi="宋体" w:hint="eastAsia"/>
        </w:rPr>
        <w:t>期货交易所交易时间非正常停市或者港股通临时暂停，导致基金管理人无法计算当日基金资产净值。</w:t>
      </w:r>
    </w:p>
    <w:p w:rsidR="007E621B" w:rsidRDefault="00A01CF4">
      <w:pPr>
        <w:spacing w:line="360" w:lineRule="auto"/>
        <w:ind w:firstLine="420"/>
      </w:pPr>
      <w:bookmarkStart w:id="37" w:name="_Hlt70481650"/>
      <w:bookmarkEnd w:id="37"/>
      <w:r>
        <w:t>4</w:t>
      </w:r>
      <w:r>
        <w:rPr>
          <w:rFonts w:ascii="宋体" w:hAnsi="宋体" w:hint="eastAsia"/>
        </w:rPr>
        <w:t>、接受某笔或某些申购申请可能会影响或损害现有基金份额持有人利益时。</w:t>
      </w:r>
    </w:p>
    <w:p w:rsidR="007E621B" w:rsidRDefault="00A01CF4">
      <w:pPr>
        <w:spacing w:line="360" w:lineRule="auto"/>
        <w:ind w:firstLine="420"/>
      </w:pPr>
      <w:r>
        <w:t>5</w:t>
      </w:r>
      <w:r>
        <w:rPr>
          <w:rFonts w:ascii="宋体" w:hAnsi="宋体" w:hint="eastAsia"/>
        </w:rPr>
        <w:t>、基金资产规模过大，使基金管理人无法找到合适的投资品种，或其他可能对基金业绩产生负面影响，从而损害现有基金份额持有人利益的情形。</w:t>
      </w:r>
    </w:p>
    <w:p w:rsidR="007E621B" w:rsidRDefault="00A01CF4">
      <w:pPr>
        <w:spacing w:line="360" w:lineRule="auto"/>
        <w:ind w:firstLine="420"/>
      </w:pPr>
      <w:r>
        <w:t>6</w:t>
      </w:r>
      <w:r>
        <w:rPr>
          <w:rFonts w:ascii="宋体" w:hAnsi="宋体" w:hint="eastAsia"/>
        </w:rPr>
        <w:t>、基金管理人接受某笔或者某些申购申请有可能导致单一投资者持有基金份额的比例达到或者超过</w:t>
      </w:r>
      <w:r>
        <w:t>50%</w:t>
      </w:r>
      <w:r>
        <w:rPr>
          <w:rFonts w:ascii="宋体" w:hAnsi="宋体" w:hint="eastAsia"/>
        </w:rPr>
        <w:t>，或者变相规避</w:t>
      </w:r>
      <w:r>
        <w:t>50%</w:t>
      </w:r>
      <w:r>
        <w:rPr>
          <w:rFonts w:ascii="宋体" w:hAnsi="宋体" w:hint="eastAsia"/>
        </w:rPr>
        <w:t>集中度的情形时。</w:t>
      </w:r>
    </w:p>
    <w:p w:rsidR="007E621B" w:rsidRDefault="00A01CF4">
      <w:pPr>
        <w:spacing w:line="360" w:lineRule="auto"/>
        <w:ind w:firstLine="420"/>
      </w:pPr>
      <w:r>
        <w:t>7</w:t>
      </w:r>
      <w:r>
        <w:rPr>
          <w:rFonts w:ascii="宋体" w:hAnsi="宋体" w:hint="eastAsia"/>
        </w:rPr>
        <w:t>、当前一估值日基金资产净值</w:t>
      </w:r>
      <w:r>
        <w:t>50%</w:t>
      </w:r>
      <w:r>
        <w:rPr>
          <w:rFonts w:ascii="宋体" w:hAnsi="宋体" w:hint="eastAsia"/>
        </w:rPr>
        <w:t>以上的资产出现无可参考的活跃市场价格且采用估值技术仍导致公允价值存在重大不确定性时，经与基金托管人协商确认后，基金管理人应当暂停接受基金申购申请。</w:t>
      </w:r>
    </w:p>
    <w:p w:rsidR="007E621B" w:rsidRDefault="00A01CF4">
      <w:pPr>
        <w:spacing w:line="360" w:lineRule="auto"/>
        <w:ind w:firstLine="420"/>
      </w:pPr>
      <w:r>
        <w:t>8</w:t>
      </w:r>
      <w:r>
        <w:rPr>
          <w:rFonts w:ascii="宋体" w:hAnsi="宋体" w:hint="eastAsia"/>
        </w:rPr>
        <w:t>、法律法规规定或中国证监会认定的其他情形。</w:t>
      </w:r>
    </w:p>
    <w:p w:rsidR="007E621B" w:rsidRDefault="00A01CF4">
      <w:pPr>
        <w:spacing w:line="360" w:lineRule="auto"/>
        <w:ind w:firstLine="420"/>
      </w:pPr>
      <w:r>
        <w:rPr>
          <w:rFonts w:ascii="宋体" w:hAnsi="宋体" w:hint="eastAsia"/>
        </w:rPr>
        <w:t>发生上述第</w:t>
      </w:r>
      <w:r>
        <w:t>1</w:t>
      </w:r>
      <w:r>
        <w:rPr>
          <w:rFonts w:ascii="宋体" w:hAnsi="宋体" w:hint="eastAsia"/>
        </w:rPr>
        <w:t>、</w:t>
      </w:r>
      <w:r>
        <w:t>2</w:t>
      </w:r>
      <w:r>
        <w:rPr>
          <w:rFonts w:ascii="宋体" w:hAnsi="宋体" w:hint="eastAsia"/>
        </w:rPr>
        <w:t>、</w:t>
      </w:r>
      <w:r>
        <w:t>3</w:t>
      </w:r>
      <w:r>
        <w:rPr>
          <w:rFonts w:ascii="宋体" w:hAnsi="宋体" w:hint="eastAsia"/>
        </w:rPr>
        <w:t>、</w:t>
      </w:r>
      <w:r>
        <w:t>5</w:t>
      </w:r>
      <w:r>
        <w:rPr>
          <w:rFonts w:ascii="宋体" w:hAnsi="宋体" w:hint="eastAsia"/>
        </w:rPr>
        <w:t>、</w:t>
      </w:r>
      <w:r>
        <w:t>7</w:t>
      </w:r>
      <w:r>
        <w:rPr>
          <w:rFonts w:ascii="宋体" w:hAnsi="宋体" w:hint="eastAsia"/>
        </w:rPr>
        <w:t>、</w:t>
      </w:r>
      <w:r>
        <w:t>8</w:t>
      </w:r>
      <w:r>
        <w:rPr>
          <w:rFonts w:ascii="宋体" w:hAnsi="宋体" w:hint="eastAsia"/>
        </w:rPr>
        <w:t>项暂停申购情形时且基金管理人决定暂停申购的，基金管理人应当根据有关规定在指定媒介上刊登暂停申购公告。如果投资人的申购申请被拒绝，被拒绝的申购款项将退还给投资人。在暂停申购的情况消除时，基金管理人应及时恢复申购业务的办理。</w:t>
      </w:r>
    </w:p>
    <w:p w:rsidR="007E621B" w:rsidRDefault="00A01CF4">
      <w:pPr>
        <w:spacing w:line="360" w:lineRule="auto"/>
        <w:ind w:firstLine="420"/>
      </w:pPr>
      <w:r>
        <w:rPr>
          <w:rFonts w:ascii="宋体" w:hAnsi="宋体" w:hint="eastAsia"/>
        </w:rPr>
        <w:t>八、暂停赎回或延缓支付赎回款项的情形</w:t>
      </w:r>
    </w:p>
    <w:p w:rsidR="007E621B" w:rsidRDefault="00A01CF4">
      <w:pPr>
        <w:spacing w:line="360" w:lineRule="auto"/>
        <w:ind w:firstLine="420"/>
      </w:pPr>
      <w:r>
        <w:rPr>
          <w:rFonts w:ascii="宋体" w:hAnsi="宋体" w:hint="eastAsia"/>
        </w:rPr>
        <w:t>发生下列情形时，基金管理人可暂停接受投资人的赎回申请或延缓支付赎回款项：</w:t>
      </w:r>
    </w:p>
    <w:p w:rsidR="007E621B" w:rsidRDefault="00A01CF4">
      <w:pPr>
        <w:spacing w:line="360" w:lineRule="auto"/>
        <w:ind w:firstLine="420"/>
      </w:pPr>
      <w:r>
        <w:t>1</w:t>
      </w:r>
      <w:r>
        <w:rPr>
          <w:rFonts w:ascii="宋体" w:hAnsi="宋体" w:hint="eastAsia"/>
        </w:rPr>
        <w:t>、因不可抗力导致基金管理人不能支付赎回款项。</w:t>
      </w:r>
    </w:p>
    <w:p w:rsidR="007E621B" w:rsidRDefault="00A01CF4">
      <w:pPr>
        <w:spacing w:line="360" w:lineRule="auto"/>
        <w:ind w:firstLine="420"/>
      </w:pPr>
      <w:r>
        <w:t>2</w:t>
      </w:r>
      <w:r>
        <w:rPr>
          <w:rFonts w:ascii="宋体" w:hAnsi="宋体" w:hint="eastAsia"/>
        </w:rPr>
        <w:t>、发生基金合同规定的暂停基金资产估值情况时，基金管理人可暂停接收投资人的赎回申请或延缓支付赎回款项。</w:t>
      </w:r>
    </w:p>
    <w:p w:rsidR="007E621B" w:rsidRDefault="00A01CF4">
      <w:pPr>
        <w:spacing w:line="360" w:lineRule="auto"/>
        <w:ind w:firstLine="420"/>
      </w:pPr>
      <w:r>
        <w:t>3</w:t>
      </w:r>
      <w:r>
        <w:rPr>
          <w:rFonts w:ascii="宋体" w:hAnsi="宋体" w:hint="eastAsia"/>
        </w:rPr>
        <w:t>、证券</w:t>
      </w:r>
      <w:r>
        <w:t>/</w:t>
      </w:r>
      <w:r>
        <w:rPr>
          <w:rFonts w:ascii="宋体" w:hAnsi="宋体" w:hint="eastAsia"/>
        </w:rPr>
        <w:t>期货交易所交易时间非正常停市或者港股通临时暂停，导致基金管理人无法计算当日基金资产</w:t>
      </w:r>
      <w:bookmarkStart w:id="38" w:name="_Hlt152500890"/>
      <w:bookmarkEnd w:id="38"/>
      <w:r>
        <w:rPr>
          <w:rFonts w:ascii="宋体" w:hAnsi="宋体" w:hint="eastAsia"/>
        </w:rPr>
        <w:t>净值。</w:t>
      </w:r>
    </w:p>
    <w:p w:rsidR="007E621B" w:rsidRDefault="00A01CF4">
      <w:pPr>
        <w:spacing w:line="360" w:lineRule="auto"/>
        <w:ind w:firstLine="420"/>
      </w:pPr>
      <w:r>
        <w:t>4</w:t>
      </w:r>
      <w:r>
        <w:rPr>
          <w:rFonts w:ascii="宋体" w:hAnsi="宋体" w:hint="eastAsia"/>
        </w:rPr>
        <w:t>、连续两个或两个以上开放日发生巨额赎回。</w:t>
      </w:r>
    </w:p>
    <w:p w:rsidR="007E621B" w:rsidRDefault="00A01CF4">
      <w:pPr>
        <w:spacing w:line="360" w:lineRule="auto"/>
        <w:ind w:firstLine="420"/>
      </w:pPr>
      <w:r>
        <w:t>5</w:t>
      </w:r>
      <w:r>
        <w:rPr>
          <w:rFonts w:ascii="宋体" w:hAnsi="宋体" w:hint="eastAsia"/>
        </w:rPr>
        <w:t>、继续接受赎回申请将损害现有基金份额持有人利益的情形时，可暂停接受投资人的赎回申请。</w:t>
      </w:r>
    </w:p>
    <w:p w:rsidR="007E621B" w:rsidRDefault="00A01CF4">
      <w:pPr>
        <w:spacing w:line="360" w:lineRule="auto"/>
        <w:ind w:firstLine="420"/>
      </w:pPr>
      <w:r>
        <w:t>6</w:t>
      </w:r>
      <w:r>
        <w:rPr>
          <w:rFonts w:ascii="宋体" w:hAnsi="宋体" w:hint="eastAsia"/>
        </w:rPr>
        <w:t>、当前一估值日基金资产净值</w:t>
      </w:r>
      <w:r>
        <w:t>50%</w:t>
      </w:r>
      <w:r>
        <w:rPr>
          <w:rFonts w:ascii="宋体" w:hAnsi="宋体" w:hint="eastAsia"/>
        </w:rPr>
        <w:t>以上的资产出现无可参考的活跃市场价格且采用估值技术仍导致公允价值存在重大不确定性时，经与基金托管人协商确认后，基金管理人应当延缓支付赎回款项或暂停接受基金赎回申请。</w:t>
      </w:r>
    </w:p>
    <w:p w:rsidR="007E621B" w:rsidRDefault="00A01CF4">
      <w:pPr>
        <w:spacing w:line="360" w:lineRule="auto"/>
        <w:ind w:firstLine="420"/>
      </w:pPr>
      <w:r>
        <w:t>7</w:t>
      </w:r>
      <w:r>
        <w:rPr>
          <w:rFonts w:ascii="宋体" w:hAnsi="宋体" w:hint="eastAsia"/>
        </w:rPr>
        <w:t>、法律法规规定或中国证监会认定的其他情形。</w:t>
      </w:r>
    </w:p>
    <w:p w:rsidR="007E621B" w:rsidRDefault="00A01CF4">
      <w:pPr>
        <w:spacing w:line="360" w:lineRule="auto"/>
        <w:ind w:firstLine="420"/>
      </w:pPr>
      <w:r>
        <w:rPr>
          <w:rFonts w:ascii="宋体" w:hAnsi="宋体" w:hint="eastAsia"/>
        </w:rPr>
        <w:t>发生上述情形时且基金管理人决定暂停赎回或延缓支付赎回款项的，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t>4</w:t>
      </w:r>
      <w:r>
        <w:rPr>
          <w:rFonts w:ascii="宋体" w:hAnsi="宋体" w:hint="eastAsia"/>
        </w:rPr>
        <w:t>项所述情形，按基金合同的相关条款处理。基金份额持有人</w:t>
      </w:r>
      <w:r>
        <w:rPr>
          <w:rFonts w:ascii="宋体" w:hAnsi="宋体" w:hint="eastAsia"/>
        </w:rPr>
        <w:lastRenderedPageBreak/>
        <w:t>在申请赎回时可事先选择将当日可能未获受理部分予以撤销。在暂停赎回的情况消除时，基金管理人应及时恢复赎回业务的办理并公告。</w:t>
      </w:r>
    </w:p>
    <w:p w:rsidR="007E621B" w:rsidRDefault="00A01CF4">
      <w:pPr>
        <w:spacing w:line="360" w:lineRule="auto"/>
        <w:ind w:firstLine="420"/>
      </w:pPr>
      <w:r>
        <w:rPr>
          <w:rFonts w:ascii="宋体" w:hAnsi="宋体" w:hint="eastAsia"/>
        </w:rPr>
        <w:t>九、巨额赎回的情形及处理方式</w:t>
      </w:r>
    </w:p>
    <w:p w:rsidR="007E621B" w:rsidRDefault="00A01CF4">
      <w:pPr>
        <w:spacing w:line="360" w:lineRule="auto"/>
        <w:ind w:firstLine="420"/>
      </w:pPr>
      <w:r>
        <w:t>1</w:t>
      </w:r>
      <w:r>
        <w:rPr>
          <w:rFonts w:ascii="宋体" w:hAnsi="宋体" w:hint="eastAsia"/>
        </w:rPr>
        <w:t>、巨额赎回的认定</w:t>
      </w:r>
    </w:p>
    <w:p w:rsidR="007E621B" w:rsidRDefault="00A01CF4">
      <w:pPr>
        <w:spacing w:line="360" w:lineRule="auto"/>
        <w:ind w:firstLine="420"/>
      </w:pPr>
      <w:r>
        <w:rPr>
          <w:rFonts w:ascii="宋体" w:hAnsi="宋体" w:hint="eastAsia"/>
        </w:rPr>
        <w:t>若本基金单个开放日内的基金份额净赎回申请（赎回申请份额总数加上基金转换中转出申请份额总数后扣除申购申请份额总数及基金转换中转入申请份额总数后的余额）超过前一开放日的基金总份额的</w:t>
      </w:r>
      <w:r>
        <w:t>10%</w:t>
      </w:r>
      <w:r>
        <w:rPr>
          <w:rFonts w:ascii="宋体" w:hAnsi="宋体" w:hint="eastAsia"/>
        </w:rPr>
        <w:t>，即认为是发生了巨额赎回。</w:t>
      </w:r>
    </w:p>
    <w:p w:rsidR="007E621B" w:rsidRDefault="00A01CF4">
      <w:pPr>
        <w:spacing w:line="360" w:lineRule="auto"/>
        <w:ind w:firstLine="420"/>
      </w:pPr>
      <w:r>
        <w:t>2</w:t>
      </w:r>
      <w:r>
        <w:rPr>
          <w:rFonts w:ascii="宋体" w:hAnsi="宋体" w:hint="eastAsia"/>
        </w:rPr>
        <w:t>、巨额赎回的处理方式</w:t>
      </w:r>
    </w:p>
    <w:p w:rsidR="007E621B" w:rsidRDefault="00A01CF4">
      <w:pPr>
        <w:spacing w:line="360" w:lineRule="auto"/>
        <w:ind w:firstLine="420"/>
      </w:pPr>
      <w:r>
        <w:rPr>
          <w:rFonts w:ascii="宋体" w:hAnsi="宋体" w:hint="eastAsia"/>
        </w:rPr>
        <w:t>当基金出现巨额赎回时，基金管理人可以根据基金当时的资产组合状况决定全额赎回或部分延期赎回。</w:t>
      </w:r>
    </w:p>
    <w:p w:rsidR="007E621B" w:rsidRDefault="00A01CF4">
      <w:pPr>
        <w:spacing w:line="360" w:lineRule="auto"/>
        <w:ind w:firstLine="420"/>
      </w:pPr>
      <w:r>
        <w:rPr>
          <w:rFonts w:ascii="宋体" w:hAnsi="宋体" w:hint="eastAsia"/>
        </w:rPr>
        <w:t>（</w:t>
      </w:r>
      <w:r>
        <w:t>1</w:t>
      </w:r>
      <w:r>
        <w:rPr>
          <w:rFonts w:ascii="宋体" w:hAnsi="宋体" w:hint="eastAsia"/>
        </w:rPr>
        <w:t>）全额赎回：当基金管理人认为有能力支付投资人的全部赎回申请时，按正常赎回程序执行。</w:t>
      </w:r>
    </w:p>
    <w:p w:rsidR="007E621B" w:rsidRDefault="00A01CF4">
      <w:pPr>
        <w:spacing w:line="360" w:lineRule="auto"/>
        <w:ind w:firstLine="420"/>
      </w:pPr>
      <w:r>
        <w:rPr>
          <w:rFonts w:ascii="宋体" w:hAnsi="宋体" w:hint="eastAsia"/>
        </w:rPr>
        <w:t>（</w:t>
      </w:r>
      <w:r>
        <w:t>2</w:t>
      </w:r>
      <w:r>
        <w:rPr>
          <w:rFonts w:ascii="宋体" w:hAnsi="宋体" w:hint="eastAsia"/>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t>10%</w:t>
      </w:r>
      <w:r>
        <w:rPr>
          <w:rFonts w:ascii="宋体" w:hAnsi="宋体" w:hint="eastAsia"/>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rsidR="007E621B" w:rsidRDefault="00A01CF4">
      <w:pPr>
        <w:spacing w:line="360" w:lineRule="auto"/>
        <w:ind w:firstLine="420"/>
      </w:pPr>
      <w:r>
        <w:rPr>
          <w:rFonts w:ascii="宋体" w:hAnsi="宋体" w:hint="eastAsia"/>
        </w:rPr>
        <w:t>（</w:t>
      </w:r>
      <w:r>
        <w:t>3</w:t>
      </w:r>
      <w:r>
        <w:rPr>
          <w:rFonts w:ascii="宋体" w:hAnsi="宋体" w:hint="eastAsia"/>
        </w:rPr>
        <w:t>）暂停赎回：连续</w:t>
      </w:r>
      <w:r>
        <w:t>2</w:t>
      </w:r>
      <w:r>
        <w:rPr>
          <w:rFonts w:ascii="宋体" w:hAnsi="宋体" w:hint="eastAsia"/>
        </w:rPr>
        <w:t>日以上（含本数）发生巨额赎回，如基金管理人认为有必要，可暂停接受基金的赎回申请；已经接受的赎回申请可以延缓支付赎回款项，但不得超过</w:t>
      </w:r>
      <w:r>
        <w:t>20</w:t>
      </w:r>
      <w:r>
        <w:rPr>
          <w:rFonts w:ascii="宋体" w:hAnsi="宋体" w:hint="eastAsia"/>
        </w:rPr>
        <w:t>个工作日，并应当在指定媒介上进行公告。</w:t>
      </w:r>
    </w:p>
    <w:p w:rsidR="007E621B" w:rsidRDefault="00A01CF4">
      <w:pPr>
        <w:spacing w:line="360" w:lineRule="auto"/>
        <w:ind w:firstLine="420"/>
      </w:pPr>
      <w:r>
        <w:rPr>
          <w:rFonts w:ascii="宋体" w:hAnsi="宋体" w:hint="eastAsia"/>
        </w:rPr>
        <w:t>（</w:t>
      </w:r>
      <w:r>
        <w:t>4</w:t>
      </w:r>
      <w:r>
        <w:rPr>
          <w:rFonts w:ascii="宋体" w:hAnsi="宋体" w:hint="eastAsia"/>
        </w:rPr>
        <w:t>）若基金发生巨额赎回，在单个基金份额持有人超过上一开放日基金总份额</w:t>
      </w:r>
      <w:r>
        <w:t>10%</w:t>
      </w:r>
      <w:r>
        <w:rPr>
          <w:rFonts w:ascii="宋体" w:hAnsi="宋体" w:hint="eastAsia"/>
        </w:rPr>
        <w:t>以上的赎回申请（“大额赎回申请人”）的情形下，基金管理人可以延期办理赎回申请。对其他赎回申请人（“小额赎回申请人”）和大额赎回申请人</w:t>
      </w:r>
      <w:r>
        <w:t>10%</w:t>
      </w:r>
      <w:r>
        <w:rPr>
          <w:rFonts w:ascii="宋体" w:hAnsi="宋体" w:hint="eastAsia"/>
        </w:rPr>
        <w:t>以内的赎回申请在当日根据前述“（</w:t>
      </w:r>
      <w:r>
        <w:t>1</w:t>
      </w:r>
      <w:r>
        <w:rPr>
          <w:rFonts w:ascii="宋体" w:hAnsi="宋体" w:hint="eastAsia"/>
        </w:rPr>
        <w:t>）全额赎回”或“（</w:t>
      </w:r>
      <w:r>
        <w:t>2</w:t>
      </w:r>
      <w:r>
        <w:rPr>
          <w:rFonts w:ascii="宋体" w:hAnsi="宋体" w:hint="eastAsia"/>
        </w:rPr>
        <w:t>）部分延期赎回”的约定方式办理，在仍可接受赎回申请的范围内对大额赎回申请人超过</w:t>
      </w:r>
      <w:r>
        <w:t>10%</w:t>
      </w:r>
      <w:r>
        <w:rPr>
          <w:rFonts w:ascii="宋体" w:hAnsi="宋体" w:hint="eastAsia"/>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w:t>
      </w:r>
      <w:r>
        <w:rPr>
          <w:rFonts w:ascii="宋体" w:hAnsi="宋体" w:hint="eastAsia"/>
        </w:rPr>
        <w:lastRenderedPageBreak/>
        <w:t>日的基金份额净值为基础计算赎回金额，以此类推。如基金份额持有人在提交赎回申请时未作明确选择，基金份额持有人未能赎回部分作自动延期赎回处理。</w:t>
      </w:r>
    </w:p>
    <w:p w:rsidR="007E621B" w:rsidRDefault="00A01CF4">
      <w:pPr>
        <w:spacing w:line="360" w:lineRule="auto"/>
        <w:ind w:firstLine="420"/>
      </w:pPr>
      <w:r>
        <w:t>3</w:t>
      </w:r>
      <w:r>
        <w:rPr>
          <w:rFonts w:ascii="宋体" w:hAnsi="宋体" w:hint="eastAsia"/>
        </w:rPr>
        <w:t>、巨额赎回的公告</w:t>
      </w:r>
    </w:p>
    <w:p w:rsidR="007E621B" w:rsidRDefault="00A01CF4">
      <w:pPr>
        <w:spacing w:line="360" w:lineRule="auto"/>
        <w:ind w:firstLine="420"/>
      </w:pPr>
      <w:r>
        <w:rPr>
          <w:rFonts w:ascii="宋体" w:hAnsi="宋体" w:hint="eastAsia"/>
        </w:rPr>
        <w:t>当发生上述延期赎回并延期办理时，基金管理人应当通过邮寄、传真或者招募说明书规定的其他方式在</w:t>
      </w:r>
      <w:r>
        <w:t>3</w:t>
      </w:r>
      <w:r>
        <w:rPr>
          <w:rFonts w:ascii="宋体" w:hAnsi="宋体" w:hint="eastAsia"/>
        </w:rPr>
        <w:t>个交易日内通知基金份额持有人，说明有关处理方法，同时在指定媒介上刊登公告。</w:t>
      </w:r>
    </w:p>
    <w:p w:rsidR="007E621B" w:rsidRDefault="00A01CF4">
      <w:pPr>
        <w:spacing w:line="360" w:lineRule="auto"/>
        <w:ind w:firstLine="420"/>
      </w:pPr>
      <w:r>
        <w:rPr>
          <w:rFonts w:ascii="宋体" w:hAnsi="宋体" w:hint="eastAsia"/>
        </w:rPr>
        <w:t>十、暂停申购或赎回的公告和重新开放申购或赎回的公告</w:t>
      </w:r>
    </w:p>
    <w:p w:rsidR="007E621B" w:rsidRDefault="00A01CF4">
      <w:pPr>
        <w:spacing w:line="360" w:lineRule="auto"/>
        <w:ind w:firstLine="420"/>
      </w:pPr>
      <w:r>
        <w:t>1</w:t>
      </w:r>
      <w:r>
        <w:rPr>
          <w:rFonts w:ascii="宋体" w:hAnsi="宋体" w:hint="eastAsia"/>
        </w:rPr>
        <w:t>、发生上述暂停申购或赎回情况的，基金管理人当日应立即向中国证监会备案，并在规定期限内在指定媒介上刊登暂停公告。</w:t>
      </w:r>
    </w:p>
    <w:p w:rsidR="007E621B" w:rsidRDefault="00A01CF4">
      <w:pPr>
        <w:spacing w:line="360" w:lineRule="auto"/>
        <w:ind w:firstLine="420"/>
      </w:pPr>
      <w:r>
        <w:t>2</w:t>
      </w:r>
      <w:r>
        <w:rPr>
          <w:rFonts w:ascii="宋体" w:hAnsi="宋体" w:hint="eastAsia"/>
        </w:rPr>
        <w:t>、如发生暂停的时间为</w:t>
      </w:r>
      <w:r>
        <w:t>1</w:t>
      </w:r>
      <w:r>
        <w:rPr>
          <w:rFonts w:ascii="宋体" w:hAnsi="宋体" w:hint="eastAsia"/>
        </w:rPr>
        <w:t>日，基金管理人应于重新开放日，在指定媒介上刊登基金重新开放申购或赎回公告，并公布最近</w:t>
      </w:r>
      <w:r>
        <w:t>1</w:t>
      </w:r>
      <w:r>
        <w:rPr>
          <w:rFonts w:ascii="宋体" w:hAnsi="宋体" w:hint="eastAsia"/>
        </w:rPr>
        <w:t>个开放日的基金份额净值。</w:t>
      </w:r>
    </w:p>
    <w:p w:rsidR="007E621B" w:rsidRDefault="00A01CF4">
      <w:pPr>
        <w:spacing w:line="360" w:lineRule="auto"/>
        <w:ind w:firstLine="420"/>
      </w:pPr>
      <w:r>
        <w:t>3</w:t>
      </w:r>
      <w:r>
        <w:rPr>
          <w:rFonts w:ascii="宋体" w:hAnsi="宋体" w:hint="eastAsia"/>
        </w:rPr>
        <w:t>、如发生暂停的时间超过</w:t>
      </w:r>
      <w:r>
        <w:t>1</w:t>
      </w:r>
      <w:r>
        <w:rPr>
          <w:rFonts w:ascii="宋体" w:hAnsi="宋体" w:hint="eastAsia"/>
        </w:rPr>
        <w:t>日但少于</w:t>
      </w:r>
      <w:r>
        <w:t>2</w:t>
      </w:r>
      <w:r>
        <w:rPr>
          <w:rFonts w:ascii="宋体" w:hAnsi="宋体" w:hint="eastAsia"/>
        </w:rPr>
        <w:t>周（含</w:t>
      </w:r>
      <w:r>
        <w:t>2</w:t>
      </w:r>
      <w:r>
        <w:rPr>
          <w:rFonts w:ascii="宋体" w:hAnsi="宋体" w:hint="eastAsia"/>
        </w:rPr>
        <w:t>周），暂停结束，基金重新开放申购或赎回时，基金管理人依照有关法律法规的规定在指定媒介上刊登基金重新开放申购或赎回公告，并公布最近</w:t>
      </w:r>
      <w:r>
        <w:t>1</w:t>
      </w:r>
      <w:r>
        <w:rPr>
          <w:rFonts w:ascii="宋体" w:hAnsi="宋体" w:hint="eastAsia"/>
        </w:rPr>
        <w:t>个开放日的基金份额净值。</w:t>
      </w:r>
    </w:p>
    <w:p w:rsidR="007E621B" w:rsidRDefault="00A01CF4">
      <w:pPr>
        <w:spacing w:line="360" w:lineRule="auto"/>
        <w:ind w:firstLine="420"/>
      </w:pPr>
      <w:r>
        <w:t>4</w:t>
      </w:r>
      <w:r>
        <w:rPr>
          <w:rFonts w:ascii="宋体" w:hAnsi="宋体" w:hint="eastAsia"/>
        </w:rPr>
        <w:t>、如发生暂停的时间超过</w:t>
      </w:r>
      <w:r>
        <w:t>2</w:t>
      </w:r>
      <w:r>
        <w:rPr>
          <w:rFonts w:ascii="宋体" w:hAnsi="宋体" w:hint="eastAsia"/>
        </w:rPr>
        <w:t>周，暂停期间，基金管理人应每</w:t>
      </w:r>
      <w:r>
        <w:t>2</w:t>
      </w:r>
      <w:r>
        <w:rPr>
          <w:rFonts w:ascii="宋体" w:hAnsi="宋体" w:hint="eastAsia"/>
        </w:rPr>
        <w:t>周至少刊登暂停公告</w:t>
      </w:r>
      <w:r>
        <w:t>1</w:t>
      </w:r>
      <w:r>
        <w:rPr>
          <w:rFonts w:ascii="宋体" w:hAnsi="宋体" w:hint="eastAsia"/>
        </w:rPr>
        <w:t>次。当连续暂停时间超过</w:t>
      </w:r>
      <w:r>
        <w:t>2</w:t>
      </w:r>
      <w:r>
        <w:rPr>
          <w:rFonts w:ascii="宋体" w:hAnsi="宋体" w:hint="eastAsia"/>
        </w:rPr>
        <w:t>个月的，基金管理人可以调整刊登公告的频率。暂停结束，基金重新开放申购或赎回时，基金管理人依照有关法律法规的规定在指定媒介上连续刊登基金重新开放申购或赎回公告，并公布最近</w:t>
      </w:r>
      <w:r>
        <w:t>1</w:t>
      </w:r>
      <w:r>
        <w:rPr>
          <w:rFonts w:ascii="宋体" w:hAnsi="宋体" w:hint="eastAsia"/>
        </w:rPr>
        <w:t>个开放日的基金份额净值。</w:t>
      </w:r>
    </w:p>
    <w:p w:rsidR="007E621B" w:rsidRDefault="00A01CF4">
      <w:pPr>
        <w:spacing w:line="360" w:lineRule="auto"/>
        <w:ind w:firstLine="420"/>
      </w:pPr>
      <w:r>
        <w:rPr>
          <w:rFonts w:ascii="宋体" w:hAnsi="宋体" w:hint="eastAsia"/>
        </w:rPr>
        <w:t>十一、基金转换</w:t>
      </w:r>
    </w:p>
    <w:p w:rsidR="007E621B" w:rsidRDefault="00A01CF4">
      <w:pPr>
        <w:spacing w:line="360" w:lineRule="auto"/>
        <w:ind w:firstLine="420"/>
      </w:pPr>
      <w:r>
        <w:rPr>
          <w:rFonts w:ascii="宋体" w:hAnsi="宋体" w:hint="eastAsia"/>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7E621B" w:rsidRDefault="00A01CF4">
      <w:pPr>
        <w:spacing w:line="360" w:lineRule="auto"/>
        <w:ind w:firstLine="420"/>
      </w:pPr>
      <w:r>
        <w:rPr>
          <w:rFonts w:ascii="宋体" w:hAnsi="宋体" w:hint="eastAsia"/>
        </w:rPr>
        <w:t>十二、基金的非交易过户</w:t>
      </w:r>
    </w:p>
    <w:p w:rsidR="007E621B" w:rsidRDefault="00A01CF4">
      <w:pPr>
        <w:spacing w:line="360" w:lineRule="auto"/>
        <w:ind w:firstLine="420"/>
      </w:pPr>
      <w:r>
        <w:rPr>
          <w:rFonts w:ascii="宋体" w:hAnsi="宋体" w:hint="eastAsia"/>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rsidR="007E621B" w:rsidRDefault="00A01CF4">
      <w:pPr>
        <w:spacing w:line="360" w:lineRule="auto"/>
        <w:ind w:firstLine="420"/>
      </w:pPr>
      <w:r>
        <w:rPr>
          <w:rFonts w:ascii="宋体" w:hAnsi="宋体" w:hint="eastAsia"/>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rsidR="007E621B" w:rsidRDefault="00A01CF4">
      <w:pPr>
        <w:spacing w:line="360" w:lineRule="auto"/>
        <w:ind w:firstLine="420"/>
      </w:pPr>
      <w:r>
        <w:rPr>
          <w:rFonts w:ascii="宋体" w:hAnsi="宋体" w:hint="eastAsia"/>
        </w:rPr>
        <w:t>十三、基金的转托管</w:t>
      </w:r>
    </w:p>
    <w:p w:rsidR="007E621B" w:rsidRDefault="00A01CF4">
      <w:pPr>
        <w:spacing w:line="360" w:lineRule="auto"/>
        <w:ind w:firstLine="420"/>
      </w:pPr>
      <w:r>
        <w:rPr>
          <w:rFonts w:ascii="宋体" w:hAnsi="宋体" w:hint="eastAsia"/>
        </w:rPr>
        <w:lastRenderedPageBreak/>
        <w:t>基金份额持有人可办理已持有基金份额在不同销售机构之间的转托管，基金销售机构可以按照规定的标准收取转托管费。</w:t>
      </w:r>
    </w:p>
    <w:p w:rsidR="007E621B" w:rsidRDefault="00A01CF4">
      <w:pPr>
        <w:spacing w:line="360" w:lineRule="auto"/>
        <w:ind w:firstLine="420"/>
      </w:pPr>
      <w:r>
        <w:rPr>
          <w:rFonts w:ascii="宋体" w:hAnsi="宋体" w:hint="eastAsia"/>
        </w:rPr>
        <w:t>十四、定期定额投资计划</w:t>
      </w:r>
    </w:p>
    <w:p w:rsidR="007E621B" w:rsidRDefault="00A01CF4">
      <w:pPr>
        <w:spacing w:line="360" w:lineRule="auto"/>
        <w:ind w:firstLine="420"/>
      </w:pPr>
      <w:r>
        <w:rPr>
          <w:rFonts w:ascii="宋体" w:hAnsi="宋体" w:hint="eastAsia"/>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7E621B" w:rsidRDefault="00A01CF4">
      <w:pPr>
        <w:spacing w:line="360" w:lineRule="auto"/>
        <w:ind w:firstLine="420"/>
      </w:pPr>
      <w:r>
        <w:rPr>
          <w:rFonts w:ascii="宋体" w:hAnsi="宋体" w:hint="eastAsia"/>
        </w:rPr>
        <w:t>十五、基金份额的冻结和解冻</w:t>
      </w:r>
    </w:p>
    <w:p w:rsidR="007E621B" w:rsidRDefault="00A01CF4">
      <w:pPr>
        <w:spacing w:line="360" w:lineRule="auto"/>
        <w:ind w:firstLine="420"/>
      </w:pPr>
      <w:r>
        <w:rPr>
          <w:rFonts w:ascii="宋体" w:hAnsi="宋体" w:hint="eastAsia"/>
        </w:rPr>
        <w:t>基金登记机构只受理国家有权机关依法要求的基金份额的冻结与解冻，以及登记机构认可、符合法律法规的其他情况下的冻结与解冻。</w:t>
      </w:r>
    </w:p>
    <w:p w:rsidR="007E621B" w:rsidRDefault="00A01CF4">
      <w:pPr>
        <w:spacing w:line="360" w:lineRule="auto"/>
        <w:ind w:firstLine="420"/>
      </w:pPr>
      <w:r>
        <w:rPr>
          <w:rFonts w:ascii="宋体" w:hAnsi="宋体" w:hint="eastAsia"/>
        </w:rPr>
        <w:t>十六、基金份额的转让</w:t>
      </w:r>
      <w:r>
        <w:t xml:space="preserve"> </w:t>
      </w:r>
    </w:p>
    <w:p w:rsidR="007E621B" w:rsidRDefault="00A01CF4">
      <w:pPr>
        <w:spacing w:line="360" w:lineRule="auto"/>
        <w:ind w:firstLine="420"/>
      </w:pPr>
      <w:r>
        <w:rPr>
          <w:rFonts w:ascii="宋体" w:hAnsi="宋体" w:hint="eastAsia"/>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rsidR="007E621B" w:rsidRDefault="00A01CF4">
      <w:pPr>
        <w:spacing w:line="360" w:lineRule="auto"/>
        <w:ind w:firstLine="420"/>
      </w:pPr>
      <w:r>
        <w:rPr>
          <w:rFonts w:ascii="宋体" w:hAnsi="宋体" w:hint="eastAsia"/>
        </w:rPr>
        <w:t>十七、其他业务</w:t>
      </w:r>
    </w:p>
    <w:p w:rsidR="007E621B" w:rsidRDefault="00A01CF4">
      <w:pPr>
        <w:spacing w:line="360" w:lineRule="auto"/>
        <w:ind w:firstLine="420"/>
      </w:pPr>
      <w:r>
        <w:rPr>
          <w:rFonts w:ascii="宋体" w:hAnsi="宋体" w:hint="eastAsia"/>
        </w:rPr>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rsidR="007E621B" w:rsidRDefault="00A01CF4">
      <w:r>
        <w:t> </w:t>
      </w:r>
    </w:p>
    <w:p w:rsidR="007E621B" w:rsidRDefault="00A01CF4">
      <w:pPr>
        <w:pStyle w:val="1"/>
        <w:spacing w:before="312" w:after="312" w:line="360" w:lineRule="auto"/>
        <w:jc w:val="center"/>
        <w:rPr>
          <w:kern w:val="36"/>
        </w:rPr>
      </w:pPr>
      <w:bookmarkStart w:id="39" w:name="_Toc387824875"/>
      <w:bookmarkEnd w:id="39"/>
      <w:r>
        <w:rPr>
          <w:rFonts w:ascii="宋体" w:hAnsi="宋体" w:hint="eastAsia"/>
          <w:kern w:val="36"/>
          <w:sz w:val="24"/>
          <w:szCs w:val="24"/>
        </w:rPr>
        <w:t>第八部分 基金的投资</w:t>
      </w:r>
    </w:p>
    <w:p w:rsidR="007E621B" w:rsidRDefault="00A01CF4">
      <w:pPr>
        <w:spacing w:line="360" w:lineRule="auto"/>
        <w:ind w:firstLine="420"/>
      </w:pPr>
      <w:r>
        <w:rPr>
          <w:rFonts w:ascii="宋体" w:hAnsi="宋体" w:hint="eastAsia"/>
        </w:rPr>
        <w:t>一、投资目标</w:t>
      </w:r>
    </w:p>
    <w:p w:rsidR="007E621B" w:rsidRDefault="00A01CF4">
      <w:pPr>
        <w:spacing w:line="360" w:lineRule="auto"/>
        <w:ind w:firstLine="420"/>
      </w:pPr>
      <w:r>
        <w:rPr>
          <w:rFonts w:ascii="宋体" w:hAnsi="宋体" w:hint="eastAsia"/>
        </w:rPr>
        <w:t>在严格控制风险的前提下，积极把握产业发展趋势，通过对产业和个股的精选，力求超额收益与长期资本增值。</w:t>
      </w:r>
    </w:p>
    <w:p w:rsidR="007E621B" w:rsidRDefault="00A01CF4">
      <w:pPr>
        <w:spacing w:line="360" w:lineRule="auto"/>
        <w:ind w:firstLine="420"/>
      </w:pPr>
      <w:r>
        <w:rPr>
          <w:rFonts w:ascii="宋体" w:hAnsi="宋体" w:hint="eastAsia"/>
        </w:rPr>
        <w:t>二、投资范围</w:t>
      </w:r>
    </w:p>
    <w:p w:rsidR="007E621B" w:rsidRDefault="00A01CF4">
      <w:pPr>
        <w:spacing w:line="360" w:lineRule="auto"/>
        <w:ind w:firstLine="420"/>
      </w:pPr>
      <w:r>
        <w:rPr>
          <w:rFonts w:ascii="宋体" w:hAnsi="宋体" w:hint="eastAsia"/>
        </w:rPr>
        <w:t>本基金的投资范围为具有良好流动性的金融工具，包括境内依法发行的股票（包含中小板、创业板及其他经中国证监会核准上市的股票）、港股通标的股票、债券（含国债、金融债、企业债、公司债、央行票据、中期票据、短期融资券、超短期融资券、次级债、可转换债券、可交换债券、中小企业私募债等）、货币市场工具（含同业存单等）、权证、资产支持证券、股指期货以及法律法规或中国证监会允许基金投资的其他金融工具（但须符合中国证监会相关规定）。</w:t>
      </w:r>
    </w:p>
    <w:p w:rsidR="007E621B" w:rsidRDefault="00A01CF4">
      <w:pPr>
        <w:spacing w:line="360" w:lineRule="auto"/>
        <w:ind w:firstLine="480"/>
      </w:pPr>
      <w:r>
        <w:rPr>
          <w:rFonts w:ascii="宋体" w:hAnsi="宋体" w:hint="eastAsia"/>
        </w:rPr>
        <w:t>如法律法规或监管机构以后允许基金投资其他品种，基金管理人在履行适当程序后，可以将其纳入投资范围。</w:t>
      </w:r>
    </w:p>
    <w:p w:rsidR="007E621B" w:rsidRDefault="00A01CF4">
      <w:pPr>
        <w:spacing w:line="360" w:lineRule="auto"/>
        <w:ind w:firstLine="480"/>
      </w:pPr>
      <w:r>
        <w:rPr>
          <w:rFonts w:ascii="宋体" w:hAnsi="宋体" w:hint="eastAsia"/>
        </w:rPr>
        <w:lastRenderedPageBreak/>
        <w:t>基金的投资组合比例为：股票资产占基金资产的比例为</w:t>
      </w:r>
      <w:r>
        <w:t>0%</w:t>
      </w:r>
      <w:r>
        <w:rPr>
          <w:rFonts w:ascii="宋体" w:hAnsi="宋体" w:hint="eastAsia"/>
        </w:rPr>
        <w:t>－</w:t>
      </w:r>
      <w:r>
        <w:t>95%</w:t>
      </w:r>
      <w:r>
        <w:rPr>
          <w:rFonts w:ascii="宋体" w:hAnsi="宋体" w:hint="eastAsia"/>
        </w:rPr>
        <w:t>（投资于境内依法发行上市的股票及投资于港股通标的股票的总和占基金资产的</w:t>
      </w:r>
      <w:r>
        <w:t>0%-95%</w:t>
      </w:r>
      <w:r>
        <w:rPr>
          <w:rFonts w:ascii="宋体" w:hAnsi="宋体" w:hint="eastAsia"/>
        </w:rPr>
        <w:t>，且投资于港股通标的股票占股票资产的比例不超过</w:t>
      </w:r>
      <w:r>
        <w:t>50%</w:t>
      </w:r>
      <w:r>
        <w:rPr>
          <w:rFonts w:ascii="宋体" w:hAnsi="宋体" w:hint="eastAsia"/>
        </w:rPr>
        <w:t>）；每个交易日日终在扣除股指期货合约需缴纳的交易保证金后，基金保留的现金以及投资于到期日在一年以内的政府债券的比例合计不低于基金资产净值的</w:t>
      </w:r>
      <w:r>
        <w:t>5%</w:t>
      </w:r>
      <w:r>
        <w:rPr>
          <w:rFonts w:ascii="宋体" w:hAnsi="宋体" w:hint="eastAsia"/>
        </w:rPr>
        <w:t>，其中现金不包括结算备付金、存出保证金、应收申购款等。</w:t>
      </w:r>
    </w:p>
    <w:p w:rsidR="007E621B" w:rsidRDefault="00A01CF4">
      <w:pPr>
        <w:spacing w:line="360" w:lineRule="auto"/>
        <w:ind w:firstLine="480"/>
      </w:pPr>
      <w:r>
        <w:rPr>
          <w:rFonts w:ascii="宋体" w:hAnsi="宋体" w:hint="eastAsia"/>
        </w:rPr>
        <w:t>如果法律法规对该比例要求有变更的，以变更后的比例为准，本基金的投资范围会做相应调整。</w:t>
      </w:r>
    </w:p>
    <w:p w:rsidR="007E621B" w:rsidRDefault="00A01CF4">
      <w:pPr>
        <w:spacing w:line="360" w:lineRule="auto"/>
        <w:ind w:firstLine="420"/>
      </w:pPr>
      <w:r>
        <w:rPr>
          <w:rFonts w:ascii="宋体" w:hAnsi="宋体" w:hint="eastAsia"/>
        </w:rPr>
        <w:t>三、投资策略</w:t>
      </w:r>
    </w:p>
    <w:p w:rsidR="007E621B" w:rsidRDefault="00A01CF4">
      <w:pPr>
        <w:spacing w:line="360" w:lineRule="auto"/>
        <w:ind w:firstLine="420"/>
      </w:pPr>
      <w:r>
        <w:t>1</w:t>
      </w:r>
      <w:r>
        <w:rPr>
          <w:rFonts w:ascii="宋体" w:hAnsi="宋体" w:hint="eastAsia"/>
        </w:rPr>
        <w:t>、资产配置策略</w:t>
      </w:r>
    </w:p>
    <w:p w:rsidR="007E621B" w:rsidRDefault="00A01CF4">
      <w:pPr>
        <w:spacing w:line="360" w:lineRule="auto"/>
        <w:ind w:firstLine="420"/>
      </w:pPr>
      <w:r>
        <w:rPr>
          <w:rFonts w:ascii="宋体" w:hAnsi="宋体" w:hint="eastAsia"/>
        </w:rPr>
        <w:t>本基金将通过跟踪考量通常的宏观经济变量（包括</w:t>
      </w:r>
      <w:r>
        <w:t>GDP</w:t>
      </w:r>
      <w:r>
        <w:rPr>
          <w:rFonts w:ascii="宋体" w:hAnsi="宋体" w:hint="eastAsia"/>
        </w:rPr>
        <w:t>增长率、</w:t>
      </w:r>
      <w:r>
        <w:t>CPI</w:t>
      </w:r>
      <w:r>
        <w:rPr>
          <w:rFonts w:ascii="宋体" w:hAnsi="宋体" w:hint="eastAsia"/>
        </w:rPr>
        <w:t>走势、</w:t>
      </w:r>
      <w:r>
        <w:t>M2</w:t>
      </w:r>
      <w:r>
        <w:rPr>
          <w:rFonts w:ascii="宋体" w:hAnsi="宋体" w:hint="eastAsia"/>
        </w:rPr>
        <w:t>的绝对水平和增长率、利率水平与走势等）以及各项国家政策（包括财政、货币、税收、汇率政策等）来判断经济周期目前的位置以及未来将发展的方向，在此基础上分析研判</w:t>
      </w:r>
      <w:r>
        <w:t>A</w:t>
      </w:r>
      <w:r>
        <w:rPr>
          <w:rFonts w:ascii="宋体" w:hAnsi="宋体" w:hint="eastAsia"/>
        </w:rPr>
        <w:t>股市场以及港股市场、债券市场、货币市场的预期收益与风险，并据此进行大类资产的配置与组合构建，合理确定本基金在股票（包括</w:t>
      </w:r>
      <w:r>
        <w:t>A</w:t>
      </w:r>
      <w:r>
        <w:rPr>
          <w:rFonts w:ascii="宋体" w:hAnsi="宋体" w:hint="eastAsia"/>
        </w:rPr>
        <w:t>股和港股）、债券、现金等金融工具上的投资比例，并随着各类资产风险收益特征的相对变化，适时动态地调整各资产投资比例。</w:t>
      </w:r>
    </w:p>
    <w:p w:rsidR="007E621B" w:rsidRDefault="00A01CF4">
      <w:pPr>
        <w:spacing w:line="360" w:lineRule="auto"/>
        <w:ind w:firstLine="420"/>
      </w:pPr>
      <w:r>
        <w:t>2</w:t>
      </w:r>
      <w:r>
        <w:rPr>
          <w:rFonts w:ascii="宋体" w:hAnsi="宋体" w:hint="eastAsia"/>
        </w:rPr>
        <w:t>、股票投资策略</w:t>
      </w:r>
    </w:p>
    <w:p w:rsidR="007E621B" w:rsidRDefault="00A01CF4">
      <w:pPr>
        <w:spacing w:line="360" w:lineRule="auto"/>
        <w:ind w:firstLine="420"/>
      </w:pPr>
      <w:r>
        <w:rPr>
          <w:rFonts w:ascii="宋体" w:hAnsi="宋体" w:hint="eastAsia"/>
        </w:rPr>
        <w:t>本基金通过自上而下及自下而上相结合的方法挖掘</w:t>
      </w:r>
      <w:r>
        <w:t>A</w:t>
      </w:r>
      <w:r>
        <w:rPr>
          <w:rFonts w:ascii="宋体" w:hAnsi="宋体" w:hint="eastAsia"/>
        </w:rPr>
        <w:t>股和港股的优质公司，构建股票投资组合。核心思路在于：</w:t>
      </w:r>
      <w:r>
        <w:t>1</w:t>
      </w:r>
      <w:r>
        <w:rPr>
          <w:rFonts w:ascii="宋体" w:hAnsi="宋体" w:hint="eastAsia"/>
        </w:rPr>
        <w:t>）自上而下地分析行业的增长前景、行业结构、商业模式、竞争要素等分析把握其投资机会；</w:t>
      </w:r>
      <w:r>
        <w:t>2</w:t>
      </w:r>
      <w:r>
        <w:rPr>
          <w:rFonts w:ascii="宋体" w:hAnsi="宋体" w:hint="eastAsia"/>
        </w:rPr>
        <w:t>）自下而上地评判企业的核心竞争力、管理层、治理结构等以及其所提供的产品和服务是否契合未来行业增长的大趋势，对企业基本面和估值水平进行综合的研判，深度挖掘优质的个股。</w:t>
      </w:r>
    </w:p>
    <w:p w:rsidR="007E621B" w:rsidRDefault="00A01CF4">
      <w:pPr>
        <w:spacing w:line="360" w:lineRule="auto"/>
        <w:ind w:firstLine="420"/>
      </w:pPr>
      <w:r>
        <w:rPr>
          <w:rFonts w:ascii="宋体" w:hAnsi="宋体" w:hint="eastAsia"/>
        </w:rPr>
        <w:t>（</w:t>
      </w:r>
      <w:r>
        <w:t>1</w:t>
      </w:r>
      <w:r>
        <w:rPr>
          <w:rFonts w:ascii="宋体" w:hAnsi="宋体" w:hint="eastAsia"/>
        </w:rPr>
        <w:t>）自上而下的行业遴选</w:t>
      </w:r>
    </w:p>
    <w:p w:rsidR="007E621B" w:rsidRDefault="00A01CF4">
      <w:pPr>
        <w:spacing w:line="360" w:lineRule="auto"/>
        <w:ind w:firstLine="420"/>
      </w:pPr>
      <w:r>
        <w:rPr>
          <w:rFonts w:ascii="宋体" w:hAnsi="宋体" w:hint="eastAsia"/>
        </w:rPr>
        <w:t>本基金将自上而下地进行行业遴选，重点关注行业增长前景、行业利润前景和行业成功要素。对行业增长前景，主要分析行业的外部发展环境、行业的生命周期以及行业波动与经济周期的关系等；对行业利润前景，主要分析行业结构，特别是业内竞争的方式、业内竞争的激烈程度、以及业内厂商的谈判能力等。基于对行业结构的分析形成对业内竞争的关键成功要素的判断，为预测企业经营环境的变化建立起扎实的基础。</w:t>
      </w:r>
    </w:p>
    <w:p w:rsidR="007E621B" w:rsidRDefault="00A01CF4">
      <w:pPr>
        <w:spacing w:line="360" w:lineRule="auto"/>
        <w:ind w:firstLine="420"/>
      </w:pPr>
      <w:r>
        <w:rPr>
          <w:rFonts w:ascii="宋体" w:hAnsi="宋体" w:hint="eastAsia"/>
        </w:rPr>
        <w:t>（</w:t>
      </w:r>
      <w:r>
        <w:t>2</w:t>
      </w:r>
      <w:r>
        <w:rPr>
          <w:rFonts w:ascii="宋体" w:hAnsi="宋体" w:hint="eastAsia"/>
        </w:rPr>
        <w:t>）自下而上的个股选择</w:t>
      </w:r>
    </w:p>
    <w:p w:rsidR="007E621B" w:rsidRDefault="00A01CF4">
      <w:pPr>
        <w:spacing w:line="360" w:lineRule="auto"/>
        <w:ind w:firstLine="420"/>
      </w:pPr>
      <w:r>
        <w:rPr>
          <w:rFonts w:ascii="宋体" w:hAnsi="宋体" w:hint="eastAsia"/>
        </w:rPr>
        <w:t>本基金通过定性和定量相结合的方法进行自下而上的个股选择，对企业基本面和估值水平进行综合的研判，精选优质个股。</w:t>
      </w:r>
    </w:p>
    <w:p w:rsidR="007E621B" w:rsidRDefault="00A01CF4">
      <w:pPr>
        <w:spacing w:line="360" w:lineRule="auto"/>
        <w:ind w:firstLine="420"/>
      </w:pPr>
      <w:r>
        <w:t>1</w:t>
      </w:r>
      <w:r>
        <w:rPr>
          <w:rFonts w:ascii="宋体" w:hAnsi="宋体" w:hint="eastAsia"/>
        </w:rPr>
        <w:t>）定性分析</w:t>
      </w:r>
    </w:p>
    <w:p w:rsidR="007E621B" w:rsidRDefault="00A01CF4">
      <w:pPr>
        <w:spacing w:line="360" w:lineRule="auto"/>
        <w:ind w:firstLine="420"/>
      </w:pPr>
      <w:r>
        <w:rPr>
          <w:rFonts w:ascii="宋体" w:hAnsi="宋体" w:hint="eastAsia"/>
        </w:rPr>
        <w:t>本基金通过以下两方面标准对股票的基本面进行研究分析并筛选出优质的公司：</w:t>
      </w:r>
    </w:p>
    <w:p w:rsidR="007E621B" w:rsidRDefault="00A01CF4">
      <w:pPr>
        <w:spacing w:line="360" w:lineRule="auto"/>
        <w:ind w:firstLine="420"/>
      </w:pPr>
      <w:r>
        <w:rPr>
          <w:rFonts w:ascii="宋体" w:hAnsi="宋体" w:hint="eastAsia"/>
        </w:rPr>
        <w:t>一方面是竞争力分析，通过对公司竞争策略和核心竞争力的分析，选择具有可持续竞争优势的公司或未来具有广阔成长空间的公司。就公司竞争策略，基于行业分析的结果判</w:t>
      </w:r>
      <w:r>
        <w:rPr>
          <w:rFonts w:ascii="宋体" w:hAnsi="宋体" w:hint="eastAsia"/>
        </w:rPr>
        <w:lastRenderedPageBreak/>
        <w:t>断策略的有效性、策略的实施支持和策略的执行成果；就核心竞争力，分析公司的现有核心竞争力，并判断公司能否利用现有的资源、能力和定位取得可持续竞争优势。</w:t>
      </w:r>
    </w:p>
    <w:p w:rsidR="007E621B" w:rsidRDefault="00A01CF4">
      <w:pPr>
        <w:spacing w:line="360" w:lineRule="auto"/>
        <w:ind w:firstLine="420"/>
      </w:pPr>
      <w:r>
        <w:rPr>
          <w:rFonts w:ascii="宋体" w:hAnsi="宋体" w:hint="eastAsia"/>
        </w:rPr>
        <w:t>另一方面是管理层分析，通过着重考察公司的管理层以及管理制度，选择具有良好治理结构、管理水平较高的优质公司。</w:t>
      </w:r>
    </w:p>
    <w:p w:rsidR="007E621B" w:rsidRDefault="00A01CF4">
      <w:pPr>
        <w:spacing w:line="360" w:lineRule="auto"/>
        <w:ind w:firstLine="420"/>
      </w:pPr>
      <w:r>
        <w:t>2</w:t>
      </w:r>
      <w:r>
        <w:rPr>
          <w:rFonts w:ascii="宋体" w:hAnsi="宋体" w:hint="eastAsia"/>
        </w:rPr>
        <w:t>）定量分析</w:t>
      </w:r>
    </w:p>
    <w:p w:rsidR="007E621B" w:rsidRDefault="00A01CF4">
      <w:pPr>
        <w:spacing w:line="360" w:lineRule="auto"/>
        <w:ind w:firstLine="420"/>
      </w:pPr>
      <w:r>
        <w:rPr>
          <w:rFonts w:ascii="宋体" w:hAnsi="宋体" w:hint="eastAsia"/>
        </w:rPr>
        <w:t>本基金通过对公司定量的估值分析，挖掘优质的投资标的。通过对估值方法的选择和估值倍数的比较，选择股价相对低估的股票。就估值方法而言，基于行业的特点确定对股价最有影响力的关键估值方法（包括市盈率（</w:t>
      </w:r>
      <w:r>
        <w:t>PE</w:t>
      </w:r>
      <w:r>
        <w:rPr>
          <w:rFonts w:ascii="宋体" w:hAnsi="宋体" w:hint="eastAsia"/>
        </w:rPr>
        <w:t>）、市盈率相对盈利增长比率（</w:t>
      </w:r>
      <w:r>
        <w:t>PEG</w:t>
      </w:r>
      <w:r>
        <w:rPr>
          <w:rFonts w:ascii="宋体" w:hAnsi="宋体" w:hint="eastAsia"/>
        </w:rPr>
        <w:t>）、市净率（</w:t>
      </w:r>
      <w:r>
        <w:t>PB</w:t>
      </w:r>
      <w:r>
        <w:rPr>
          <w:rFonts w:ascii="宋体" w:hAnsi="宋体" w:hint="eastAsia"/>
        </w:rPr>
        <w:t>）、市销率（</w:t>
      </w:r>
      <w:r>
        <w:t>PS</w:t>
      </w:r>
      <w:r>
        <w:rPr>
          <w:rFonts w:ascii="宋体" w:hAnsi="宋体" w:hint="eastAsia"/>
        </w:rPr>
        <w:t>）、企业价值倍数（</w:t>
      </w:r>
      <w:r>
        <w:t>EV/EBITDA</w:t>
      </w:r>
      <w:r>
        <w:rPr>
          <w:rFonts w:ascii="宋体" w:hAnsi="宋体" w:hint="eastAsia"/>
        </w:rPr>
        <w:t>）等）；就估值倍数而言，通过业内比较、历史比较和增长性分析，确定具有上升基础的股价水平。</w:t>
      </w:r>
    </w:p>
    <w:p w:rsidR="007E621B" w:rsidRDefault="00A01CF4">
      <w:pPr>
        <w:spacing w:line="360" w:lineRule="auto"/>
        <w:ind w:firstLine="420"/>
      </w:pPr>
      <w:r>
        <w:rPr>
          <w:rFonts w:ascii="宋体" w:hAnsi="宋体" w:hint="eastAsia"/>
        </w:rPr>
        <w:t>（</w:t>
      </w:r>
      <w:r>
        <w:t>3</w:t>
      </w:r>
      <w:r>
        <w:rPr>
          <w:rFonts w:ascii="宋体" w:hAnsi="宋体" w:hint="eastAsia"/>
        </w:rPr>
        <w:t>）港股通标的股票投资策略</w:t>
      </w:r>
    </w:p>
    <w:p w:rsidR="007E621B" w:rsidRDefault="00A01CF4">
      <w:pPr>
        <w:spacing w:line="360" w:lineRule="auto"/>
        <w:ind w:firstLine="420"/>
      </w:pPr>
      <w:r>
        <w:rPr>
          <w:rFonts w:ascii="宋体" w:hAnsi="宋体" w:hint="eastAsia"/>
        </w:rPr>
        <w:t>本基金还将关注以下几类港股通标的股票：</w:t>
      </w:r>
    </w:p>
    <w:p w:rsidR="007E621B" w:rsidRDefault="00A01CF4">
      <w:pPr>
        <w:spacing w:line="360" w:lineRule="auto"/>
        <w:ind w:firstLine="420"/>
      </w:pPr>
      <w:r>
        <w:t>1</w:t>
      </w:r>
      <w:r>
        <w:rPr>
          <w:rFonts w:ascii="宋体" w:hAnsi="宋体" w:hint="eastAsia"/>
        </w:rPr>
        <w:t>）在港股市场上市、具有行业代表性的优质中资公司；</w:t>
      </w:r>
    </w:p>
    <w:p w:rsidR="007E621B" w:rsidRDefault="00A01CF4">
      <w:pPr>
        <w:spacing w:line="360" w:lineRule="auto"/>
        <w:ind w:firstLine="420"/>
      </w:pPr>
      <w:r>
        <w:t>2</w:t>
      </w:r>
      <w:r>
        <w:rPr>
          <w:rFonts w:ascii="宋体" w:hAnsi="宋体" w:hint="eastAsia"/>
        </w:rPr>
        <w:t>）具有行业稀缺性的香港本地和外资公司；</w:t>
      </w:r>
    </w:p>
    <w:p w:rsidR="007E621B" w:rsidRDefault="00A01CF4">
      <w:pPr>
        <w:spacing w:line="360" w:lineRule="auto"/>
        <w:ind w:firstLine="420"/>
      </w:pPr>
      <w:r>
        <w:t>3</w:t>
      </w:r>
      <w:r>
        <w:rPr>
          <w:rFonts w:ascii="宋体" w:hAnsi="宋体" w:hint="eastAsia"/>
        </w:rPr>
        <w:t>）港股市场在行业结构、估值、</w:t>
      </w:r>
      <w:r>
        <w:t xml:space="preserve">AH </w:t>
      </w:r>
      <w:r>
        <w:rPr>
          <w:rFonts w:ascii="宋体" w:hAnsi="宋体" w:hint="eastAsia"/>
        </w:rPr>
        <w:t>股折溢价、分红率等方面具有吸引力的投资标的。</w:t>
      </w:r>
    </w:p>
    <w:p w:rsidR="007E621B" w:rsidRDefault="00A01CF4">
      <w:pPr>
        <w:spacing w:line="360" w:lineRule="auto"/>
        <w:ind w:firstLine="420"/>
      </w:pPr>
      <w:r>
        <w:t>3</w:t>
      </w:r>
      <w:r>
        <w:rPr>
          <w:rFonts w:ascii="宋体" w:hAnsi="宋体" w:hint="eastAsia"/>
        </w:rPr>
        <w:t>、债券投资策略</w:t>
      </w:r>
    </w:p>
    <w:p w:rsidR="007E621B" w:rsidRDefault="00A01CF4">
      <w:pPr>
        <w:spacing w:line="360" w:lineRule="auto"/>
        <w:ind w:firstLine="420"/>
      </w:pPr>
      <w:r>
        <w:rPr>
          <w:rFonts w:ascii="宋体" w:hAnsi="宋体" w:hint="eastAsia"/>
        </w:rPr>
        <w:t>本基金债券投资将采取久期策略、收益率曲线策略、骑乘策略、息差策略、个券选择策略、信用策略等积极投资策略，自上而下地管理组合的久期，灵活地调整组合的券种搭配，同时精选个券，以增强组合的持有期收益。</w:t>
      </w:r>
    </w:p>
    <w:p w:rsidR="007E621B" w:rsidRDefault="00A01CF4">
      <w:pPr>
        <w:spacing w:line="360" w:lineRule="auto"/>
        <w:ind w:firstLine="420"/>
      </w:pPr>
      <w:r>
        <w:rPr>
          <w:rFonts w:ascii="宋体" w:hAnsi="宋体" w:hint="eastAsia"/>
        </w:rPr>
        <w:t>（</w:t>
      </w:r>
      <w:r>
        <w:t>1</w:t>
      </w:r>
      <w:r>
        <w:rPr>
          <w:rFonts w:ascii="宋体" w:hAnsi="宋体" w:hint="eastAsia"/>
        </w:rPr>
        <w:t>）久期策略</w:t>
      </w:r>
    </w:p>
    <w:p w:rsidR="007E621B" w:rsidRDefault="00A01CF4">
      <w:pPr>
        <w:spacing w:line="360" w:lineRule="auto"/>
        <w:ind w:firstLine="420"/>
      </w:pPr>
      <w:r>
        <w:rPr>
          <w:rFonts w:ascii="宋体" w:hAnsi="宋体" w:hint="eastAsia"/>
        </w:rPr>
        <w:t>久期管理是债券投资的重要考量因素，本基金将采用以“目标久期”为中心、自上而下的组合久期管理策略。</w:t>
      </w:r>
    </w:p>
    <w:p w:rsidR="007E621B" w:rsidRDefault="00A01CF4">
      <w:pPr>
        <w:spacing w:line="360" w:lineRule="auto"/>
        <w:ind w:firstLine="420"/>
      </w:pPr>
      <w:r>
        <w:rPr>
          <w:rFonts w:ascii="宋体" w:hAnsi="宋体" w:hint="eastAsia"/>
        </w:rPr>
        <w:t>（</w:t>
      </w:r>
      <w:r>
        <w:t>2</w:t>
      </w:r>
      <w:r>
        <w:rPr>
          <w:rFonts w:ascii="宋体" w:hAnsi="宋体" w:hint="eastAsia"/>
        </w:rPr>
        <w:t>）收益率曲线策略</w:t>
      </w:r>
    </w:p>
    <w:p w:rsidR="007E621B" w:rsidRDefault="00A01CF4">
      <w:pPr>
        <w:spacing w:line="360" w:lineRule="auto"/>
        <w:ind w:firstLine="420"/>
      </w:pPr>
      <w:r>
        <w:rPr>
          <w:rFonts w:ascii="宋体" w:hAnsi="宋体" w:hint="eastAsia"/>
        </w:rPr>
        <w:t>收益率曲线的形状变化是判断市场整体走向的一个重要依据，本基金将据此调整组合长、中、短期债券的搭配，并进行动态调整。</w:t>
      </w:r>
    </w:p>
    <w:p w:rsidR="007E621B" w:rsidRDefault="00A01CF4">
      <w:pPr>
        <w:spacing w:line="360" w:lineRule="auto"/>
        <w:ind w:firstLine="420"/>
      </w:pPr>
      <w:r>
        <w:rPr>
          <w:rFonts w:ascii="宋体" w:hAnsi="宋体" w:hint="eastAsia"/>
        </w:rPr>
        <w:t>（</w:t>
      </w:r>
      <w:r>
        <w:t>3</w:t>
      </w:r>
      <w:r>
        <w:rPr>
          <w:rFonts w:ascii="宋体" w:hAnsi="宋体" w:hint="eastAsia"/>
        </w:rPr>
        <w:t>）骑乘策略</w:t>
      </w:r>
    </w:p>
    <w:p w:rsidR="007E621B" w:rsidRDefault="00A01CF4">
      <w:pPr>
        <w:spacing w:line="360" w:lineRule="auto"/>
        <w:ind w:firstLine="420"/>
      </w:pPr>
      <w:r>
        <w:rPr>
          <w:rFonts w:ascii="宋体" w:hAnsi="宋体" w:hint="eastAsia"/>
        </w:rPr>
        <w:t>本基金将采用基于收益率曲线分析对债券组合进行适时调整的骑乘策略，以达到增强组合的持有期收益的目的。</w:t>
      </w:r>
    </w:p>
    <w:p w:rsidR="007E621B" w:rsidRDefault="00A01CF4">
      <w:pPr>
        <w:spacing w:line="360" w:lineRule="auto"/>
        <w:ind w:firstLine="420"/>
      </w:pPr>
      <w:r>
        <w:rPr>
          <w:rFonts w:ascii="宋体" w:hAnsi="宋体" w:hint="eastAsia"/>
        </w:rPr>
        <w:t>（</w:t>
      </w:r>
      <w:r>
        <w:t>4</w:t>
      </w:r>
      <w:r>
        <w:rPr>
          <w:rFonts w:ascii="宋体" w:hAnsi="宋体" w:hint="eastAsia"/>
        </w:rPr>
        <w:t>）息差策略</w:t>
      </w:r>
    </w:p>
    <w:p w:rsidR="007E621B" w:rsidRDefault="00A01CF4">
      <w:pPr>
        <w:spacing w:line="360" w:lineRule="auto"/>
        <w:ind w:firstLine="420"/>
      </w:pPr>
      <w:r>
        <w:rPr>
          <w:rFonts w:ascii="宋体" w:hAnsi="宋体" w:hint="eastAsia"/>
        </w:rPr>
        <w:t>本基金将采用息差策略，以达到更好地利用杠杆放大债券投资的收益的目的。</w:t>
      </w:r>
    </w:p>
    <w:p w:rsidR="007E621B" w:rsidRDefault="00A01CF4">
      <w:pPr>
        <w:spacing w:line="360" w:lineRule="auto"/>
        <w:ind w:firstLine="420"/>
      </w:pPr>
      <w:r>
        <w:rPr>
          <w:rFonts w:ascii="宋体" w:hAnsi="宋体" w:hint="eastAsia"/>
        </w:rPr>
        <w:t>（</w:t>
      </w:r>
      <w:r>
        <w:t>5</w:t>
      </w:r>
      <w:r>
        <w:rPr>
          <w:rFonts w:ascii="宋体" w:hAnsi="宋体" w:hint="eastAsia"/>
        </w:rPr>
        <w:t>）个券选择策略</w:t>
      </w:r>
    </w:p>
    <w:p w:rsidR="007E621B" w:rsidRDefault="00A01CF4">
      <w:pPr>
        <w:spacing w:line="360" w:lineRule="auto"/>
        <w:ind w:firstLine="420"/>
      </w:pPr>
      <w:r>
        <w:rPr>
          <w:rFonts w:ascii="宋体" w:hAnsi="宋体" w:hint="eastAsia"/>
        </w:rPr>
        <w:t>本基金将根据单个债券到期收益率相对于市场收益率曲线的偏离程度，结合信用等级、流动性、选择权条款、税赋特点等因素，确定其投资价值，选择定价合理或价值被低估的债券进行投资。</w:t>
      </w:r>
    </w:p>
    <w:p w:rsidR="007E621B" w:rsidRDefault="00A01CF4">
      <w:pPr>
        <w:spacing w:line="360" w:lineRule="auto"/>
        <w:ind w:firstLine="420"/>
      </w:pPr>
      <w:r>
        <w:rPr>
          <w:rFonts w:ascii="宋体" w:hAnsi="宋体" w:hint="eastAsia"/>
        </w:rPr>
        <w:lastRenderedPageBreak/>
        <w:t>（</w:t>
      </w:r>
      <w:r>
        <w:t>6</w:t>
      </w:r>
      <w:r>
        <w:rPr>
          <w:rFonts w:ascii="宋体" w:hAnsi="宋体" w:hint="eastAsia"/>
        </w:rPr>
        <w:t>）信用策略</w:t>
      </w:r>
    </w:p>
    <w:p w:rsidR="007E621B" w:rsidRDefault="00A01CF4">
      <w:pPr>
        <w:spacing w:line="360" w:lineRule="auto"/>
        <w:ind w:firstLine="420"/>
      </w:pPr>
      <w:r>
        <w:rPr>
          <w:rFonts w:ascii="宋体" w:hAnsi="宋体" w:hint="eastAsia"/>
        </w:rPr>
        <w:t>本基金通过主动承担适度的信用风险来获取信用溢价，根据内、外部信用评级结果，结合对类似债券信用利差的分析以及对未来信用利差走势的判断，选择信用利差被高估、未来信用利差可能下降的信用债进行投资。</w:t>
      </w:r>
    </w:p>
    <w:p w:rsidR="007E621B" w:rsidRDefault="00A01CF4">
      <w:pPr>
        <w:spacing w:line="360" w:lineRule="auto"/>
        <w:ind w:firstLine="420"/>
      </w:pPr>
      <w:r>
        <w:t>4</w:t>
      </w:r>
      <w:r>
        <w:rPr>
          <w:rFonts w:ascii="宋体" w:hAnsi="宋体" w:hint="eastAsia"/>
        </w:rPr>
        <w:t>、权证投资策略</w:t>
      </w:r>
      <w:r>
        <w:t xml:space="preserve"> </w:t>
      </w:r>
    </w:p>
    <w:p w:rsidR="007E621B" w:rsidRDefault="00A01CF4">
      <w:pPr>
        <w:spacing w:line="360" w:lineRule="auto"/>
        <w:ind w:firstLine="420"/>
      </w:pPr>
      <w:r>
        <w:rPr>
          <w:rFonts w:ascii="宋体" w:hAnsi="宋体" w:hint="eastAsia"/>
        </w:rPr>
        <w:t>本基金通过对权证标的证券基本面的研究，并结合权证定价模型及价值挖掘策略、价差策略、双向权证策略等寻求权证的合理估值水平，追求稳定的当期收益。</w:t>
      </w:r>
    </w:p>
    <w:p w:rsidR="007E621B" w:rsidRDefault="00A01CF4">
      <w:pPr>
        <w:spacing w:line="360" w:lineRule="auto"/>
        <w:ind w:firstLine="420"/>
      </w:pPr>
      <w:r>
        <w:t>5</w:t>
      </w:r>
      <w:r>
        <w:rPr>
          <w:rFonts w:ascii="宋体" w:hAnsi="宋体" w:hint="eastAsia"/>
        </w:rPr>
        <w:t>、中小企业私募债投资策略</w:t>
      </w:r>
    </w:p>
    <w:p w:rsidR="007E621B" w:rsidRDefault="00A01CF4">
      <w:pPr>
        <w:spacing w:line="360" w:lineRule="auto"/>
        <w:ind w:firstLine="420"/>
      </w:pPr>
      <w:r>
        <w:rPr>
          <w:rFonts w:ascii="宋体" w:hAnsi="宋体" w:hint="eastAsia"/>
        </w:rPr>
        <w:t>中小企业私募债券是在中国境内以非公开方式发行和转让，约定在一定期限还本付息的公司债券。由于其非公开性及条款可协商性，普遍具有较高收益。本基金将深入研究发行人资信及公司运营情况，合理合规合格地进行中小企业私募债券投资。本基金在投资过程中密切监控债券信用等级或发行人信用等级变化情况，尽力规避风险，并获取超额收益。</w:t>
      </w:r>
    </w:p>
    <w:p w:rsidR="007E621B" w:rsidRDefault="00A01CF4">
      <w:pPr>
        <w:spacing w:line="360" w:lineRule="auto"/>
        <w:ind w:firstLine="420"/>
      </w:pPr>
      <w:r>
        <w:t>6</w:t>
      </w:r>
      <w:r>
        <w:rPr>
          <w:rFonts w:ascii="宋体" w:hAnsi="宋体" w:hint="eastAsia"/>
        </w:rPr>
        <w:t>、股指期货投资策略</w:t>
      </w:r>
    </w:p>
    <w:p w:rsidR="007E621B" w:rsidRDefault="00A01CF4">
      <w:pPr>
        <w:spacing w:line="360" w:lineRule="auto"/>
        <w:ind w:firstLine="420"/>
      </w:pPr>
      <w:r>
        <w:rPr>
          <w:rFonts w:ascii="宋体" w:hAnsi="宋体" w:hint="eastAsia"/>
        </w:rPr>
        <w:t>本基金将根据风险管理的原则，以套期保值为目标，选择流动性好、交易活跃的股指期货合约，充分考虑股指期货的风险收益特征，通过多头或空头的套期保值策略，以改善投资组合的投资效果，实现股票组合的超额收益。</w:t>
      </w:r>
    </w:p>
    <w:p w:rsidR="007E621B" w:rsidRDefault="00A01CF4">
      <w:pPr>
        <w:spacing w:line="360" w:lineRule="auto"/>
        <w:ind w:firstLine="420"/>
      </w:pPr>
      <w:r>
        <w:t>7</w:t>
      </w:r>
      <w:r>
        <w:rPr>
          <w:rFonts w:ascii="宋体" w:hAnsi="宋体" w:hint="eastAsia"/>
        </w:rPr>
        <w:t>、资产支持证券的投资策略</w:t>
      </w:r>
    </w:p>
    <w:p w:rsidR="007E621B" w:rsidRDefault="00A01CF4">
      <w:pPr>
        <w:spacing w:line="360" w:lineRule="auto"/>
        <w:ind w:firstLine="420"/>
      </w:pPr>
      <w:r>
        <w:rPr>
          <w:rFonts w:ascii="宋体" w:hAnsi="宋体" w:hint="eastAsia"/>
        </w:rPr>
        <w:t>本基金将综合运用战略资产配置和战术资产配置进行资产支持证券的投资组合管理，并根据信用风险、利率风险和流动性风险变化积极调整投资策略，严格遵守法律法规和基金合同的约定，在保证本金安全和基金资产流动性的基础上获得稳定收益。</w:t>
      </w:r>
    </w:p>
    <w:p w:rsidR="007E621B" w:rsidRDefault="00A01CF4">
      <w:pPr>
        <w:spacing w:line="360" w:lineRule="auto"/>
        <w:ind w:firstLine="420"/>
      </w:pPr>
      <w:r>
        <w:rPr>
          <w:rFonts w:ascii="宋体" w:hAnsi="宋体" w:hint="eastAsia"/>
        </w:rPr>
        <w:t>未来，如果港股通业务规则发生变化或出现法律法规或监管部门允许投资的其他模式，基金管理人在履行适当程序后可相应调整。</w:t>
      </w:r>
    </w:p>
    <w:p w:rsidR="007E621B" w:rsidRDefault="00A01CF4">
      <w:pPr>
        <w:spacing w:line="360" w:lineRule="auto"/>
        <w:ind w:firstLine="420"/>
      </w:pPr>
      <w:r>
        <w:rPr>
          <w:rFonts w:ascii="宋体" w:hAnsi="宋体" w:hint="eastAsia"/>
        </w:rPr>
        <w:t>未来，随着证券市场投资工具的发展和丰富，本基金可相应调整和更新相关投资策略，并在招募说明书中更新公告。</w:t>
      </w:r>
    </w:p>
    <w:p w:rsidR="007E621B" w:rsidRDefault="00A01CF4">
      <w:pPr>
        <w:spacing w:line="360" w:lineRule="auto"/>
        <w:ind w:firstLine="420"/>
      </w:pPr>
      <w:r>
        <w:rPr>
          <w:rFonts w:ascii="宋体" w:hAnsi="宋体" w:hint="eastAsia"/>
        </w:rPr>
        <w:t>四、投资决策依据及程序</w:t>
      </w:r>
    </w:p>
    <w:p w:rsidR="007E621B" w:rsidRDefault="00A01CF4">
      <w:pPr>
        <w:spacing w:line="360" w:lineRule="auto"/>
        <w:ind w:firstLine="420"/>
      </w:pPr>
      <w:r>
        <w:t>1</w:t>
      </w:r>
      <w:r>
        <w:rPr>
          <w:rFonts w:ascii="宋体" w:hAnsi="宋体" w:hint="eastAsia"/>
        </w:rPr>
        <w:t>、投资决策依据</w:t>
      </w:r>
    </w:p>
    <w:p w:rsidR="007E621B" w:rsidRDefault="00A01CF4">
      <w:pPr>
        <w:spacing w:line="360" w:lineRule="auto"/>
        <w:ind w:firstLine="420"/>
      </w:pPr>
      <w:r>
        <w:rPr>
          <w:rFonts w:ascii="宋体" w:hAnsi="宋体" w:hint="eastAsia"/>
        </w:rPr>
        <w:t>（</w:t>
      </w:r>
      <w:r>
        <w:t>1</w:t>
      </w:r>
      <w:r>
        <w:rPr>
          <w:rFonts w:ascii="宋体" w:hAnsi="宋体" w:hint="eastAsia"/>
        </w:rPr>
        <w:t>）有关法律、法规和基金合同的有关规定。</w:t>
      </w:r>
      <w:r>
        <w:t xml:space="preserve"> </w:t>
      </w:r>
    </w:p>
    <w:p w:rsidR="007E621B" w:rsidRDefault="00A01CF4">
      <w:pPr>
        <w:spacing w:line="360" w:lineRule="auto"/>
        <w:ind w:firstLine="420"/>
      </w:pPr>
      <w:r>
        <w:rPr>
          <w:rFonts w:ascii="宋体" w:hAnsi="宋体" w:hint="eastAsia"/>
        </w:rPr>
        <w:t>（</w:t>
      </w:r>
      <w:r>
        <w:t>2</w:t>
      </w:r>
      <w:r>
        <w:rPr>
          <w:rFonts w:ascii="宋体" w:hAnsi="宋体" w:hint="eastAsia"/>
        </w:rPr>
        <w:t>）经济运行态势和证券市场走势。</w:t>
      </w:r>
      <w:r>
        <w:t xml:space="preserve"> </w:t>
      </w:r>
    </w:p>
    <w:p w:rsidR="007E621B" w:rsidRDefault="00A01CF4">
      <w:pPr>
        <w:spacing w:line="360" w:lineRule="auto"/>
        <w:ind w:firstLine="420"/>
      </w:pPr>
      <w:r>
        <w:rPr>
          <w:rFonts w:ascii="宋体" w:hAnsi="宋体" w:hint="eastAsia"/>
        </w:rPr>
        <w:t>（</w:t>
      </w:r>
      <w:r>
        <w:t>3</w:t>
      </w:r>
      <w:r>
        <w:rPr>
          <w:rFonts w:ascii="宋体" w:hAnsi="宋体" w:hint="eastAsia"/>
        </w:rPr>
        <w:t>）投资对象的风险收益配比。</w:t>
      </w:r>
    </w:p>
    <w:p w:rsidR="007E621B" w:rsidRDefault="00A01CF4">
      <w:pPr>
        <w:spacing w:line="360" w:lineRule="auto"/>
        <w:ind w:firstLine="420"/>
      </w:pPr>
      <w:r>
        <w:t>2</w:t>
      </w:r>
      <w:r>
        <w:rPr>
          <w:rFonts w:ascii="宋体" w:hAnsi="宋体" w:hint="eastAsia"/>
        </w:rPr>
        <w:t>、投资决策程序</w:t>
      </w:r>
    </w:p>
    <w:p w:rsidR="007E621B" w:rsidRDefault="00A01CF4">
      <w:pPr>
        <w:spacing w:line="360" w:lineRule="auto"/>
        <w:ind w:firstLine="420"/>
      </w:pPr>
      <w:r>
        <w:rPr>
          <w:rFonts w:ascii="宋体" w:hAnsi="宋体" w:hint="eastAsia"/>
        </w:rPr>
        <w:t>（</w:t>
      </w:r>
      <w:r>
        <w:t>1</w:t>
      </w:r>
      <w:r>
        <w:rPr>
          <w:rFonts w:ascii="宋体" w:hAnsi="宋体" w:hint="eastAsia"/>
        </w:rPr>
        <w:t>）投资决策委员会：确定本基金总体资产分配和投资策略。投资决策委员会定期召开会议，如需做出及时重大决策或基金经理小组提议，可临时召开投资决策委员会会议。</w:t>
      </w:r>
      <w:r>
        <w:t xml:space="preserve"> </w:t>
      </w:r>
    </w:p>
    <w:p w:rsidR="007E621B" w:rsidRDefault="00A01CF4">
      <w:pPr>
        <w:spacing w:line="360" w:lineRule="auto"/>
        <w:ind w:firstLine="420"/>
      </w:pPr>
      <w:r>
        <w:rPr>
          <w:rFonts w:ascii="宋体" w:hAnsi="宋体" w:hint="eastAsia"/>
        </w:rPr>
        <w:lastRenderedPageBreak/>
        <w:t>（</w:t>
      </w:r>
      <w:r>
        <w:t>2</w:t>
      </w:r>
      <w:r>
        <w:rPr>
          <w:rFonts w:ascii="宋体" w:hAnsi="宋体" w:hint="eastAsia"/>
        </w:rPr>
        <w:t>）基金经理（或管理小组）：设计和调整投资组合。设计和调整投资组合需要考虑的基本因素包括：每日基金申购和赎回净现金流量；基金合同的投资限制和比例限制；研究员的投资建议；基金经理的独立判断；绩效与风险评估小组的建议等。</w:t>
      </w:r>
      <w:r>
        <w:t xml:space="preserve"> </w:t>
      </w:r>
    </w:p>
    <w:p w:rsidR="007E621B" w:rsidRDefault="00A01CF4">
      <w:pPr>
        <w:spacing w:line="360" w:lineRule="auto"/>
        <w:ind w:firstLine="420"/>
      </w:pPr>
      <w:r>
        <w:rPr>
          <w:rFonts w:ascii="宋体" w:hAnsi="宋体" w:hint="eastAsia"/>
        </w:rPr>
        <w:t>（</w:t>
      </w:r>
      <w:r>
        <w:t>3</w:t>
      </w:r>
      <w:r>
        <w:rPr>
          <w:rFonts w:ascii="宋体" w:hAnsi="宋体" w:hint="eastAsia"/>
        </w:rPr>
        <w:t>）集中交易室：基金经理向集中交易室下达投资指令，集中交易室经理收到投资指令后分发予交易员，交易员收到基金投资指令后准确执行。</w:t>
      </w:r>
      <w:r>
        <w:t xml:space="preserve"> </w:t>
      </w:r>
    </w:p>
    <w:p w:rsidR="007E621B" w:rsidRDefault="00A01CF4">
      <w:pPr>
        <w:spacing w:line="360" w:lineRule="auto"/>
        <w:ind w:firstLine="420"/>
      </w:pPr>
      <w:r>
        <w:rPr>
          <w:rFonts w:ascii="宋体" w:hAnsi="宋体" w:hint="eastAsia"/>
        </w:rPr>
        <w:t>（</w:t>
      </w:r>
      <w:r>
        <w:t>4</w:t>
      </w:r>
      <w:r>
        <w:rPr>
          <w:rFonts w:ascii="宋体" w:hAnsi="宋体" w:hint="eastAsia"/>
        </w:rPr>
        <w:t>）绩效与风险评估小组：对基金投资组合进行评估，向基金经理（或管理小组）提出调整建议。</w:t>
      </w:r>
      <w:r>
        <w:t xml:space="preserve"> </w:t>
      </w:r>
    </w:p>
    <w:p w:rsidR="007E621B" w:rsidRDefault="00A01CF4">
      <w:pPr>
        <w:spacing w:line="360" w:lineRule="auto"/>
        <w:ind w:firstLine="420"/>
      </w:pPr>
      <w:r>
        <w:rPr>
          <w:rFonts w:ascii="宋体" w:hAnsi="宋体" w:hint="eastAsia"/>
        </w:rPr>
        <w:t>（</w:t>
      </w:r>
      <w:r>
        <w:t>5</w:t>
      </w:r>
      <w:r>
        <w:rPr>
          <w:rFonts w:ascii="宋体" w:hAnsi="宋体" w:hint="eastAsia"/>
        </w:rPr>
        <w:t>）监察稽核部：对投资流程等进行合法合规审核、监督和检查。</w:t>
      </w:r>
      <w:r>
        <w:t xml:space="preserve"> </w:t>
      </w:r>
    </w:p>
    <w:p w:rsidR="007E621B" w:rsidRDefault="00A01CF4">
      <w:pPr>
        <w:spacing w:line="360" w:lineRule="auto"/>
        <w:ind w:firstLine="420"/>
      </w:pPr>
      <w:r>
        <w:rPr>
          <w:rFonts w:ascii="宋体" w:hAnsi="宋体" w:hint="eastAsia"/>
        </w:rPr>
        <w:t>（</w:t>
      </w:r>
      <w:r>
        <w:t>6</w:t>
      </w:r>
      <w:r>
        <w:rPr>
          <w:rFonts w:ascii="宋体" w:hAnsi="宋体" w:hint="eastAsia"/>
        </w:rPr>
        <w:t>）本基金管理人在确保基金份额持有人利益的前提下有权根据市场环境变化和实际需要调整上述投资决策程序，并予以公告。</w:t>
      </w:r>
    </w:p>
    <w:p w:rsidR="007E621B" w:rsidRDefault="00A01CF4">
      <w:pPr>
        <w:spacing w:line="360" w:lineRule="auto"/>
        <w:ind w:firstLine="420"/>
      </w:pPr>
      <w:r>
        <w:rPr>
          <w:rFonts w:ascii="宋体" w:hAnsi="宋体" w:hint="eastAsia"/>
        </w:rPr>
        <w:t>五、业绩比较基准</w:t>
      </w:r>
    </w:p>
    <w:p w:rsidR="007E621B" w:rsidRDefault="00A01CF4">
      <w:pPr>
        <w:spacing w:line="360" w:lineRule="auto"/>
        <w:ind w:firstLine="420"/>
      </w:pPr>
      <w:r>
        <w:rPr>
          <w:rFonts w:ascii="宋体" w:hAnsi="宋体" w:hint="eastAsia"/>
        </w:rPr>
        <w:t>沪深</w:t>
      </w:r>
      <w:r>
        <w:t>300</w:t>
      </w:r>
      <w:r>
        <w:rPr>
          <w:rFonts w:ascii="宋体" w:hAnsi="宋体" w:hint="eastAsia"/>
        </w:rPr>
        <w:t>指数收益率×</w:t>
      </w:r>
      <w:r>
        <w:t>70%</w:t>
      </w:r>
      <w:r>
        <w:rPr>
          <w:rFonts w:ascii="宋体" w:hAnsi="宋体" w:hint="eastAsia"/>
        </w:rPr>
        <w:t>＋中证综合债指数收益率×</w:t>
      </w:r>
      <w:r>
        <w:t>30%</w:t>
      </w:r>
    </w:p>
    <w:p w:rsidR="007E621B" w:rsidRDefault="00A01CF4">
      <w:pPr>
        <w:spacing w:line="360" w:lineRule="auto"/>
        <w:ind w:firstLine="420"/>
      </w:pPr>
      <w:r>
        <w:rPr>
          <w:rFonts w:ascii="宋体" w:hAnsi="宋体" w:hint="eastAsia"/>
        </w:rPr>
        <w:t>沪深</w:t>
      </w:r>
      <w:r>
        <w:t>300</w:t>
      </w:r>
      <w:r>
        <w:rPr>
          <w:rFonts w:ascii="宋体" w:hAnsi="宋体" w:hint="eastAsia"/>
        </w:rPr>
        <w:t>指数选样科学客观，行业代表性好，流动性高，抗操纵性强，是目前市场上较有影响力的股票投资业绩比较基准。中证综合债指数的选样债券的信用类别覆盖全面，期限构成宽泛，适于做基金债券资产的业绩比较基准。基于本基金的投资范围和投资比例限制，选用上述业绩比较基准能够忠实反映本基金的风险收益特征。</w:t>
      </w:r>
    </w:p>
    <w:p w:rsidR="007E621B" w:rsidRDefault="00A01CF4">
      <w:pPr>
        <w:spacing w:line="360" w:lineRule="auto"/>
        <w:ind w:firstLine="420"/>
      </w:pPr>
      <w:r>
        <w:rPr>
          <w:rFonts w:ascii="宋体" w:hAnsi="宋体" w:hint="eastAsia"/>
        </w:rPr>
        <w:t>如果今后法律法规发生变化，或者有更权威的、更能为市场普遍接受的业绩比较基准推出，或者是市场上出现更加适合用于本基金的业绩比较基准时，本基金管理人与基金托管人协商一致后可以在报中国证监会备案以后变更业绩比较基准并及时公告，但不需要召开基金份额持有人大会。</w:t>
      </w:r>
    </w:p>
    <w:p w:rsidR="007E621B" w:rsidRDefault="00A01CF4">
      <w:pPr>
        <w:spacing w:line="360" w:lineRule="auto"/>
        <w:ind w:firstLine="420"/>
      </w:pPr>
      <w:r>
        <w:rPr>
          <w:rFonts w:ascii="宋体" w:hAnsi="宋体" w:hint="eastAsia"/>
        </w:rPr>
        <w:t>六、风险收益特征</w:t>
      </w:r>
    </w:p>
    <w:p w:rsidR="007E621B" w:rsidRDefault="00A01CF4">
      <w:pPr>
        <w:spacing w:line="360" w:lineRule="auto"/>
        <w:ind w:firstLine="420"/>
      </w:pPr>
      <w:r>
        <w:rPr>
          <w:rFonts w:ascii="宋体" w:hAnsi="宋体" w:hint="eastAsia"/>
        </w:rPr>
        <w:t>本基金属于混合型基金，其预期的风险和收益高于货币市场基金、债券基金，低于股票型基金。本基金将投资港股通标的股票，会面临港股通机制下因投资环境、投资标的、市场制度以及交易规则等差异带来的特有风险。</w:t>
      </w:r>
    </w:p>
    <w:p w:rsidR="007E621B" w:rsidRDefault="00A01CF4">
      <w:pPr>
        <w:spacing w:line="360" w:lineRule="auto"/>
        <w:ind w:firstLine="420"/>
      </w:pPr>
      <w:r>
        <w:rPr>
          <w:rFonts w:ascii="宋体" w:hAnsi="宋体" w:hint="eastAsia"/>
        </w:rPr>
        <w:t>七、投资限制</w:t>
      </w:r>
    </w:p>
    <w:p w:rsidR="007E621B" w:rsidRDefault="00A01CF4">
      <w:pPr>
        <w:spacing w:line="360" w:lineRule="auto"/>
        <w:ind w:firstLine="420"/>
      </w:pPr>
      <w:r>
        <w:t>1</w:t>
      </w:r>
      <w:r>
        <w:rPr>
          <w:rFonts w:ascii="宋体" w:hAnsi="宋体" w:hint="eastAsia"/>
        </w:rPr>
        <w:t>、组合限制</w:t>
      </w:r>
    </w:p>
    <w:p w:rsidR="007E621B" w:rsidRDefault="00A01CF4">
      <w:pPr>
        <w:spacing w:line="360" w:lineRule="auto"/>
        <w:ind w:firstLine="420"/>
      </w:pPr>
      <w:r>
        <w:rPr>
          <w:rFonts w:ascii="宋体" w:hAnsi="宋体" w:hint="eastAsia"/>
        </w:rPr>
        <w:t>基金的投资组合应遵循以下限制：</w:t>
      </w:r>
    </w:p>
    <w:p w:rsidR="007E621B" w:rsidRDefault="00A01CF4">
      <w:pPr>
        <w:spacing w:line="360" w:lineRule="auto"/>
        <w:ind w:firstLine="420"/>
      </w:pPr>
      <w:r>
        <w:rPr>
          <w:rFonts w:ascii="宋体" w:hAnsi="宋体" w:hint="eastAsia"/>
        </w:rPr>
        <w:t>（</w:t>
      </w:r>
      <w:r>
        <w:t>1</w:t>
      </w:r>
      <w:r>
        <w:rPr>
          <w:rFonts w:ascii="宋体" w:hAnsi="宋体" w:hint="eastAsia"/>
        </w:rPr>
        <w:t>）股票资产占基金资产的比例为</w:t>
      </w:r>
      <w:r>
        <w:t>0%</w:t>
      </w:r>
      <w:r>
        <w:rPr>
          <w:rFonts w:ascii="宋体" w:hAnsi="宋体" w:hint="eastAsia"/>
        </w:rPr>
        <w:t>－</w:t>
      </w:r>
      <w:r>
        <w:t>95%</w:t>
      </w:r>
      <w:r>
        <w:rPr>
          <w:rFonts w:ascii="宋体" w:hAnsi="宋体" w:hint="eastAsia"/>
        </w:rPr>
        <w:t>（投资于境内依法发行上市的股票及投资于港股通标的股票的总和占基金资产的</w:t>
      </w:r>
      <w:r>
        <w:t>0%-95%</w:t>
      </w:r>
      <w:r>
        <w:rPr>
          <w:rFonts w:ascii="宋体" w:hAnsi="宋体" w:hint="eastAsia"/>
        </w:rPr>
        <w:t>，且投资于港股通标的股票占股票资产的比例不超过</w:t>
      </w:r>
      <w:r>
        <w:t>50%</w:t>
      </w:r>
      <w:r>
        <w:rPr>
          <w:rFonts w:ascii="宋体" w:hAnsi="宋体" w:hint="eastAsia"/>
        </w:rPr>
        <w:t>）；</w:t>
      </w:r>
      <w:r>
        <w:t xml:space="preserve"> </w:t>
      </w:r>
    </w:p>
    <w:p w:rsidR="007E621B" w:rsidRDefault="00A01CF4">
      <w:pPr>
        <w:spacing w:line="360" w:lineRule="auto"/>
        <w:ind w:firstLine="420"/>
      </w:pPr>
      <w:r>
        <w:rPr>
          <w:rFonts w:ascii="宋体" w:hAnsi="宋体" w:hint="eastAsia"/>
        </w:rPr>
        <w:t>（</w:t>
      </w:r>
      <w:r>
        <w:t>2</w:t>
      </w:r>
      <w:r>
        <w:rPr>
          <w:rFonts w:ascii="宋体" w:hAnsi="宋体" w:hint="eastAsia"/>
        </w:rPr>
        <w:t>）</w:t>
      </w:r>
      <w:r>
        <w:rPr>
          <w:rFonts w:ascii="宋体" w:hAnsi="宋体" w:hint="eastAsia"/>
          <w:color w:val="000000"/>
        </w:rPr>
        <w:t>每个交易日日终在扣除股指期货合约需缴纳的交易保证金后，</w:t>
      </w:r>
      <w:r>
        <w:rPr>
          <w:rFonts w:ascii="宋体" w:hAnsi="宋体" w:hint="eastAsia"/>
        </w:rPr>
        <w:t>保持不低于基金资产净值</w:t>
      </w:r>
      <w:r>
        <w:t>5%</w:t>
      </w:r>
      <w:r>
        <w:rPr>
          <w:rFonts w:ascii="宋体" w:hAnsi="宋体" w:hint="eastAsia"/>
        </w:rPr>
        <w:t>的现金或者到期日在一年以内的政府债券，其中现金不包括结算备付金、存出保证金、应收申购款等；</w:t>
      </w:r>
    </w:p>
    <w:p w:rsidR="007E621B" w:rsidRDefault="00A01CF4">
      <w:pPr>
        <w:spacing w:line="360" w:lineRule="auto"/>
        <w:ind w:firstLine="420"/>
      </w:pPr>
      <w:r>
        <w:rPr>
          <w:rFonts w:ascii="宋体" w:hAnsi="宋体" w:hint="eastAsia"/>
        </w:rPr>
        <w:lastRenderedPageBreak/>
        <w:t>（</w:t>
      </w:r>
      <w:r>
        <w:t>3</w:t>
      </w:r>
      <w:r>
        <w:rPr>
          <w:rFonts w:ascii="宋体" w:hAnsi="宋体" w:hint="eastAsia"/>
        </w:rPr>
        <w:t>）本基金持有一家公司发行的证券，其市值（其中，同一家公司在境内和香港同时上市的</w:t>
      </w:r>
      <w:r>
        <w:t>A+H</w:t>
      </w:r>
      <w:r>
        <w:rPr>
          <w:rFonts w:ascii="宋体" w:hAnsi="宋体" w:hint="eastAsia"/>
        </w:rPr>
        <w:t>股合计计算）不超过基金资产净值的</w:t>
      </w:r>
      <w:r>
        <w:t>10%</w:t>
      </w:r>
      <w:r>
        <w:rPr>
          <w:rFonts w:ascii="宋体" w:hAnsi="宋体" w:hint="eastAsia"/>
        </w:rPr>
        <w:t>；</w:t>
      </w:r>
    </w:p>
    <w:p w:rsidR="007E621B" w:rsidRDefault="00A01CF4">
      <w:pPr>
        <w:spacing w:line="360" w:lineRule="auto"/>
        <w:ind w:firstLine="420"/>
      </w:pPr>
      <w:r>
        <w:rPr>
          <w:rFonts w:ascii="宋体" w:hAnsi="宋体" w:hint="eastAsia"/>
        </w:rPr>
        <w:t>（</w:t>
      </w:r>
      <w:r>
        <w:t>4</w:t>
      </w:r>
      <w:r>
        <w:rPr>
          <w:rFonts w:ascii="宋体" w:hAnsi="宋体" w:hint="eastAsia"/>
        </w:rPr>
        <w:t>）本基金管理人管理的全部基金持有一家公司发行的证券，不超过该证券（其中，同一家公司在境内和香港同时上市的</w:t>
      </w:r>
      <w:r>
        <w:t>A+H</w:t>
      </w:r>
      <w:r>
        <w:rPr>
          <w:rFonts w:ascii="宋体" w:hAnsi="宋体" w:hint="eastAsia"/>
        </w:rPr>
        <w:t>股合计计算）的</w:t>
      </w:r>
      <w:r>
        <w:t>10%</w:t>
      </w:r>
      <w:r>
        <w:rPr>
          <w:rFonts w:ascii="宋体" w:hAnsi="宋体" w:hint="eastAsia"/>
        </w:rPr>
        <w:t>；</w:t>
      </w:r>
    </w:p>
    <w:p w:rsidR="007E621B" w:rsidRDefault="00A01CF4">
      <w:pPr>
        <w:spacing w:line="360" w:lineRule="auto"/>
        <w:ind w:firstLine="420"/>
      </w:pPr>
      <w:r>
        <w:rPr>
          <w:rFonts w:ascii="宋体" w:hAnsi="宋体" w:hint="eastAsia"/>
        </w:rPr>
        <w:t>（</w:t>
      </w:r>
      <w:r>
        <w:t>5</w:t>
      </w:r>
      <w:r>
        <w:rPr>
          <w:rFonts w:ascii="宋体" w:hAnsi="宋体" w:hint="eastAsia"/>
        </w:rPr>
        <w:t>）本基金管理人管理的全部开放式基金持有一家上市公司发行的可流通股票，不得超过该上市公司可流通股票的</w:t>
      </w:r>
      <w:r>
        <w:t>15%</w:t>
      </w:r>
      <w:r>
        <w:rPr>
          <w:rFonts w:ascii="宋体" w:hAnsi="宋体" w:hint="eastAsia"/>
        </w:rPr>
        <w:t>；</w:t>
      </w:r>
    </w:p>
    <w:p w:rsidR="007E621B" w:rsidRDefault="00A01CF4">
      <w:pPr>
        <w:spacing w:line="360" w:lineRule="auto"/>
        <w:ind w:firstLine="420"/>
      </w:pPr>
      <w:r>
        <w:rPr>
          <w:rFonts w:ascii="宋体" w:hAnsi="宋体" w:hint="eastAsia"/>
        </w:rPr>
        <w:t>（</w:t>
      </w:r>
      <w:r>
        <w:t>6</w:t>
      </w:r>
      <w:r>
        <w:rPr>
          <w:rFonts w:ascii="宋体" w:hAnsi="宋体" w:hint="eastAsia"/>
        </w:rPr>
        <w:t>）本基金管理人管理的全部投资组合持有一家上市公司发行的可流通股票，不得超过该上市公司可流通股票的</w:t>
      </w:r>
      <w:r>
        <w:t>30%</w:t>
      </w:r>
      <w:r>
        <w:rPr>
          <w:rFonts w:ascii="宋体" w:hAnsi="宋体" w:hint="eastAsia"/>
        </w:rPr>
        <w:t>；</w:t>
      </w:r>
    </w:p>
    <w:p w:rsidR="007E621B" w:rsidRDefault="00A01CF4">
      <w:pPr>
        <w:spacing w:line="360" w:lineRule="auto"/>
        <w:ind w:firstLine="420"/>
      </w:pPr>
      <w:r>
        <w:rPr>
          <w:rFonts w:ascii="宋体" w:hAnsi="宋体" w:hint="eastAsia"/>
        </w:rPr>
        <w:t>（</w:t>
      </w:r>
      <w:r>
        <w:t>7</w:t>
      </w:r>
      <w:r>
        <w:rPr>
          <w:rFonts w:ascii="宋体" w:hAnsi="宋体" w:hint="eastAsia"/>
        </w:rPr>
        <w:t>）本基金持有的全部权证，其市值不得超过基金资产净值的</w:t>
      </w:r>
      <w:r>
        <w:t>3%</w:t>
      </w:r>
      <w:r>
        <w:rPr>
          <w:rFonts w:ascii="宋体" w:hAnsi="宋体" w:hint="eastAsia"/>
        </w:rPr>
        <w:t>；</w:t>
      </w:r>
    </w:p>
    <w:p w:rsidR="007E621B" w:rsidRDefault="00A01CF4">
      <w:pPr>
        <w:spacing w:line="360" w:lineRule="auto"/>
        <w:ind w:firstLine="420"/>
      </w:pPr>
      <w:r>
        <w:rPr>
          <w:rFonts w:ascii="宋体" w:hAnsi="宋体" w:hint="eastAsia"/>
        </w:rPr>
        <w:t>（</w:t>
      </w:r>
      <w:r>
        <w:t>8</w:t>
      </w:r>
      <w:r>
        <w:rPr>
          <w:rFonts w:ascii="宋体" w:hAnsi="宋体" w:hint="eastAsia"/>
        </w:rPr>
        <w:t>）本基金管理人管理的全部基金持有的同一权证，不得超过该权证的</w:t>
      </w:r>
      <w:r>
        <w:t>10%</w:t>
      </w:r>
      <w:r>
        <w:rPr>
          <w:rFonts w:ascii="宋体" w:hAnsi="宋体" w:hint="eastAsia"/>
        </w:rPr>
        <w:t>；</w:t>
      </w:r>
    </w:p>
    <w:p w:rsidR="007E621B" w:rsidRDefault="00A01CF4">
      <w:pPr>
        <w:spacing w:line="360" w:lineRule="auto"/>
        <w:ind w:firstLine="420"/>
      </w:pPr>
      <w:r>
        <w:rPr>
          <w:rFonts w:ascii="宋体" w:hAnsi="宋体" w:hint="eastAsia"/>
        </w:rPr>
        <w:t>（</w:t>
      </w:r>
      <w:r>
        <w:t>9</w:t>
      </w:r>
      <w:r>
        <w:rPr>
          <w:rFonts w:ascii="宋体" w:hAnsi="宋体" w:hint="eastAsia"/>
        </w:rPr>
        <w:t>）本基金在任何交易日买入权证的总金额，不得超过上一交易日基金资产净值的</w:t>
      </w:r>
      <w:r>
        <w:t>0.5%</w:t>
      </w:r>
      <w:r>
        <w:rPr>
          <w:rFonts w:ascii="宋体" w:hAnsi="宋体" w:hint="eastAsia"/>
        </w:rPr>
        <w:t>；</w:t>
      </w:r>
    </w:p>
    <w:p w:rsidR="007E621B" w:rsidRDefault="00A01CF4">
      <w:pPr>
        <w:spacing w:line="360" w:lineRule="auto"/>
        <w:ind w:firstLine="420"/>
      </w:pPr>
      <w:r>
        <w:rPr>
          <w:rFonts w:ascii="宋体" w:hAnsi="宋体" w:hint="eastAsia"/>
        </w:rPr>
        <w:t>（</w:t>
      </w:r>
      <w:r>
        <w:t>10</w:t>
      </w:r>
      <w:r>
        <w:rPr>
          <w:rFonts w:ascii="宋体" w:hAnsi="宋体" w:hint="eastAsia"/>
        </w:rPr>
        <w:t>）本基金投资于同一原始权益人的各类资产支持证券的比例，不得超过基金资产净值的</w:t>
      </w:r>
      <w:r>
        <w:t>10%</w:t>
      </w:r>
      <w:r>
        <w:rPr>
          <w:rFonts w:ascii="宋体" w:hAnsi="宋体" w:hint="eastAsia"/>
        </w:rPr>
        <w:t>；</w:t>
      </w:r>
    </w:p>
    <w:p w:rsidR="007E621B" w:rsidRDefault="00A01CF4">
      <w:pPr>
        <w:spacing w:line="360" w:lineRule="auto"/>
        <w:ind w:firstLine="420"/>
      </w:pPr>
      <w:r>
        <w:rPr>
          <w:rFonts w:ascii="宋体" w:hAnsi="宋体" w:hint="eastAsia"/>
        </w:rPr>
        <w:t>（</w:t>
      </w:r>
      <w:r>
        <w:t>11</w:t>
      </w:r>
      <w:r>
        <w:rPr>
          <w:rFonts w:ascii="宋体" w:hAnsi="宋体" w:hint="eastAsia"/>
        </w:rPr>
        <w:t>）本基金持有的全部资产支持证券，其市值不得超过基金资产净值的</w:t>
      </w:r>
      <w:r>
        <w:t>20%</w:t>
      </w:r>
      <w:r>
        <w:rPr>
          <w:rFonts w:ascii="宋体" w:hAnsi="宋体" w:hint="eastAsia"/>
        </w:rPr>
        <w:t>，中国证监会规定的特殊品种除外；</w:t>
      </w:r>
    </w:p>
    <w:p w:rsidR="007E621B" w:rsidRDefault="00A01CF4">
      <w:pPr>
        <w:spacing w:line="360" w:lineRule="auto"/>
        <w:ind w:firstLine="420"/>
      </w:pPr>
      <w:r>
        <w:rPr>
          <w:rFonts w:ascii="宋体" w:hAnsi="宋体" w:hint="eastAsia"/>
        </w:rPr>
        <w:t>（</w:t>
      </w:r>
      <w:r>
        <w:t>12</w:t>
      </w:r>
      <w:r>
        <w:rPr>
          <w:rFonts w:ascii="宋体" w:hAnsi="宋体" w:hint="eastAsia"/>
        </w:rPr>
        <w:t>）本基金持有的同一（指同一信用级别）资产支持证券的比例，不得超过该资产支持证券规模的</w:t>
      </w:r>
      <w:r>
        <w:t>10%</w:t>
      </w:r>
      <w:r>
        <w:rPr>
          <w:rFonts w:ascii="宋体" w:hAnsi="宋体" w:hint="eastAsia"/>
        </w:rPr>
        <w:t>；</w:t>
      </w:r>
    </w:p>
    <w:p w:rsidR="007E621B" w:rsidRDefault="00A01CF4">
      <w:pPr>
        <w:spacing w:line="360" w:lineRule="auto"/>
        <w:ind w:firstLine="420"/>
      </w:pPr>
      <w:r>
        <w:rPr>
          <w:rFonts w:ascii="宋体" w:hAnsi="宋体" w:hint="eastAsia"/>
        </w:rPr>
        <w:t>（</w:t>
      </w:r>
      <w:r>
        <w:t>13</w:t>
      </w:r>
      <w:r>
        <w:rPr>
          <w:rFonts w:ascii="宋体" w:hAnsi="宋体" w:hint="eastAsia"/>
        </w:rPr>
        <w:t>）本基金管理人管理的全部基金投资于同一原始权益人的各类资产支持证券，不得超过其各类资产支持证券合计规模的</w:t>
      </w:r>
      <w:r>
        <w:t>10%</w:t>
      </w:r>
      <w:r>
        <w:rPr>
          <w:rFonts w:ascii="宋体" w:hAnsi="宋体" w:hint="eastAsia"/>
        </w:rPr>
        <w:t>；</w:t>
      </w:r>
    </w:p>
    <w:p w:rsidR="007E621B" w:rsidRDefault="00A01CF4">
      <w:pPr>
        <w:spacing w:line="360" w:lineRule="auto"/>
        <w:ind w:firstLine="420"/>
      </w:pPr>
      <w:r>
        <w:rPr>
          <w:rFonts w:ascii="宋体" w:hAnsi="宋体" w:hint="eastAsia"/>
        </w:rPr>
        <w:t>（</w:t>
      </w:r>
      <w:r>
        <w:t>14</w:t>
      </w:r>
      <w:r>
        <w:rPr>
          <w:rFonts w:ascii="宋体" w:hAnsi="宋体" w:hint="eastAsia"/>
        </w:rPr>
        <w:t>）本基金应投资于信用级别评级为</w:t>
      </w:r>
      <w:r>
        <w:t>BBB</w:t>
      </w:r>
      <w:r>
        <w:rPr>
          <w:rFonts w:ascii="宋体" w:hAnsi="宋体" w:hint="eastAsia"/>
        </w:rPr>
        <w:t>以上（含</w:t>
      </w:r>
      <w:r>
        <w:t>BBB</w:t>
      </w:r>
      <w:r>
        <w:rPr>
          <w:rFonts w:ascii="宋体" w:hAnsi="宋体" w:hint="eastAsia"/>
        </w:rPr>
        <w:t>）的资产支持证券。基金持有资产支持证券期间，如果其信用等级下降、不再符合投资标准，应在评级报告发布之日起</w:t>
      </w:r>
      <w:r>
        <w:t>3</w:t>
      </w:r>
      <w:r>
        <w:rPr>
          <w:rFonts w:ascii="宋体" w:hAnsi="宋体" w:hint="eastAsia"/>
        </w:rPr>
        <w:t>个月内予以全部卖出；</w:t>
      </w:r>
    </w:p>
    <w:p w:rsidR="007E621B" w:rsidRDefault="00A01CF4">
      <w:pPr>
        <w:spacing w:line="360" w:lineRule="auto"/>
        <w:ind w:firstLine="420"/>
      </w:pPr>
      <w:r>
        <w:rPr>
          <w:rFonts w:ascii="宋体" w:hAnsi="宋体" w:hint="eastAsia"/>
        </w:rPr>
        <w:t>（</w:t>
      </w:r>
      <w:r>
        <w:t>15</w:t>
      </w:r>
      <w:r>
        <w:rPr>
          <w:rFonts w:ascii="宋体" w:hAnsi="宋体" w:hint="eastAsia"/>
        </w:rPr>
        <w:t>）基金财产参与股票发行申购，本基金所申报的金额不超过本基金的总资产，本基金所申报的股票数量不超过拟发行股票公司本次发行股票的总量；</w:t>
      </w:r>
    </w:p>
    <w:p w:rsidR="007E621B" w:rsidRDefault="00A01CF4">
      <w:pPr>
        <w:spacing w:line="360" w:lineRule="auto"/>
        <w:ind w:firstLine="420"/>
      </w:pPr>
      <w:r>
        <w:rPr>
          <w:rFonts w:ascii="宋体" w:hAnsi="宋体" w:hint="eastAsia"/>
        </w:rPr>
        <w:t>（</w:t>
      </w:r>
      <w:r>
        <w:t>16</w:t>
      </w:r>
      <w:r>
        <w:rPr>
          <w:rFonts w:ascii="宋体" w:hAnsi="宋体" w:hint="eastAsia"/>
        </w:rPr>
        <w:t>）本基金进入全国银行间同业市场进行债券回购的资金余额不得超过基金资产净值的</w:t>
      </w:r>
      <w:r>
        <w:t>40%</w:t>
      </w:r>
      <w:r>
        <w:rPr>
          <w:rFonts w:ascii="宋体" w:hAnsi="宋体" w:hint="eastAsia"/>
        </w:rPr>
        <w:t>；在全国银行间同业市场的债券回购最长期限为</w:t>
      </w:r>
      <w:r>
        <w:t>1</w:t>
      </w:r>
      <w:r>
        <w:rPr>
          <w:rFonts w:ascii="宋体" w:hAnsi="宋体" w:hint="eastAsia"/>
        </w:rPr>
        <w:t>年，债券回购到期后不得展期；</w:t>
      </w:r>
    </w:p>
    <w:p w:rsidR="007E621B" w:rsidRDefault="00A01CF4">
      <w:pPr>
        <w:spacing w:line="360" w:lineRule="auto"/>
        <w:ind w:firstLine="420"/>
      </w:pPr>
      <w:r>
        <w:rPr>
          <w:rFonts w:ascii="宋体" w:hAnsi="宋体" w:hint="eastAsia"/>
        </w:rPr>
        <w:t>（</w:t>
      </w:r>
      <w:r>
        <w:t>17</w:t>
      </w:r>
      <w:r>
        <w:rPr>
          <w:rFonts w:ascii="宋体" w:hAnsi="宋体" w:hint="eastAsia"/>
        </w:rPr>
        <w:t>）本基金总资产不得超过基金净资产的</w:t>
      </w:r>
      <w:r>
        <w:t>140%</w:t>
      </w:r>
      <w:r>
        <w:rPr>
          <w:rFonts w:ascii="宋体" w:hAnsi="宋体" w:hint="eastAsia"/>
        </w:rPr>
        <w:t>；</w:t>
      </w:r>
    </w:p>
    <w:p w:rsidR="007E621B" w:rsidRDefault="00A01CF4">
      <w:pPr>
        <w:spacing w:line="360" w:lineRule="auto"/>
        <w:ind w:firstLine="420"/>
      </w:pPr>
      <w:r>
        <w:rPr>
          <w:rFonts w:ascii="宋体" w:hAnsi="宋体" w:hint="eastAsia"/>
        </w:rPr>
        <w:t>（</w:t>
      </w:r>
      <w:r>
        <w:t>18</w:t>
      </w:r>
      <w:r>
        <w:rPr>
          <w:rFonts w:ascii="宋体" w:hAnsi="宋体" w:hint="eastAsia"/>
        </w:rPr>
        <w:t>）本基金持有单只中小企业私募债券，其市值不得超过基金资产净值的</w:t>
      </w:r>
      <w:r>
        <w:t>10%</w:t>
      </w:r>
      <w:r>
        <w:rPr>
          <w:rFonts w:ascii="宋体" w:hAnsi="宋体" w:hint="eastAsia"/>
        </w:rPr>
        <w:t>；</w:t>
      </w:r>
    </w:p>
    <w:p w:rsidR="007E621B" w:rsidRDefault="00A01CF4">
      <w:pPr>
        <w:spacing w:line="360" w:lineRule="auto"/>
        <w:ind w:firstLine="420"/>
      </w:pPr>
      <w:r>
        <w:rPr>
          <w:rFonts w:ascii="宋体" w:hAnsi="宋体" w:hint="eastAsia"/>
        </w:rPr>
        <w:t>（</w:t>
      </w:r>
      <w:r>
        <w:t>19</w:t>
      </w:r>
      <w:r>
        <w:rPr>
          <w:rFonts w:ascii="宋体" w:hAnsi="宋体" w:hint="eastAsia"/>
        </w:rPr>
        <w:t>）本基金参与股指期货交易，应当遵守下列要求：</w:t>
      </w:r>
    </w:p>
    <w:p w:rsidR="007E621B" w:rsidRDefault="00A01CF4">
      <w:pPr>
        <w:spacing w:line="360" w:lineRule="auto"/>
        <w:ind w:firstLine="420"/>
      </w:pPr>
      <w:r>
        <w:t>a.</w:t>
      </w:r>
      <w:r>
        <w:rPr>
          <w:rFonts w:ascii="宋体" w:hAnsi="宋体" w:hint="eastAsia"/>
        </w:rPr>
        <w:t>本基金在任何交易日日终，持有的买入股指期货合约价值，不得超过基金资产净值的</w:t>
      </w:r>
      <w:r>
        <w:t>10%</w:t>
      </w:r>
      <w:r>
        <w:rPr>
          <w:rFonts w:ascii="宋体" w:hAnsi="宋体" w:hint="eastAsia"/>
        </w:rPr>
        <w:t>；</w:t>
      </w:r>
    </w:p>
    <w:p w:rsidR="007E621B" w:rsidRDefault="00A01CF4">
      <w:pPr>
        <w:spacing w:line="360" w:lineRule="auto"/>
        <w:ind w:firstLine="420"/>
      </w:pPr>
      <w:r>
        <w:lastRenderedPageBreak/>
        <w:t>b.</w:t>
      </w:r>
      <w:r>
        <w:rPr>
          <w:rFonts w:ascii="宋体" w:hAnsi="宋体" w:hint="eastAsia"/>
        </w:rPr>
        <w:t>本基金在任何交易日日终，持有的买入期货合约价值与有价证券市值之和，不得超过基金资产净值的</w:t>
      </w:r>
      <w:r>
        <w:t>95%</w:t>
      </w:r>
      <w:r>
        <w:rPr>
          <w:rFonts w:ascii="宋体" w:hAnsi="宋体" w:hint="eastAsia"/>
        </w:rPr>
        <w:t>。其中，有价证券指股票、债券（不含到期日在一年以内的政府债券）、权证、资产支持证券、买入返售金融资产（不含质押式回购）等；</w:t>
      </w:r>
    </w:p>
    <w:p w:rsidR="007E621B" w:rsidRDefault="00A01CF4">
      <w:pPr>
        <w:spacing w:line="360" w:lineRule="auto"/>
        <w:ind w:firstLine="420"/>
      </w:pPr>
      <w:r>
        <w:t>c.</w:t>
      </w:r>
      <w:r>
        <w:rPr>
          <w:rFonts w:ascii="宋体" w:hAnsi="宋体" w:hint="eastAsia"/>
        </w:rPr>
        <w:t>本基金在任何交易日日终，持有的卖出期货合约价值不得超过基金持有的股票总市值的</w:t>
      </w:r>
      <w:r>
        <w:t>20%</w:t>
      </w:r>
      <w:r>
        <w:rPr>
          <w:rFonts w:ascii="宋体" w:hAnsi="宋体" w:hint="eastAsia"/>
        </w:rPr>
        <w:t>；</w:t>
      </w:r>
    </w:p>
    <w:p w:rsidR="007E621B" w:rsidRDefault="00A01CF4">
      <w:pPr>
        <w:spacing w:line="360" w:lineRule="auto"/>
        <w:ind w:firstLine="420"/>
      </w:pPr>
      <w:r>
        <w:t>d.</w:t>
      </w:r>
      <w:r>
        <w:rPr>
          <w:rFonts w:ascii="宋体" w:hAnsi="宋体" w:hint="eastAsia"/>
        </w:rPr>
        <w:t>本基金所持有的股票市值和买入、卖出股指期货合约价值，合计（轧差计算）应当符合基金合同关于股票投资比例的有关约定；</w:t>
      </w:r>
    </w:p>
    <w:p w:rsidR="007E621B" w:rsidRDefault="00A01CF4">
      <w:pPr>
        <w:spacing w:line="360" w:lineRule="auto"/>
        <w:ind w:firstLine="420"/>
      </w:pPr>
      <w:r>
        <w:t>e.</w:t>
      </w:r>
      <w:r>
        <w:rPr>
          <w:rFonts w:ascii="宋体" w:hAnsi="宋体" w:hint="eastAsia"/>
        </w:rPr>
        <w:t>本基金在任何交易日内交易（不包括平仓）的股指期货合约的成交金额不得超过上一交易日基金资产净值的</w:t>
      </w:r>
      <w:r>
        <w:t>20%</w:t>
      </w:r>
      <w:r>
        <w:rPr>
          <w:rFonts w:ascii="宋体" w:hAnsi="宋体" w:hint="eastAsia"/>
        </w:rPr>
        <w:t>；</w:t>
      </w:r>
    </w:p>
    <w:p w:rsidR="007E621B" w:rsidRDefault="00A01CF4">
      <w:pPr>
        <w:spacing w:line="360" w:lineRule="auto"/>
        <w:ind w:firstLine="420"/>
      </w:pPr>
      <w:r>
        <w:rPr>
          <w:rFonts w:ascii="宋体" w:hAnsi="宋体" w:hint="eastAsia"/>
        </w:rPr>
        <w:t>（</w:t>
      </w:r>
      <w:r>
        <w:t>20</w:t>
      </w:r>
      <w:r>
        <w:rPr>
          <w:rFonts w:ascii="宋体" w:hAnsi="宋体" w:hint="eastAsia"/>
        </w:rPr>
        <w:t>）本基金主动投资于流动性受限资产的市值合计不得超过该基金资产净值的</w:t>
      </w:r>
      <w:r>
        <w:t>15%</w:t>
      </w:r>
      <w:r>
        <w:rPr>
          <w:rFonts w:ascii="宋体" w:hAnsi="宋体" w:hint="eastAsia"/>
        </w:rPr>
        <w:t>。因证券市场波动、上市公司股票停牌、基金规模变动等基金管理人之外的因素致使基金不符合前述所规定比例限制的，基金管理人不得主动新增流动性受限资产的投资；</w:t>
      </w:r>
    </w:p>
    <w:p w:rsidR="007E621B" w:rsidRDefault="00A01CF4">
      <w:pPr>
        <w:spacing w:line="360" w:lineRule="auto"/>
        <w:ind w:firstLine="420"/>
      </w:pPr>
      <w:r>
        <w:rPr>
          <w:rFonts w:ascii="宋体" w:hAnsi="宋体" w:hint="eastAsia"/>
        </w:rPr>
        <w:t>（</w:t>
      </w:r>
      <w:r>
        <w:t>21</w:t>
      </w:r>
      <w:r>
        <w:rPr>
          <w:rFonts w:ascii="宋体" w:hAnsi="宋体" w:hint="eastAsia"/>
        </w:rPr>
        <w:t>）本基金与私募类证券资管产品及中国证监会认定的其他主体为交易对手开展逆回购交易的，可接受质押品的资质要求应当与基金合同约定的投资范围保持一致；</w:t>
      </w:r>
    </w:p>
    <w:p w:rsidR="007E621B" w:rsidRDefault="00A01CF4">
      <w:pPr>
        <w:spacing w:line="360" w:lineRule="auto"/>
        <w:ind w:firstLine="420"/>
      </w:pPr>
      <w:r>
        <w:rPr>
          <w:rFonts w:ascii="宋体" w:hAnsi="宋体" w:hint="eastAsia"/>
        </w:rPr>
        <w:t>（</w:t>
      </w:r>
      <w:r>
        <w:t>22</w:t>
      </w:r>
      <w:r>
        <w:rPr>
          <w:rFonts w:ascii="宋体" w:hAnsi="宋体" w:hint="eastAsia"/>
        </w:rPr>
        <w:t>）法律法规及中国证监会规定的和《基金合同》约定的其他投资限制。</w:t>
      </w:r>
    </w:p>
    <w:p w:rsidR="007E621B" w:rsidRDefault="00A01CF4">
      <w:pPr>
        <w:spacing w:line="360" w:lineRule="auto"/>
        <w:ind w:firstLine="420"/>
      </w:pPr>
      <w:r>
        <w:rPr>
          <w:rFonts w:ascii="宋体" w:hAnsi="宋体" w:hint="eastAsia"/>
        </w:rPr>
        <w:t>除上述第（</w:t>
      </w:r>
      <w:r>
        <w:t>2</w:t>
      </w:r>
      <w:r>
        <w:rPr>
          <w:rFonts w:ascii="宋体" w:hAnsi="宋体" w:hint="eastAsia"/>
        </w:rPr>
        <w:t>）、（</w:t>
      </w:r>
      <w:r>
        <w:t>14</w:t>
      </w:r>
      <w:r>
        <w:rPr>
          <w:rFonts w:ascii="宋体" w:hAnsi="宋体" w:hint="eastAsia"/>
        </w:rPr>
        <w:t>）、（</w:t>
      </w:r>
      <w:r>
        <w:t>20</w:t>
      </w:r>
      <w:r>
        <w:rPr>
          <w:rFonts w:ascii="宋体" w:hAnsi="宋体" w:hint="eastAsia"/>
        </w:rPr>
        <w:t>）、（</w:t>
      </w:r>
      <w:r>
        <w:t>21</w:t>
      </w:r>
      <w:r>
        <w:rPr>
          <w:rFonts w:ascii="宋体" w:hAnsi="宋体" w:hint="eastAsia"/>
        </w:rPr>
        <w:t>）条外，因证券</w:t>
      </w:r>
      <w:r>
        <w:t>/</w:t>
      </w:r>
      <w:r>
        <w:rPr>
          <w:rFonts w:ascii="宋体" w:hAnsi="宋体" w:hint="eastAsia"/>
        </w:rPr>
        <w:t>期货市场波动、上市公司合并、基金规模变动等基金管理人之外的因素致使基金投资比例不符合上述规定投资比例的，基金管理人应当在</w:t>
      </w:r>
      <w:r>
        <w:t>10</w:t>
      </w:r>
      <w:r>
        <w:rPr>
          <w:rFonts w:ascii="宋体" w:hAnsi="宋体" w:hint="eastAsia"/>
        </w:rPr>
        <w:t>个交易日内进行调整，但中国证监会规定的特殊情形除外。法律法规另有规定的，从其规定。</w:t>
      </w:r>
    </w:p>
    <w:p w:rsidR="007E621B" w:rsidRDefault="00A01CF4">
      <w:pPr>
        <w:spacing w:line="360" w:lineRule="auto"/>
        <w:ind w:firstLine="420"/>
      </w:pPr>
      <w:r>
        <w:rPr>
          <w:rFonts w:ascii="宋体" w:hAnsi="宋体" w:hint="eastAsia"/>
        </w:rPr>
        <w:t>基金管理人应当自基金合同生效之日起</w:t>
      </w:r>
      <w:r>
        <w:t>6</w:t>
      </w:r>
      <w:r>
        <w:rPr>
          <w:rFonts w:ascii="宋体" w:hAnsi="宋体" w:hint="eastAsia"/>
        </w:rPr>
        <w:t>个月内使基金的投资组合比例符合基金合同的有关约定。期间，本基金的投资范围、投资策略应当符合基金合同的约定。基金托管人对基金的投资的监督与检查自本基金合同生效之日起开始。</w:t>
      </w:r>
    </w:p>
    <w:p w:rsidR="007E621B" w:rsidRDefault="00A01CF4">
      <w:pPr>
        <w:spacing w:line="360" w:lineRule="auto"/>
        <w:ind w:firstLine="420"/>
      </w:pPr>
      <w:r>
        <w:rPr>
          <w:rFonts w:ascii="宋体" w:hAnsi="宋体" w:hint="eastAsia"/>
        </w:rPr>
        <w:t>法律法规或监管部门取消上述限制，如适用于本基金，基金管理人在履行适当程序后，则本基金投资不再受相关限制。</w:t>
      </w:r>
    </w:p>
    <w:p w:rsidR="007E621B" w:rsidRDefault="00A01CF4">
      <w:pPr>
        <w:spacing w:line="360" w:lineRule="auto"/>
        <w:ind w:firstLine="420"/>
      </w:pPr>
      <w:r>
        <w:t>2</w:t>
      </w:r>
      <w:r>
        <w:rPr>
          <w:rFonts w:ascii="宋体" w:hAnsi="宋体" w:hint="eastAsia"/>
        </w:rPr>
        <w:t>、禁止行为</w:t>
      </w:r>
    </w:p>
    <w:p w:rsidR="007E621B" w:rsidRDefault="00A01CF4">
      <w:pPr>
        <w:spacing w:line="360" w:lineRule="auto"/>
        <w:ind w:firstLine="420"/>
      </w:pPr>
      <w:r>
        <w:rPr>
          <w:rFonts w:ascii="宋体" w:hAnsi="宋体" w:hint="eastAsia"/>
        </w:rPr>
        <w:t>为维护基金份额持有人的合法权益，基金财产不得用于下列投资或者活动：</w:t>
      </w:r>
    </w:p>
    <w:p w:rsidR="007E621B" w:rsidRDefault="00A01CF4">
      <w:pPr>
        <w:spacing w:line="360" w:lineRule="auto"/>
        <w:ind w:firstLine="420"/>
      </w:pPr>
      <w:r>
        <w:rPr>
          <w:rFonts w:ascii="宋体" w:hAnsi="宋体" w:hint="eastAsia"/>
        </w:rPr>
        <w:t>（</w:t>
      </w:r>
      <w:r>
        <w:t>1</w:t>
      </w:r>
      <w:r>
        <w:rPr>
          <w:rFonts w:ascii="宋体" w:hAnsi="宋体" w:hint="eastAsia"/>
        </w:rPr>
        <w:t>）承销证券；</w:t>
      </w:r>
    </w:p>
    <w:p w:rsidR="007E621B" w:rsidRDefault="00A01CF4">
      <w:pPr>
        <w:spacing w:line="360" w:lineRule="auto"/>
        <w:ind w:firstLine="420"/>
      </w:pPr>
      <w:r>
        <w:rPr>
          <w:rFonts w:ascii="宋体" w:hAnsi="宋体" w:hint="eastAsia"/>
        </w:rPr>
        <w:t>（</w:t>
      </w:r>
      <w:r>
        <w:t>2</w:t>
      </w:r>
      <w:r>
        <w:rPr>
          <w:rFonts w:ascii="宋体" w:hAnsi="宋体" w:hint="eastAsia"/>
        </w:rPr>
        <w:t>）违反规定向他人贷款或者提供担保；</w:t>
      </w:r>
    </w:p>
    <w:p w:rsidR="007E621B" w:rsidRDefault="00A01CF4">
      <w:pPr>
        <w:spacing w:line="360" w:lineRule="auto"/>
        <w:ind w:firstLine="420"/>
      </w:pPr>
      <w:r>
        <w:rPr>
          <w:rFonts w:ascii="宋体" w:hAnsi="宋体" w:hint="eastAsia"/>
        </w:rPr>
        <w:t>（</w:t>
      </w:r>
      <w:r>
        <w:t>3</w:t>
      </w:r>
      <w:r>
        <w:rPr>
          <w:rFonts w:ascii="宋体" w:hAnsi="宋体" w:hint="eastAsia"/>
        </w:rPr>
        <w:t>）从事承担无限责任的投资；</w:t>
      </w:r>
    </w:p>
    <w:p w:rsidR="007E621B" w:rsidRDefault="00A01CF4">
      <w:pPr>
        <w:spacing w:line="360" w:lineRule="auto"/>
        <w:ind w:firstLine="420"/>
      </w:pPr>
      <w:r>
        <w:rPr>
          <w:rFonts w:ascii="宋体" w:hAnsi="宋体" w:hint="eastAsia"/>
        </w:rPr>
        <w:t>（</w:t>
      </w:r>
      <w:r>
        <w:t>4</w:t>
      </w:r>
      <w:r>
        <w:rPr>
          <w:rFonts w:ascii="宋体" w:hAnsi="宋体" w:hint="eastAsia"/>
        </w:rPr>
        <w:t>）买卖其他基金份额，但是中国证监会另有规定的除外；</w:t>
      </w:r>
    </w:p>
    <w:p w:rsidR="007E621B" w:rsidRDefault="00A01CF4">
      <w:pPr>
        <w:spacing w:line="360" w:lineRule="auto"/>
        <w:ind w:firstLine="420"/>
      </w:pPr>
      <w:r>
        <w:rPr>
          <w:rFonts w:ascii="宋体" w:hAnsi="宋体" w:hint="eastAsia"/>
        </w:rPr>
        <w:t>（</w:t>
      </w:r>
      <w:r>
        <w:t>5</w:t>
      </w:r>
      <w:r>
        <w:rPr>
          <w:rFonts w:ascii="宋体" w:hAnsi="宋体" w:hint="eastAsia"/>
        </w:rPr>
        <w:t>）向其基金管理人、基金托管人出资；</w:t>
      </w:r>
    </w:p>
    <w:p w:rsidR="007E621B" w:rsidRDefault="00A01CF4">
      <w:pPr>
        <w:spacing w:line="360" w:lineRule="auto"/>
        <w:ind w:firstLine="420"/>
      </w:pPr>
      <w:r>
        <w:rPr>
          <w:rFonts w:ascii="宋体" w:hAnsi="宋体" w:hint="eastAsia"/>
        </w:rPr>
        <w:t>（</w:t>
      </w:r>
      <w:r>
        <w:t>6</w:t>
      </w:r>
      <w:r>
        <w:rPr>
          <w:rFonts w:ascii="宋体" w:hAnsi="宋体" w:hint="eastAsia"/>
        </w:rPr>
        <w:t>）从事内幕交易、操纵证券交易价格及其他不正当的证券交易活动；</w:t>
      </w:r>
    </w:p>
    <w:p w:rsidR="007E621B" w:rsidRDefault="00A01CF4">
      <w:pPr>
        <w:spacing w:line="360" w:lineRule="auto"/>
        <w:ind w:firstLine="420"/>
      </w:pPr>
      <w:r>
        <w:rPr>
          <w:rFonts w:ascii="宋体" w:hAnsi="宋体" w:hint="eastAsia"/>
        </w:rPr>
        <w:t>（</w:t>
      </w:r>
      <w:r>
        <w:t>7</w:t>
      </w:r>
      <w:r>
        <w:rPr>
          <w:rFonts w:ascii="宋体" w:hAnsi="宋体" w:hint="eastAsia"/>
        </w:rPr>
        <w:t>）法律、行政法规和中国证监会规定禁止的其他活动。</w:t>
      </w:r>
    </w:p>
    <w:p w:rsidR="007E621B" w:rsidRDefault="00A01CF4">
      <w:pPr>
        <w:spacing w:line="360" w:lineRule="auto"/>
        <w:ind w:firstLine="420"/>
      </w:pPr>
      <w:r>
        <w:rPr>
          <w:rFonts w:ascii="宋体" w:hAnsi="宋体" w:hint="eastAsia"/>
        </w:rPr>
        <w:lastRenderedPageBreak/>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w:t>
      </w:r>
    </w:p>
    <w:p w:rsidR="007E621B" w:rsidRDefault="00A01CF4">
      <w:pPr>
        <w:spacing w:line="360" w:lineRule="auto"/>
        <w:ind w:firstLine="420"/>
      </w:pPr>
      <w:r>
        <w:rPr>
          <w:rFonts w:ascii="宋体" w:hAnsi="宋体" w:hint="eastAsia"/>
        </w:rPr>
        <w:t>法律法规或监管部门取消上述禁止性规定，如适用于本基金，基金管理人在履行适当程序后，则本基金投资不再受相关限制。</w:t>
      </w:r>
    </w:p>
    <w:p w:rsidR="007E621B" w:rsidRDefault="00A01CF4">
      <w:pPr>
        <w:spacing w:line="360" w:lineRule="auto"/>
        <w:ind w:firstLine="420"/>
      </w:pPr>
      <w:r>
        <w:rPr>
          <w:rFonts w:ascii="宋体" w:hAnsi="宋体" w:hint="eastAsia"/>
        </w:rPr>
        <w:t>八、基金的投资组合报告</w:t>
      </w:r>
    </w:p>
    <w:p w:rsidR="007E621B" w:rsidRDefault="00A01CF4">
      <w:pPr>
        <w:pStyle w:val="a5"/>
        <w:spacing w:line="360" w:lineRule="auto"/>
        <w:ind w:firstLine="420"/>
        <w:rPr>
          <w:rFonts w:ascii="宋体" w:hAnsi="宋体" w:cs="宋体"/>
          <w:color w:val="000000"/>
          <w:sz w:val="21"/>
          <w:szCs w:val="21"/>
        </w:rPr>
      </w:pPr>
      <w:bookmarkStart w:id="40" w:name="m101"/>
      <w:r>
        <w:rPr>
          <w:rFonts w:ascii="宋体" w:hAnsi="宋体" w:cs="宋体" w:hint="eastAsia"/>
          <w:color w:val="000000"/>
          <w:sz w:val="21"/>
          <w:szCs w:val="21"/>
        </w:rPr>
        <w:t>基金管理人的董事会及董事保证本报告所载资料不存在虚假记载、误导性陈述或重大遗漏，并对其内容的真实性、准确性和完整性承担个别及连带责任。</w:t>
      </w:r>
      <w:bookmarkEnd w:id="40"/>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基金托管人中国工商银行股份有限公司根据本基金合同规定，于2019年4月18日复核了本报告中的财务指标、净值表现和投资组合报告等内容，保证复核内容不存在虚假记载、误导性陈述或者重大遗漏。</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本报告中财务资料未经审计。</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 xml:space="preserve">本报告期自2019年1月1日起至2019年3月31日止。 </w:t>
      </w:r>
    </w:p>
    <w:p w:rsidR="007E621B" w:rsidRDefault="00A01CF4">
      <w:pPr>
        <w:pStyle w:val="a5"/>
        <w:spacing w:line="360" w:lineRule="auto"/>
        <w:ind w:firstLine="420"/>
        <w:rPr>
          <w:rFonts w:ascii="宋体" w:hAnsi="宋体" w:cs="宋体"/>
          <w:color w:val="000000"/>
          <w:sz w:val="21"/>
          <w:szCs w:val="21"/>
        </w:rPr>
      </w:pPr>
      <w:bookmarkStart w:id="41" w:name="_Toc481074845"/>
      <w:bookmarkStart w:id="42" w:name="_Toc438646467"/>
      <w:bookmarkStart w:id="43" w:name="m501"/>
      <w:bookmarkEnd w:id="41"/>
      <w:bookmarkEnd w:id="42"/>
      <w:r>
        <w:rPr>
          <w:rFonts w:ascii="宋体" w:hAnsi="宋体" w:cs="宋体" w:hint="eastAsia"/>
          <w:b/>
          <w:bCs/>
          <w:color w:val="000000"/>
          <w:sz w:val="21"/>
          <w:szCs w:val="21"/>
        </w:rPr>
        <w:t xml:space="preserve">1、报告期末基金资产组合情况 </w:t>
      </w:r>
      <w:bookmarkEnd w:id="43"/>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35"/>
        <w:gridCol w:w="2485"/>
        <w:gridCol w:w="2912"/>
        <w:gridCol w:w="2058"/>
      </w:tblGrid>
      <w:tr w:rsidR="007E621B">
        <w:tc>
          <w:tcPr>
            <w:tcW w:w="635"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bookmarkStart w:id="44" w:name="m501_tab"/>
            <w:r>
              <w:rPr>
                <w:rFonts w:ascii="宋体" w:hAnsi="宋体" w:cs="宋体" w:hint="eastAsia"/>
                <w:color w:val="000000"/>
                <w:sz w:val="21"/>
                <w:szCs w:val="21"/>
              </w:rPr>
              <w:t xml:space="preserve">序号 </w:t>
            </w:r>
            <w:bookmarkEnd w:id="44"/>
          </w:p>
        </w:tc>
        <w:tc>
          <w:tcPr>
            <w:tcW w:w="2477"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项目 </w:t>
            </w:r>
          </w:p>
        </w:tc>
        <w:tc>
          <w:tcPr>
            <w:tcW w:w="2903"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金额（人民币元 ） </w:t>
            </w:r>
          </w:p>
        </w:tc>
        <w:tc>
          <w:tcPr>
            <w:tcW w:w="2052"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占基金总资产的比例（%） </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1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权益投资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954,540,850.19</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94.69</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sz w:val="24"/>
                <w:szCs w:val="24"/>
              </w:rPr>
            </w:pPr>
            <w:r>
              <w:rPr>
                <w:rFonts w:ascii="宋体" w:hAnsi="宋体" w:cs="宋体" w:hint="eastAsia"/>
                <w:color w:val="000000"/>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其中：股票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954,540,850.19</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94.69</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2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基金投资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3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固定收益投资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sz w:val="24"/>
                <w:szCs w:val="24"/>
              </w:rPr>
            </w:pPr>
            <w:r>
              <w:rPr>
                <w:rFonts w:ascii="宋体" w:hAnsi="宋体" w:cs="宋体" w:hint="eastAsia"/>
                <w:color w:val="000000"/>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其中：债券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sz w:val="24"/>
                <w:szCs w:val="24"/>
              </w:rPr>
            </w:pPr>
            <w:r>
              <w:rPr>
                <w:rFonts w:ascii="宋体" w:hAnsi="宋体" w:cs="宋体" w:hint="eastAsia"/>
                <w:color w:val="000000"/>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630"/>
              <w:rPr>
                <w:rFonts w:ascii="宋体" w:hAnsi="宋体" w:cs="宋体"/>
                <w:color w:val="000000"/>
                <w:sz w:val="21"/>
                <w:szCs w:val="21"/>
              </w:rPr>
            </w:pPr>
            <w:r>
              <w:rPr>
                <w:rFonts w:ascii="宋体" w:hAnsi="宋体" w:cs="宋体" w:hint="eastAsia"/>
                <w:color w:val="000000"/>
                <w:sz w:val="21"/>
                <w:szCs w:val="21"/>
              </w:rPr>
              <w:t xml:space="preserve">资产支持证券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4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贵金属投资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5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金融衍生品投资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6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买入返售金融资产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sz w:val="24"/>
                <w:szCs w:val="24"/>
              </w:rPr>
            </w:pPr>
            <w:r>
              <w:rPr>
                <w:rFonts w:ascii="宋体" w:hAnsi="宋体" w:cs="宋体" w:hint="eastAsia"/>
                <w:color w:val="000000"/>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其中：买断式回购的买入返售金融资产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7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银行存款和结算备付金合计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52,689,967.69</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5.23</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8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其他资产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867,281.59</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0.09</w:t>
            </w:r>
          </w:p>
        </w:tc>
      </w:tr>
      <w:tr w:rsidR="007E621B">
        <w:tc>
          <w:tcPr>
            <w:tcW w:w="635"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9 </w:t>
            </w:r>
          </w:p>
        </w:tc>
        <w:tc>
          <w:tcPr>
            <w:tcW w:w="2477"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合计 </w:t>
            </w:r>
          </w:p>
        </w:tc>
        <w:tc>
          <w:tcPr>
            <w:tcW w:w="2903"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1,008,098,099.47</w:t>
            </w:r>
          </w:p>
        </w:tc>
        <w:tc>
          <w:tcPr>
            <w:tcW w:w="2052"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100.00</w:t>
            </w:r>
          </w:p>
        </w:tc>
      </w:tr>
    </w:tbl>
    <w:p w:rsidR="007E621B" w:rsidRDefault="00A01CF4">
      <w:pPr>
        <w:pStyle w:val="a5"/>
        <w:spacing w:line="360" w:lineRule="auto"/>
        <w:ind w:firstLine="420"/>
        <w:rPr>
          <w:rFonts w:ascii="宋体" w:hAnsi="宋体" w:cs="宋体"/>
          <w:color w:val="000000"/>
          <w:sz w:val="21"/>
          <w:szCs w:val="21"/>
        </w:rPr>
      </w:pPr>
      <w:bookmarkStart w:id="45" w:name="_Toc481074846"/>
      <w:bookmarkStart w:id="46" w:name="_Toc438646468"/>
      <w:bookmarkStart w:id="47" w:name="m502"/>
      <w:bookmarkStart w:id="48" w:name="_Toc438646470"/>
      <w:bookmarkStart w:id="49" w:name="m504"/>
      <w:bookmarkEnd w:id="45"/>
      <w:bookmarkEnd w:id="46"/>
      <w:bookmarkEnd w:id="47"/>
      <w:bookmarkEnd w:id="48"/>
      <w:r>
        <w:rPr>
          <w:rFonts w:ascii="宋体" w:hAnsi="宋体" w:cs="宋体" w:hint="eastAsia"/>
          <w:b/>
          <w:bCs/>
          <w:color w:val="000000"/>
          <w:sz w:val="21"/>
          <w:szCs w:val="21"/>
        </w:rPr>
        <w:t xml:space="preserve">2、报告期末按行业分类的股票投资组合 </w:t>
      </w:r>
      <w:bookmarkEnd w:id="49"/>
    </w:p>
    <w:p w:rsidR="007E621B" w:rsidRDefault="00A01CF4">
      <w:pPr>
        <w:pStyle w:val="a5"/>
        <w:spacing w:line="360" w:lineRule="auto"/>
        <w:ind w:firstLine="420"/>
        <w:rPr>
          <w:rFonts w:ascii="宋体" w:hAnsi="宋体" w:cs="宋体"/>
          <w:color w:val="000000"/>
          <w:sz w:val="21"/>
          <w:szCs w:val="21"/>
        </w:rPr>
      </w:pPr>
      <w:bookmarkStart w:id="50" w:name="_Toc481074847"/>
      <w:r>
        <w:rPr>
          <w:rFonts w:ascii="宋体" w:hAnsi="宋体" w:cs="宋体" w:hint="eastAsia"/>
          <w:b/>
          <w:bCs/>
          <w:color w:val="000000"/>
          <w:sz w:val="21"/>
          <w:szCs w:val="21"/>
        </w:rPr>
        <w:t>（1）报告期末按行业分类的境内股票投资组合</w:t>
      </w:r>
      <w:bookmarkEnd w:id="50"/>
      <w:r>
        <w:rPr>
          <w:rFonts w:ascii="宋体" w:hAnsi="宋体" w:cs="宋体" w:hint="eastAsia"/>
          <w:b/>
          <w:bCs/>
          <w:color w:val="000000"/>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35"/>
        <w:gridCol w:w="2485"/>
        <w:gridCol w:w="2912"/>
        <w:gridCol w:w="2058"/>
      </w:tblGrid>
      <w:tr w:rsidR="007E621B">
        <w:tc>
          <w:tcPr>
            <w:tcW w:w="635"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bookmarkStart w:id="51" w:name="m502_tab"/>
            <w:r>
              <w:rPr>
                <w:rFonts w:ascii="宋体" w:hAnsi="宋体" w:cs="宋体" w:hint="eastAsia"/>
                <w:color w:val="000000"/>
                <w:sz w:val="21"/>
                <w:szCs w:val="21"/>
              </w:rPr>
              <w:t xml:space="preserve">代码 </w:t>
            </w:r>
            <w:bookmarkEnd w:id="51"/>
          </w:p>
        </w:tc>
        <w:tc>
          <w:tcPr>
            <w:tcW w:w="2477"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行业类别 </w:t>
            </w:r>
          </w:p>
        </w:tc>
        <w:tc>
          <w:tcPr>
            <w:tcW w:w="2903"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公允价值（元） </w:t>
            </w:r>
          </w:p>
        </w:tc>
        <w:tc>
          <w:tcPr>
            <w:tcW w:w="2052"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占基金资产净值比例(%) </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A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农、林、牧、渔业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B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采矿业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C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制造业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798,846,348.82</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80.02</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lastRenderedPageBreak/>
              <w:t xml:space="preserve">D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电力、热力、燃气及水生产和供应业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E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建筑业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F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批发和零售业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G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交通运输、仓储和邮政业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4,580,025.00</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0.46</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H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住宿和餐饮业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I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信息传输、软件和信息技术服务业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11,688,993.62</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1.17</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J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金融业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7,845,348.75</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0.79</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K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房地产业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71,181,616.00</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7.13</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L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租赁和商务服务业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M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科学研究和技术服务业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N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水利、环境和公共设施管理业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O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居民服务、修理和其他服务业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P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教育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Q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卫生和社会工作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60,398,518.00</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6.05</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R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文化、体育和娱乐业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S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综合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c>
          <w:tcPr>
            <w:tcW w:w="2052"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635"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color w:val="000000"/>
                <w:sz w:val="21"/>
                <w:szCs w:val="21"/>
              </w:rPr>
              <w:t> </w:t>
            </w:r>
          </w:p>
        </w:tc>
        <w:tc>
          <w:tcPr>
            <w:tcW w:w="2477"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合计 </w:t>
            </w:r>
          </w:p>
        </w:tc>
        <w:tc>
          <w:tcPr>
            <w:tcW w:w="2903"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954,540,850.19</w:t>
            </w:r>
          </w:p>
        </w:tc>
        <w:tc>
          <w:tcPr>
            <w:tcW w:w="2052"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95.61</w:t>
            </w:r>
          </w:p>
        </w:tc>
      </w:tr>
    </w:tbl>
    <w:p w:rsidR="007E621B" w:rsidRDefault="00A01CF4">
      <w:pPr>
        <w:pStyle w:val="a5"/>
        <w:spacing w:line="360" w:lineRule="auto"/>
        <w:ind w:firstLine="420"/>
        <w:rPr>
          <w:rFonts w:ascii="宋体" w:hAnsi="宋体" w:cs="宋体"/>
          <w:color w:val="000000"/>
          <w:sz w:val="21"/>
          <w:szCs w:val="21"/>
        </w:rPr>
      </w:pPr>
      <w:bookmarkStart w:id="52" w:name="_Toc481074848"/>
      <w:r>
        <w:rPr>
          <w:rFonts w:ascii="宋体" w:hAnsi="宋体" w:cs="宋体" w:hint="eastAsia"/>
          <w:b/>
          <w:bCs/>
          <w:color w:val="000000"/>
          <w:sz w:val="21"/>
          <w:szCs w:val="21"/>
        </w:rPr>
        <w:t>（2）报告期末按行业分类的港股通投资股票投资组合</w:t>
      </w:r>
      <w:bookmarkEnd w:id="52"/>
      <w:r>
        <w:rPr>
          <w:rFonts w:ascii="宋体" w:hAnsi="宋体" w:cs="宋体" w:hint="eastAsia"/>
          <w:b/>
          <w:bCs/>
          <w:color w:val="000000"/>
          <w:sz w:val="21"/>
          <w:szCs w:val="21"/>
        </w:rPr>
        <w:t xml:space="preserve"> </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53" w:name="_Toc481074849"/>
      <w:r>
        <w:rPr>
          <w:rFonts w:ascii="宋体" w:hAnsi="宋体" w:cs="宋体" w:hint="eastAsia"/>
          <w:b/>
          <w:bCs/>
          <w:color w:val="000000"/>
          <w:sz w:val="21"/>
          <w:szCs w:val="21"/>
        </w:rPr>
        <w:t>3、报告期末按公允价值占基金资产净值比例大小排序的前十名股票投资明细</w:t>
      </w:r>
      <w:bookmarkEnd w:id="53"/>
      <w:r>
        <w:rPr>
          <w:rFonts w:ascii="宋体" w:hAnsi="宋体" w:cs="宋体" w:hint="eastAsia"/>
          <w:b/>
          <w:bCs/>
          <w:color w:val="000000"/>
          <w:sz w:val="21"/>
          <w:szCs w:val="21"/>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85"/>
        <w:gridCol w:w="1252"/>
        <w:gridCol w:w="1142"/>
        <w:gridCol w:w="1567"/>
        <w:gridCol w:w="2092"/>
        <w:gridCol w:w="1352"/>
      </w:tblGrid>
      <w:tr w:rsidR="007E621B">
        <w:tc>
          <w:tcPr>
            <w:tcW w:w="918"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bookmarkStart w:id="54" w:name="m504_tab"/>
            <w:r>
              <w:rPr>
                <w:rFonts w:ascii="宋体" w:hAnsi="宋体" w:cs="宋体" w:hint="eastAsia"/>
                <w:color w:val="000000"/>
                <w:sz w:val="21"/>
                <w:szCs w:val="21"/>
              </w:rPr>
              <w:t xml:space="preserve">序号 </w:t>
            </w:r>
            <w:bookmarkEnd w:id="54"/>
          </w:p>
        </w:tc>
        <w:tc>
          <w:tcPr>
            <w:tcW w:w="106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股票代码 </w:t>
            </w:r>
          </w:p>
        </w:tc>
        <w:tc>
          <w:tcPr>
            <w:tcW w:w="1343"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股票名称 </w:t>
            </w:r>
          </w:p>
        </w:tc>
        <w:tc>
          <w:tcPr>
            <w:tcW w:w="1060"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数量（股） </w:t>
            </w:r>
          </w:p>
        </w:tc>
        <w:tc>
          <w:tcPr>
            <w:tcW w:w="1769"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公允价值（元） </w:t>
            </w:r>
          </w:p>
        </w:tc>
        <w:tc>
          <w:tcPr>
            <w:tcW w:w="1485"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占基金资产净值比例（％） </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1</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000858</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五 粮 液</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1,099,705</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104,471,975.00</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10.46</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2</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600779</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水井坊</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2,182,526</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97,973,592.14</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9.81</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3</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600519</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贵州茅台</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113,407</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96,848,443.93</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9.70</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4</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002304</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洋河股份</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527,512</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68,798,115.04</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6.89</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5</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600809</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山西汾酒</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1,068,838</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64,632,633.86</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6.47</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603801</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志邦家居</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1,625,416</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63,732,561.36</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6.38</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7</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300015</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爱尔眼科</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1,776,427</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60,398,518.00</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6.05</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8</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000661</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长春高新</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183,580</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58,193,024.20</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5.83</w:t>
            </w:r>
          </w:p>
        </w:tc>
      </w:tr>
      <w:tr w:rsidR="007E621B">
        <w:tc>
          <w:tcPr>
            <w:tcW w:w="918"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9</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603833</w:t>
            </w:r>
          </w:p>
        </w:tc>
        <w:tc>
          <w:tcPr>
            <w:tcW w:w="134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欧派家居</w:t>
            </w:r>
          </w:p>
        </w:tc>
        <w:tc>
          <w:tcPr>
            <w:tcW w:w="1060"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450,713</w:t>
            </w:r>
          </w:p>
        </w:tc>
        <w:tc>
          <w:tcPr>
            <w:tcW w:w="17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54,716,558.20</w:t>
            </w:r>
          </w:p>
        </w:tc>
        <w:tc>
          <w:tcPr>
            <w:tcW w:w="1485"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5.48</w:t>
            </w:r>
          </w:p>
        </w:tc>
      </w:tr>
      <w:tr w:rsidR="007E621B">
        <w:tc>
          <w:tcPr>
            <w:tcW w:w="918"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lastRenderedPageBreak/>
              <w:t>10</w:t>
            </w:r>
          </w:p>
        </w:tc>
        <w:tc>
          <w:tcPr>
            <w:tcW w:w="106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000568</w:t>
            </w:r>
          </w:p>
        </w:tc>
        <w:tc>
          <w:tcPr>
            <w:tcW w:w="1343"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泸州老窖</w:t>
            </w:r>
          </w:p>
        </w:tc>
        <w:tc>
          <w:tcPr>
            <w:tcW w:w="1060"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618,251</w:t>
            </w:r>
          </w:p>
        </w:tc>
        <w:tc>
          <w:tcPr>
            <w:tcW w:w="1769"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41,163,151.58</w:t>
            </w:r>
          </w:p>
        </w:tc>
        <w:tc>
          <w:tcPr>
            <w:tcW w:w="1485"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4.12</w:t>
            </w:r>
          </w:p>
        </w:tc>
      </w:tr>
    </w:tbl>
    <w:p w:rsidR="007E621B" w:rsidRDefault="00A01CF4">
      <w:pPr>
        <w:pStyle w:val="a5"/>
        <w:spacing w:line="360" w:lineRule="auto"/>
        <w:ind w:firstLine="420"/>
        <w:rPr>
          <w:rFonts w:ascii="宋体" w:hAnsi="宋体" w:cs="宋体"/>
          <w:color w:val="000000"/>
          <w:sz w:val="21"/>
          <w:szCs w:val="21"/>
        </w:rPr>
      </w:pPr>
      <w:bookmarkStart w:id="55" w:name="_Toc481074850"/>
      <w:bookmarkStart w:id="56" w:name="_Toc438646471"/>
      <w:bookmarkStart w:id="57" w:name="m505"/>
      <w:bookmarkEnd w:id="55"/>
      <w:bookmarkEnd w:id="56"/>
      <w:r>
        <w:rPr>
          <w:rFonts w:ascii="宋体" w:hAnsi="宋体" w:cs="宋体" w:hint="eastAsia"/>
          <w:b/>
          <w:bCs/>
          <w:color w:val="000000"/>
          <w:sz w:val="21"/>
          <w:szCs w:val="21"/>
        </w:rPr>
        <w:t>4、报告期末按债券品种分类的债券投资组合</w:t>
      </w:r>
      <w:r>
        <w:rPr>
          <w:rFonts w:ascii="宋体" w:hAnsi="宋体" w:cs="宋体" w:hint="eastAsia"/>
          <w:color w:val="000000"/>
          <w:sz w:val="21"/>
          <w:szCs w:val="21"/>
        </w:rPr>
        <w:t xml:space="preserve"> </w:t>
      </w:r>
      <w:bookmarkEnd w:id="57"/>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58" w:name="_Toc481074851"/>
      <w:bookmarkStart w:id="59" w:name="_Toc438646472"/>
      <w:bookmarkStart w:id="60" w:name="m506"/>
      <w:bookmarkEnd w:id="58"/>
      <w:bookmarkEnd w:id="59"/>
      <w:r>
        <w:rPr>
          <w:rFonts w:ascii="宋体" w:hAnsi="宋体" w:cs="宋体" w:hint="eastAsia"/>
          <w:b/>
          <w:bCs/>
          <w:color w:val="000000"/>
          <w:sz w:val="21"/>
          <w:szCs w:val="21"/>
        </w:rPr>
        <w:t xml:space="preserve">5、报告期末按公允价值占基金资产净值比例大小排序的前五名债券投资明细 </w:t>
      </w:r>
      <w:bookmarkEnd w:id="60"/>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61" w:name="_Toc481074852"/>
      <w:bookmarkStart w:id="62" w:name="_Toc438646473"/>
      <w:bookmarkStart w:id="63" w:name="m507"/>
      <w:bookmarkEnd w:id="61"/>
      <w:bookmarkEnd w:id="62"/>
      <w:r>
        <w:rPr>
          <w:rFonts w:ascii="宋体" w:hAnsi="宋体" w:cs="宋体" w:hint="eastAsia"/>
          <w:b/>
          <w:bCs/>
          <w:color w:val="000000"/>
          <w:sz w:val="21"/>
          <w:szCs w:val="21"/>
        </w:rPr>
        <w:t>6、报告期末按公允价值占基金资产净值比例大小排序的前十名资产支持证券投资明细</w:t>
      </w:r>
      <w:r>
        <w:rPr>
          <w:rFonts w:ascii="宋体" w:hAnsi="宋体" w:cs="宋体" w:hint="eastAsia"/>
          <w:color w:val="000000"/>
          <w:sz w:val="21"/>
          <w:szCs w:val="21"/>
        </w:rPr>
        <w:t xml:space="preserve"> </w:t>
      </w:r>
      <w:bookmarkEnd w:id="63"/>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64" w:name="_Toc481074853"/>
      <w:bookmarkStart w:id="65" w:name="_Toc438646474"/>
      <w:bookmarkStart w:id="66" w:name="m508"/>
      <w:bookmarkEnd w:id="64"/>
      <w:bookmarkEnd w:id="65"/>
      <w:r>
        <w:rPr>
          <w:rFonts w:ascii="宋体" w:hAnsi="宋体" w:cs="宋体" w:hint="eastAsia"/>
          <w:b/>
          <w:bCs/>
          <w:color w:val="000000"/>
          <w:sz w:val="21"/>
          <w:szCs w:val="21"/>
        </w:rPr>
        <w:t xml:space="preserve">7、报告期末按公允价值占基金资产净值比例大小排序的前五名贵金属投资明细 </w:t>
      </w:r>
      <w:bookmarkEnd w:id="66"/>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67" w:name="_Toc481074854"/>
      <w:bookmarkStart w:id="68" w:name="_Toc438646475"/>
      <w:bookmarkStart w:id="69" w:name="m509"/>
      <w:bookmarkEnd w:id="67"/>
      <w:bookmarkEnd w:id="68"/>
      <w:r>
        <w:rPr>
          <w:rFonts w:ascii="宋体" w:hAnsi="宋体" w:cs="宋体" w:hint="eastAsia"/>
          <w:b/>
          <w:bCs/>
          <w:color w:val="000000"/>
          <w:sz w:val="21"/>
          <w:szCs w:val="21"/>
        </w:rPr>
        <w:t xml:space="preserve">8、报告期末按公允价值占基金资产净值比例大小排序的前五名权证投资明细 </w:t>
      </w:r>
      <w:bookmarkEnd w:id="69"/>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70" w:name="_Toc481074855"/>
      <w:r>
        <w:rPr>
          <w:rFonts w:ascii="宋体" w:hAnsi="宋体" w:cs="宋体" w:hint="eastAsia"/>
          <w:b/>
          <w:bCs/>
          <w:color w:val="000000"/>
          <w:sz w:val="21"/>
          <w:szCs w:val="21"/>
        </w:rPr>
        <w:t>9、报告期末本基金投资的股指期货交易情况说明</w:t>
      </w:r>
      <w:bookmarkEnd w:id="70"/>
    </w:p>
    <w:p w:rsidR="007E621B" w:rsidRDefault="00A01CF4">
      <w:pPr>
        <w:pStyle w:val="a5"/>
        <w:spacing w:line="360" w:lineRule="auto"/>
        <w:ind w:firstLine="420"/>
        <w:rPr>
          <w:rFonts w:ascii="宋体" w:hAnsi="宋体" w:cs="宋体"/>
          <w:color w:val="000000"/>
          <w:sz w:val="21"/>
          <w:szCs w:val="21"/>
        </w:rPr>
      </w:pPr>
      <w:bookmarkStart w:id="71" w:name="_Toc481074856"/>
      <w:r>
        <w:rPr>
          <w:rFonts w:ascii="宋体" w:hAnsi="宋体" w:cs="宋体" w:hint="eastAsia"/>
          <w:b/>
          <w:bCs/>
          <w:color w:val="000000"/>
          <w:sz w:val="21"/>
          <w:szCs w:val="21"/>
        </w:rPr>
        <w:t>（1）报告期末本基金投资的股指期货持仓和损益明细</w:t>
      </w:r>
      <w:bookmarkEnd w:id="71"/>
      <w:r>
        <w:rPr>
          <w:rFonts w:ascii="宋体" w:hAnsi="宋体" w:cs="宋体" w:hint="eastAsia"/>
          <w:b/>
          <w:bCs/>
          <w:color w:val="000000"/>
          <w:sz w:val="21"/>
          <w:szCs w:val="21"/>
        </w:rPr>
        <w:t xml:space="preserve"> </w:t>
      </w:r>
    </w:p>
    <w:p w:rsidR="007E621B" w:rsidRDefault="00A01CF4">
      <w:pPr>
        <w:pStyle w:val="a5"/>
        <w:ind w:firstLine="420"/>
        <w:rPr>
          <w:rFonts w:ascii="宋体" w:hAnsi="宋体" w:cs="宋体"/>
          <w:color w:val="000000"/>
          <w:sz w:val="21"/>
          <w:szCs w:val="21"/>
        </w:rPr>
      </w:pPr>
      <w:bookmarkStart w:id="72" w:name="_Toc438646476"/>
      <w:r>
        <w:rPr>
          <w:rFonts w:ascii="宋体" w:hAnsi="宋体" w:cs="宋体" w:hint="eastAsia"/>
          <w:color w:val="000000"/>
          <w:sz w:val="21"/>
          <w:szCs w:val="21"/>
        </w:rPr>
        <w:t>注：无。</w:t>
      </w:r>
      <w:bookmarkEnd w:id="72"/>
    </w:p>
    <w:p w:rsidR="007E621B" w:rsidRDefault="00A01CF4">
      <w:pPr>
        <w:pStyle w:val="a5"/>
        <w:spacing w:line="360" w:lineRule="auto"/>
        <w:ind w:firstLine="420"/>
        <w:rPr>
          <w:rFonts w:ascii="宋体" w:hAnsi="宋体" w:cs="宋体"/>
          <w:color w:val="000000"/>
          <w:sz w:val="21"/>
          <w:szCs w:val="21"/>
        </w:rPr>
      </w:pPr>
      <w:bookmarkStart w:id="73" w:name="_Toc481074857"/>
      <w:r>
        <w:rPr>
          <w:rFonts w:ascii="宋体" w:hAnsi="宋体" w:cs="宋体" w:hint="eastAsia"/>
          <w:b/>
          <w:bCs/>
          <w:color w:val="000000"/>
          <w:sz w:val="21"/>
          <w:szCs w:val="21"/>
        </w:rPr>
        <w:t>（2）本基金投资股指期货的投资政策</w:t>
      </w:r>
      <w:bookmarkEnd w:id="73"/>
      <w:r>
        <w:rPr>
          <w:rFonts w:ascii="宋体" w:hAnsi="宋体" w:cs="宋体" w:hint="eastAsia"/>
          <w:b/>
          <w:bCs/>
          <w:color w:val="000000"/>
          <w:sz w:val="21"/>
          <w:szCs w:val="21"/>
        </w:rPr>
        <w:t xml:space="preserve"> </w:t>
      </w:r>
    </w:p>
    <w:p w:rsidR="007E621B" w:rsidRDefault="00A01CF4">
      <w:pPr>
        <w:pStyle w:val="a5"/>
        <w:spacing w:line="360" w:lineRule="auto"/>
        <w:ind w:firstLine="420"/>
        <w:rPr>
          <w:rFonts w:ascii="宋体" w:hAnsi="宋体" w:cs="宋体"/>
          <w:color w:val="000000"/>
          <w:sz w:val="21"/>
          <w:szCs w:val="21"/>
        </w:rPr>
      </w:pPr>
      <w:bookmarkStart w:id="74" w:name="m510_01_1598"/>
      <w:r>
        <w:rPr>
          <w:rFonts w:ascii="宋体" w:hAnsi="宋体" w:cs="宋体" w:hint="eastAsia"/>
          <w:color w:val="000000"/>
          <w:sz w:val="21"/>
          <w:szCs w:val="21"/>
        </w:rPr>
        <w:t>本基金将根据风险管理的原则，以套期保值为目标，选择流动性好、交易活跃的股指期货合约，充分考虑股指期货的风险收益特征，通过多头或空头的套期保值策略，以改善投资组合的投资效果，实现股票组合的超额收益。</w:t>
      </w:r>
      <w:bookmarkEnd w:id="74"/>
    </w:p>
    <w:p w:rsidR="007E621B" w:rsidRDefault="00A01CF4">
      <w:pPr>
        <w:pStyle w:val="a5"/>
        <w:spacing w:line="360" w:lineRule="auto"/>
        <w:ind w:firstLine="420"/>
        <w:rPr>
          <w:rFonts w:ascii="宋体" w:hAnsi="宋体" w:cs="宋体"/>
          <w:color w:val="000000"/>
          <w:sz w:val="21"/>
          <w:szCs w:val="21"/>
        </w:rPr>
      </w:pPr>
      <w:bookmarkStart w:id="75" w:name="_Toc481074858"/>
      <w:r>
        <w:rPr>
          <w:rFonts w:ascii="宋体" w:hAnsi="宋体" w:cs="宋体" w:hint="eastAsia"/>
          <w:b/>
          <w:bCs/>
          <w:color w:val="000000"/>
          <w:sz w:val="21"/>
          <w:szCs w:val="21"/>
        </w:rPr>
        <w:t>10、报告期末本基金投资的国债期货交易情况说明</w:t>
      </w:r>
      <w:bookmarkEnd w:id="75"/>
    </w:p>
    <w:p w:rsidR="007E621B" w:rsidRDefault="00A01CF4">
      <w:pPr>
        <w:pStyle w:val="a5"/>
        <w:spacing w:line="360" w:lineRule="auto"/>
        <w:ind w:firstLine="420"/>
        <w:rPr>
          <w:rFonts w:ascii="宋体" w:hAnsi="宋体" w:cs="宋体"/>
          <w:color w:val="000000"/>
          <w:sz w:val="21"/>
          <w:szCs w:val="21"/>
        </w:rPr>
      </w:pPr>
      <w:bookmarkStart w:id="76" w:name="_Toc481074859"/>
      <w:bookmarkStart w:id="77" w:name="m510_01_1597"/>
      <w:bookmarkEnd w:id="76"/>
      <w:r>
        <w:rPr>
          <w:rFonts w:ascii="宋体" w:hAnsi="宋体" w:cs="宋体" w:hint="eastAsia"/>
          <w:b/>
          <w:bCs/>
          <w:color w:val="000000"/>
          <w:sz w:val="21"/>
          <w:szCs w:val="21"/>
        </w:rPr>
        <w:t>（1）本期国债期货投资政策</w:t>
      </w:r>
      <w:bookmarkEnd w:id="77"/>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注：本基金基金合同的投资范围尚未包含国债期货投资。</w:t>
      </w:r>
    </w:p>
    <w:p w:rsidR="007E621B" w:rsidRDefault="00A01CF4">
      <w:pPr>
        <w:pStyle w:val="a5"/>
        <w:spacing w:line="360" w:lineRule="auto"/>
        <w:ind w:firstLine="420"/>
        <w:rPr>
          <w:rFonts w:ascii="宋体" w:hAnsi="宋体" w:cs="宋体"/>
          <w:color w:val="000000"/>
          <w:sz w:val="21"/>
          <w:szCs w:val="21"/>
        </w:rPr>
      </w:pPr>
      <w:bookmarkStart w:id="78" w:name="_Toc481074860"/>
      <w:r>
        <w:rPr>
          <w:rFonts w:ascii="宋体" w:hAnsi="宋体" w:cs="宋体" w:hint="eastAsia"/>
          <w:b/>
          <w:bCs/>
          <w:color w:val="000000"/>
          <w:sz w:val="21"/>
          <w:szCs w:val="21"/>
        </w:rPr>
        <w:t>（2）报告期末本基金投资的国债期货持仓和损益明细</w:t>
      </w:r>
      <w:bookmarkEnd w:id="78"/>
      <w:r>
        <w:rPr>
          <w:rFonts w:ascii="宋体" w:hAnsi="宋体" w:cs="宋体" w:hint="eastAsia"/>
          <w:color w:val="000000"/>
          <w:sz w:val="21"/>
          <w:szCs w:val="21"/>
        </w:rPr>
        <w:t xml:space="preserve"> </w:t>
      </w:r>
    </w:p>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注：本基金基金合同的投资范围尚未包含国债期货投资。</w:t>
      </w:r>
    </w:p>
    <w:p w:rsidR="007E621B" w:rsidRDefault="00A01CF4">
      <w:pPr>
        <w:pStyle w:val="a5"/>
        <w:spacing w:line="360" w:lineRule="auto"/>
        <w:ind w:firstLine="420"/>
        <w:rPr>
          <w:rFonts w:ascii="宋体" w:hAnsi="宋体" w:cs="宋体"/>
          <w:color w:val="000000"/>
          <w:sz w:val="21"/>
          <w:szCs w:val="21"/>
        </w:rPr>
      </w:pPr>
      <w:bookmarkStart w:id="79" w:name="_Toc481074861"/>
      <w:r>
        <w:rPr>
          <w:rFonts w:ascii="宋体" w:hAnsi="宋体" w:cs="宋体" w:hint="eastAsia"/>
          <w:b/>
          <w:bCs/>
          <w:color w:val="000000"/>
          <w:sz w:val="21"/>
          <w:szCs w:val="21"/>
        </w:rPr>
        <w:t>（3）本期国债期货投资评价</w:t>
      </w:r>
      <w:bookmarkEnd w:id="79"/>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注：本基金基金合同的投资范围尚未包含国债期货投资。</w:t>
      </w:r>
    </w:p>
    <w:p w:rsidR="007E621B" w:rsidRDefault="00A01CF4">
      <w:pPr>
        <w:pStyle w:val="a5"/>
        <w:spacing w:line="360" w:lineRule="auto"/>
        <w:ind w:firstLine="420"/>
        <w:rPr>
          <w:rFonts w:ascii="宋体" w:hAnsi="宋体" w:cs="宋体"/>
          <w:color w:val="000000"/>
          <w:sz w:val="21"/>
          <w:szCs w:val="21"/>
        </w:rPr>
      </w:pPr>
      <w:bookmarkStart w:id="80" w:name="_Toc481074862"/>
      <w:r>
        <w:rPr>
          <w:rFonts w:ascii="宋体" w:hAnsi="宋体" w:cs="宋体" w:hint="eastAsia"/>
          <w:b/>
          <w:bCs/>
          <w:color w:val="000000"/>
          <w:sz w:val="21"/>
          <w:szCs w:val="21"/>
        </w:rPr>
        <w:t>11、投资组合报告附注</w:t>
      </w:r>
      <w:bookmarkEnd w:id="80"/>
    </w:p>
    <w:p w:rsidR="007E621B" w:rsidRDefault="00A01CF4">
      <w:pPr>
        <w:pStyle w:val="a5"/>
        <w:spacing w:line="360" w:lineRule="auto"/>
        <w:ind w:firstLine="420"/>
        <w:rPr>
          <w:rFonts w:ascii="宋体" w:hAnsi="宋体" w:cs="宋体"/>
          <w:color w:val="000000"/>
          <w:sz w:val="21"/>
          <w:szCs w:val="21"/>
        </w:rPr>
      </w:pPr>
      <w:bookmarkStart w:id="81" w:name="_Toc481074863"/>
      <w:bookmarkEnd w:id="81"/>
      <w:r>
        <w:rPr>
          <w:rFonts w:ascii="宋体" w:hAnsi="宋体" w:cs="宋体" w:hint="eastAsia"/>
          <w:b/>
          <w:bCs/>
          <w:color w:val="000000"/>
          <w:sz w:val="21"/>
          <w:szCs w:val="21"/>
        </w:rPr>
        <w:t>（1）</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本基金投资的前十名证券中本期没有发行主体被监管部门立案调查的、或在报告编制日前一年内受到公开谴责、处罚的证券。</w:t>
      </w:r>
    </w:p>
    <w:p w:rsidR="007E621B" w:rsidRDefault="00A01CF4">
      <w:pPr>
        <w:pStyle w:val="a5"/>
        <w:spacing w:line="360" w:lineRule="auto"/>
        <w:ind w:firstLine="420"/>
        <w:rPr>
          <w:rFonts w:ascii="宋体" w:hAnsi="宋体" w:cs="宋体"/>
          <w:color w:val="000000"/>
          <w:sz w:val="21"/>
          <w:szCs w:val="21"/>
        </w:rPr>
      </w:pPr>
      <w:bookmarkStart w:id="82" w:name="_Toc481074864"/>
      <w:bookmarkEnd w:id="82"/>
      <w:r>
        <w:rPr>
          <w:rFonts w:ascii="宋体" w:hAnsi="宋体" w:cs="宋体" w:hint="eastAsia"/>
          <w:b/>
          <w:bCs/>
          <w:color w:val="000000"/>
          <w:sz w:val="21"/>
          <w:szCs w:val="21"/>
        </w:rPr>
        <w:t>（2）</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本基金投资的前十名证券没有超出基金合同规定的证券备选库。</w:t>
      </w:r>
    </w:p>
    <w:p w:rsidR="007E621B" w:rsidRDefault="00A01CF4">
      <w:pPr>
        <w:pStyle w:val="a5"/>
        <w:spacing w:line="360" w:lineRule="auto"/>
        <w:ind w:firstLine="420"/>
        <w:rPr>
          <w:rFonts w:ascii="宋体" w:hAnsi="宋体" w:cs="宋体"/>
          <w:color w:val="000000"/>
          <w:sz w:val="21"/>
          <w:szCs w:val="21"/>
        </w:rPr>
      </w:pPr>
      <w:bookmarkStart w:id="83" w:name="_Toc481074865"/>
      <w:bookmarkStart w:id="84" w:name="m510_02"/>
      <w:bookmarkEnd w:id="83"/>
      <w:r>
        <w:rPr>
          <w:rFonts w:ascii="宋体" w:hAnsi="宋体" w:cs="宋体" w:hint="eastAsia"/>
          <w:b/>
          <w:bCs/>
          <w:color w:val="000000"/>
          <w:sz w:val="21"/>
          <w:szCs w:val="21"/>
        </w:rPr>
        <w:t xml:space="preserve">（3）其他资产构成 </w:t>
      </w:r>
      <w:bookmarkEnd w:id="84"/>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32"/>
        <w:gridCol w:w="3444"/>
        <w:gridCol w:w="4014"/>
      </w:tblGrid>
      <w:tr w:rsidR="007E621B">
        <w:tc>
          <w:tcPr>
            <w:tcW w:w="791" w:type="dxa"/>
            <w:tcBorders>
              <w:top w:val="single" w:sz="6" w:space="0" w:color="000000"/>
              <w:left w:val="single" w:sz="6" w:space="0" w:color="000000"/>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bookmarkStart w:id="85" w:name="m510_02_tab"/>
            <w:r>
              <w:rPr>
                <w:rFonts w:ascii="宋体" w:hAnsi="宋体" w:cs="宋体" w:hint="eastAsia"/>
                <w:color w:val="000000"/>
                <w:sz w:val="21"/>
                <w:szCs w:val="21"/>
              </w:rPr>
              <w:t xml:space="preserve">序号 </w:t>
            </w:r>
            <w:bookmarkEnd w:id="85"/>
          </w:p>
        </w:tc>
        <w:tc>
          <w:tcPr>
            <w:tcW w:w="3469" w:type="dxa"/>
            <w:tcBorders>
              <w:top w:val="single" w:sz="6" w:space="0" w:color="000000"/>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名称 </w:t>
            </w:r>
          </w:p>
        </w:tc>
        <w:tc>
          <w:tcPr>
            <w:tcW w:w="4037" w:type="dxa"/>
            <w:tcBorders>
              <w:top w:val="single" w:sz="6" w:space="0" w:color="000000"/>
              <w:left w:val="single" w:sz="6" w:space="0" w:color="auto"/>
              <w:bottom w:val="single" w:sz="6" w:space="0" w:color="auto"/>
              <w:right w:val="single" w:sz="6" w:space="0" w:color="000000"/>
            </w:tcBorders>
            <w:shd w:val="clear" w:color="auto" w:fill="D9D9D9"/>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金额（人民币元） </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lastRenderedPageBreak/>
              <w:t xml:space="preserve">1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存出保证金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156,608.05</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2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应收证券清算款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3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应收股利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4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应收利息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11,745.32</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5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应收申购款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696,812.10</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6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其他应收款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7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待摊费用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2,116.12</w:t>
            </w:r>
          </w:p>
        </w:tc>
      </w:tr>
      <w:tr w:rsidR="007E621B">
        <w:tc>
          <w:tcPr>
            <w:tcW w:w="791" w:type="dxa"/>
            <w:tcBorders>
              <w:top w:val="single" w:sz="6" w:space="0" w:color="auto"/>
              <w:left w:val="single" w:sz="6" w:space="0" w:color="000000"/>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8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其他 </w:t>
            </w:r>
          </w:p>
        </w:tc>
        <w:tc>
          <w:tcPr>
            <w:tcW w:w="4037" w:type="dxa"/>
            <w:tcBorders>
              <w:top w:val="single" w:sz="6" w:space="0" w:color="auto"/>
              <w:left w:val="single" w:sz="6" w:space="0" w:color="auto"/>
              <w:bottom w:val="single" w:sz="6" w:space="0" w:color="auto"/>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w:t>
            </w:r>
          </w:p>
        </w:tc>
      </w:tr>
      <w:tr w:rsidR="007E621B">
        <w:tc>
          <w:tcPr>
            <w:tcW w:w="791" w:type="dxa"/>
            <w:tcBorders>
              <w:top w:val="single" w:sz="6" w:space="0" w:color="auto"/>
              <w:left w:val="single" w:sz="6" w:space="0" w:color="000000"/>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jc w:val="center"/>
              <w:rPr>
                <w:rFonts w:ascii="宋体" w:hAnsi="宋体" w:cs="宋体"/>
                <w:color w:val="000000"/>
                <w:sz w:val="21"/>
                <w:szCs w:val="21"/>
              </w:rPr>
            </w:pPr>
            <w:r>
              <w:rPr>
                <w:rFonts w:ascii="宋体" w:hAnsi="宋体" w:cs="宋体" w:hint="eastAsia"/>
                <w:color w:val="000000"/>
                <w:sz w:val="21"/>
                <w:szCs w:val="21"/>
              </w:rPr>
              <w:t xml:space="preserve">9 </w:t>
            </w:r>
          </w:p>
        </w:tc>
        <w:tc>
          <w:tcPr>
            <w:tcW w:w="3469" w:type="dxa"/>
            <w:tcBorders>
              <w:top w:val="single" w:sz="6" w:space="0" w:color="auto"/>
              <w:left w:val="single" w:sz="6" w:space="0" w:color="auto"/>
              <w:bottom w:val="single" w:sz="6" w:space="0" w:color="000000"/>
              <w:right w:val="single" w:sz="6" w:space="0" w:color="auto"/>
            </w:tcBorders>
            <w:tcMar>
              <w:top w:w="0" w:type="dxa"/>
              <w:left w:w="101" w:type="dxa"/>
              <w:bottom w:w="0" w:type="dxa"/>
              <w:right w:w="101" w:type="dxa"/>
            </w:tcMar>
            <w:vAlign w:val="center"/>
            <w:hideMark/>
          </w:tcPr>
          <w:p w:rsidR="007E621B" w:rsidRDefault="00A01CF4">
            <w:pPr>
              <w:pStyle w:val="a5"/>
              <w:ind w:firstLine="420"/>
              <w:rPr>
                <w:rFonts w:ascii="宋体" w:hAnsi="宋体" w:cs="宋体"/>
                <w:color w:val="000000"/>
                <w:sz w:val="21"/>
                <w:szCs w:val="21"/>
              </w:rPr>
            </w:pPr>
            <w:r>
              <w:rPr>
                <w:rFonts w:ascii="宋体" w:hAnsi="宋体" w:cs="宋体" w:hint="eastAsia"/>
                <w:color w:val="000000"/>
                <w:sz w:val="21"/>
                <w:szCs w:val="21"/>
              </w:rPr>
              <w:t xml:space="preserve">合计 </w:t>
            </w:r>
          </w:p>
        </w:tc>
        <w:tc>
          <w:tcPr>
            <w:tcW w:w="4037" w:type="dxa"/>
            <w:tcBorders>
              <w:top w:val="single" w:sz="6" w:space="0" w:color="auto"/>
              <w:left w:val="single" w:sz="6" w:space="0" w:color="auto"/>
              <w:bottom w:val="single" w:sz="6" w:space="0" w:color="000000"/>
              <w:right w:val="single" w:sz="6" w:space="0" w:color="000000"/>
            </w:tcBorders>
            <w:tcMar>
              <w:top w:w="0" w:type="dxa"/>
              <w:left w:w="101" w:type="dxa"/>
              <w:bottom w:w="0" w:type="dxa"/>
              <w:right w:w="101" w:type="dxa"/>
            </w:tcMar>
            <w:vAlign w:val="center"/>
            <w:hideMark/>
          </w:tcPr>
          <w:p w:rsidR="007E621B" w:rsidRDefault="00A01CF4">
            <w:pPr>
              <w:pStyle w:val="a5"/>
              <w:ind w:firstLine="420"/>
              <w:jc w:val="right"/>
              <w:rPr>
                <w:rFonts w:ascii="宋体" w:hAnsi="宋体" w:cs="宋体"/>
                <w:color w:val="000000"/>
                <w:sz w:val="21"/>
                <w:szCs w:val="21"/>
              </w:rPr>
            </w:pPr>
            <w:r>
              <w:rPr>
                <w:rFonts w:ascii="宋体" w:hAnsi="宋体" w:cs="宋体" w:hint="eastAsia"/>
                <w:color w:val="000000"/>
                <w:sz w:val="21"/>
                <w:szCs w:val="21"/>
              </w:rPr>
              <w:t>867,281.59</w:t>
            </w:r>
          </w:p>
        </w:tc>
      </w:tr>
    </w:tbl>
    <w:p w:rsidR="007E621B" w:rsidRDefault="00A01CF4">
      <w:pPr>
        <w:pStyle w:val="a5"/>
        <w:spacing w:line="360" w:lineRule="auto"/>
        <w:ind w:firstLine="420"/>
        <w:rPr>
          <w:rFonts w:ascii="宋体" w:hAnsi="宋体" w:cs="宋体"/>
          <w:color w:val="000000"/>
          <w:sz w:val="21"/>
          <w:szCs w:val="21"/>
        </w:rPr>
      </w:pPr>
      <w:bookmarkStart w:id="86" w:name="_Toc481074866"/>
      <w:bookmarkStart w:id="87" w:name="m510_03"/>
      <w:bookmarkEnd w:id="86"/>
      <w:r>
        <w:rPr>
          <w:rFonts w:ascii="宋体" w:hAnsi="宋体" w:cs="宋体" w:hint="eastAsia"/>
          <w:b/>
          <w:bCs/>
          <w:color w:val="000000"/>
          <w:sz w:val="21"/>
          <w:szCs w:val="21"/>
        </w:rPr>
        <w:t xml:space="preserve">（4）报告期末持有的处于转股期的可转换债券明细 </w:t>
      </w:r>
      <w:bookmarkEnd w:id="87"/>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88" w:name="_Toc481074867"/>
      <w:bookmarkStart w:id="89" w:name="m510_04"/>
      <w:bookmarkEnd w:id="88"/>
      <w:r>
        <w:rPr>
          <w:rFonts w:ascii="宋体" w:hAnsi="宋体" w:cs="宋体" w:hint="eastAsia"/>
          <w:b/>
          <w:bCs/>
          <w:color w:val="000000"/>
          <w:sz w:val="21"/>
          <w:szCs w:val="21"/>
        </w:rPr>
        <w:t xml:space="preserve">（5）报告期末前十名股票中存在流通受限情况的说明 </w:t>
      </w:r>
      <w:bookmarkEnd w:id="89"/>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注：无。</w:t>
      </w:r>
    </w:p>
    <w:p w:rsidR="007E621B" w:rsidRDefault="00A01CF4">
      <w:pPr>
        <w:pStyle w:val="a5"/>
        <w:spacing w:line="360" w:lineRule="auto"/>
        <w:ind w:firstLine="420"/>
        <w:rPr>
          <w:rFonts w:ascii="宋体" w:hAnsi="宋体" w:cs="宋体"/>
          <w:color w:val="000000"/>
          <w:sz w:val="21"/>
          <w:szCs w:val="21"/>
        </w:rPr>
      </w:pPr>
      <w:bookmarkStart w:id="90" w:name="_Toc481074868"/>
      <w:bookmarkEnd w:id="90"/>
      <w:r>
        <w:rPr>
          <w:rFonts w:ascii="宋体" w:hAnsi="宋体" w:cs="宋体" w:hint="eastAsia"/>
          <w:b/>
          <w:bCs/>
          <w:color w:val="000000"/>
          <w:sz w:val="21"/>
          <w:szCs w:val="21"/>
        </w:rPr>
        <w:t xml:space="preserve">（6）投资组合报告附注的其他文字描述部分 </w:t>
      </w:r>
    </w:p>
    <w:p w:rsidR="007E621B" w:rsidRDefault="00A01CF4">
      <w:pPr>
        <w:pStyle w:val="a5"/>
        <w:spacing w:line="360" w:lineRule="auto"/>
        <w:ind w:firstLine="420"/>
        <w:rPr>
          <w:rFonts w:ascii="宋体" w:hAnsi="宋体" w:cs="宋体"/>
          <w:color w:val="000000"/>
          <w:sz w:val="21"/>
          <w:szCs w:val="21"/>
        </w:rPr>
      </w:pPr>
      <w:r>
        <w:rPr>
          <w:rFonts w:ascii="宋体" w:hAnsi="宋体" w:cs="宋体" w:hint="eastAsia"/>
          <w:color w:val="000000"/>
          <w:sz w:val="21"/>
          <w:szCs w:val="21"/>
        </w:rPr>
        <w:t xml:space="preserve">由于四舍五入的原因，投资组合报告中数字分项之和与合计项之间可能存在尾差。 </w:t>
      </w:r>
    </w:p>
    <w:p w:rsidR="007E621B" w:rsidRDefault="00A01CF4">
      <w:pPr>
        <w:pStyle w:val="1"/>
        <w:spacing w:before="312" w:after="312" w:line="360" w:lineRule="auto"/>
        <w:jc w:val="center"/>
        <w:rPr>
          <w:kern w:val="36"/>
        </w:rPr>
      </w:pPr>
      <w:r>
        <w:rPr>
          <w:rFonts w:ascii="宋体" w:hAnsi="宋体" w:hint="eastAsia"/>
          <w:kern w:val="36"/>
          <w:sz w:val="24"/>
          <w:szCs w:val="24"/>
        </w:rPr>
        <w:t>第九部分 基金的业绩</w:t>
      </w:r>
    </w:p>
    <w:p w:rsidR="007E621B" w:rsidRDefault="00A01CF4">
      <w:pPr>
        <w:spacing w:line="360" w:lineRule="auto"/>
        <w:ind w:firstLine="420"/>
      </w:pPr>
      <w:r>
        <w:rPr>
          <w:rFonts w:ascii="宋体" w:hAnsi="宋体" w:hint="eastAsia"/>
        </w:rPr>
        <w:t>基金管理人承诺以诚实信用、勤勉尽责的原则管理和运用基金财产，但不保证基金一定盈利。基金的过往业绩并不代表其未来表现。投资有风险，投资人在做出投资决策前应仔细阅读本基金的招募说明书。</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7E621B">
        <w:trPr>
          <w:trHeight w:val="96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7E621B" w:rsidRDefault="007E621B"/>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净值增长率1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净值增长率标准差2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业绩比较基准收益率3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业绩比较基准收益率标准差4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2-4</w:t>
            </w:r>
          </w:p>
        </w:tc>
      </w:tr>
      <w:tr w:rsidR="007E621B">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2018年05月09日(基金合同生效日)至2018年12月31日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-30.35%</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1.71%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-14.77%</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0.99%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-15.58%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0.72%</w:t>
            </w:r>
          </w:p>
        </w:tc>
      </w:tr>
      <w:tr w:rsidR="007E621B">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2019年01月01日至2019年03月31日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40.86%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1.71%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19.94%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20.92%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0.63%</w:t>
            </w:r>
          </w:p>
        </w:tc>
      </w:tr>
      <w:tr w:rsidR="007E621B">
        <w:trPr>
          <w:trHeight w:val="720"/>
        </w:trPr>
        <w:tc>
          <w:tcPr>
            <w:tcW w:w="2505"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自基金合同生效日至2019年03月31日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-1.89%</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1.74%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2.22%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1.03%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-4.11%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rsidR="007E621B" w:rsidRDefault="00A01CF4">
            <w:pPr>
              <w:jc w:val="left"/>
              <w:rPr>
                <w:rFonts w:ascii="宋体" w:hAnsi="宋体" w:cs="宋体"/>
                <w:sz w:val="24"/>
                <w:szCs w:val="24"/>
              </w:rPr>
            </w:pPr>
            <w:r>
              <w:rPr>
                <w:rFonts w:ascii="宋体" w:hAnsi="宋体" w:cs="宋体" w:hint="eastAsia"/>
              </w:rPr>
              <w:t>0.71%</w:t>
            </w:r>
          </w:p>
        </w:tc>
      </w:tr>
    </w:tbl>
    <w:p w:rsidR="007E621B" w:rsidRDefault="00A01CF4">
      <w:pPr>
        <w:pStyle w:val="1"/>
        <w:spacing w:before="312" w:after="312" w:line="360" w:lineRule="auto"/>
        <w:jc w:val="center"/>
        <w:rPr>
          <w:kern w:val="36"/>
        </w:rPr>
      </w:pPr>
      <w:bookmarkStart w:id="91" w:name="_Toc387824876"/>
      <w:bookmarkEnd w:id="0"/>
      <w:bookmarkEnd w:id="1"/>
      <w:bookmarkEnd w:id="2"/>
      <w:bookmarkEnd w:id="3"/>
      <w:bookmarkEnd w:id="4"/>
      <w:bookmarkEnd w:id="5"/>
      <w:bookmarkEnd w:id="6"/>
      <w:bookmarkEnd w:id="91"/>
      <w:r>
        <w:rPr>
          <w:rFonts w:ascii="宋体" w:hAnsi="宋体" w:hint="eastAsia"/>
          <w:kern w:val="36"/>
          <w:sz w:val="24"/>
          <w:szCs w:val="24"/>
        </w:rPr>
        <w:t>第十部分 基金的财产</w:t>
      </w:r>
    </w:p>
    <w:p w:rsidR="007E621B" w:rsidRDefault="00A01CF4">
      <w:pPr>
        <w:spacing w:line="360" w:lineRule="auto"/>
        <w:ind w:firstLine="420"/>
      </w:pPr>
      <w:r>
        <w:rPr>
          <w:rFonts w:ascii="宋体" w:hAnsi="宋体" w:hint="eastAsia"/>
        </w:rPr>
        <w:t>一、基金资产总值</w:t>
      </w:r>
    </w:p>
    <w:p w:rsidR="007E621B" w:rsidRDefault="00A01CF4">
      <w:pPr>
        <w:spacing w:line="360" w:lineRule="auto"/>
        <w:ind w:firstLine="420"/>
      </w:pPr>
      <w:r>
        <w:rPr>
          <w:rFonts w:ascii="宋体" w:hAnsi="宋体" w:hint="eastAsia"/>
        </w:rPr>
        <w:t>基金资产总值是指购买的各类证券及票据价值、银行存款本息和基金应收的申购基金款以及其他投资所形成的价值总和。</w:t>
      </w:r>
    </w:p>
    <w:p w:rsidR="007E621B" w:rsidRDefault="00A01CF4">
      <w:pPr>
        <w:spacing w:line="360" w:lineRule="auto"/>
        <w:ind w:firstLine="420"/>
      </w:pPr>
      <w:r>
        <w:rPr>
          <w:rFonts w:ascii="宋体" w:hAnsi="宋体" w:hint="eastAsia"/>
        </w:rPr>
        <w:t>二、基金资产净值</w:t>
      </w:r>
    </w:p>
    <w:p w:rsidR="007E621B" w:rsidRDefault="00A01CF4">
      <w:pPr>
        <w:spacing w:line="360" w:lineRule="auto"/>
        <w:ind w:firstLine="420"/>
      </w:pPr>
      <w:r>
        <w:rPr>
          <w:rFonts w:ascii="宋体" w:hAnsi="宋体" w:hint="eastAsia"/>
        </w:rPr>
        <w:t>基金资产净值是指基金资产总值减去基金负债后的价值。</w:t>
      </w:r>
    </w:p>
    <w:p w:rsidR="007E621B" w:rsidRDefault="00A01CF4">
      <w:pPr>
        <w:spacing w:line="360" w:lineRule="auto"/>
        <w:ind w:firstLine="420"/>
      </w:pPr>
      <w:r>
        <w:rPr>
          <w:rFonts w:ascii="宋体" w:hAnsi="宋体" w:hint="eastAsia"/>
        </w:rPr>
        <w:lastRenderedPageBreak/>
        <w:t>三、基金财产的账户</w:t>
      </w:r>
    </w:p>
    <w:p w:rsidR="007E621B" w:rsidRDefault="00A01CF4">
      <w:pPr>
        <w:spacing w:line="360" w:lineRule="auto"/>
        <w:ind w:firstLine="420"/>
      </w:pPr>
      <w:r>
        <w:rPr>
          <w:rFonts w:ascii="宋体" w:hAnsi="宋体" w:hint="eastAsia"/>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rsidR="007E621B" w:rsidRDefault="00A01CF4">
      <w:pPr>
        <w:spacing w:line="360" w:lineRule="auto"/>
        <w:ind w:firstLine="420"/>
      </w:pPr>
      <w:r>
        <w:rPr>
          <w:rFonts w:ascii="宋体" w:hAnsi="宋体" w:hint="eastAsia"/>
        </w:rPr>
        <w:t>四、基金财产的保管和处分</w:t>
      </w:r>
    </w:p>
    <w:p w:rsidR="007E621B" w:rsidRDefault="00A01CF4">
      <w:pPr>
        <w:spacing w:line="360" w:lineRule="auto"/>
        <w:ind w:firstLine="420"/>
      </w:pPr>
      <w:r>
        <w:rPr>
          <w:rFonts w:ascii="宋体" w:hAnsi="宋体" w:hint="eastAsia"/>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rsidR="007E621B" w:rsidRDefault="00A01CF4">
      <w:pPr>
        <w:spacing w:line="360" w:lineRule="auto"/>
        <w:ind w:firstLine="420"/>
      </w:pPr>
      <w:r>
        <w:rPr>
          <w:rFonts w:ascii="宋体" w:hAnsi="宋体" w:hint="eastAsia"/>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92" w:name="_Toc387824877"/>
      <w:bookmarkEnd w:id="92"/>
      <w:r>
        <w:rPr>
          <w:rFonts w:ascii="宋体" w:hAnsi="宋体" w:hint="eastAsia"/>
          <w:kern w:val="36"/>
          <w:sz w:val="24"/>
          <w:szCs w:val="24"/>
        </w:rPr>
        <w:t>第十一部分 基金资产的估值</w:t>
      </w:r>
    </w:p>
    <w:p w:rsidR="007E621B" w:rsidRDefault="00A01CF4">
      <w:pPr>
        <w:spacing w:line="360" w:lineRule="auto"/>
        <w:ind w:firstLine="420"/>
      </w:pPr>
      <w:r>
        <w:rPr>
          <w:rFonts w:ascii="宋体" w:hAnsi="宋体" w:hint="eastAsia"/>
        </w:rPr>
        <w:t>一、估值日</w:t>
      </w:r>
    </w:p>
    <w:p w:rsidR="007E621B" w:rsidRDefault="00A01CF4">
      <w:pPr>
        <w:spacing w:line="360" w:lineRule="auto"/>
        <w:ind w:firstLine="420"/>
      </w:pPr>
      <w:r>
        <w:rPr>
          <w:rFonts w:ascii="宋体" w:hAnsi="宋体" w:hint="eastAsia"/>
        </w:rPr>
        <w:t>本基金的估值日为本基金的开放日以及国家法律法规规定需要对外披露基金净值的非交易日。</w:t>
      </w:r>
    </w:p>
    <w:p w:rsidR="007E621B" w:rsidRDefault="00A01CF4">
      <w:pPr>
        <w:spacing w:line="360" w:lineRule="auto"/>
        <w:ind w:firstLine="420"/>
      </w:pPr>
      <w:r>
        <w:rPr>
          <w:rFonts w:ascii="宋体" w:hAnsi="宋体" w:hint="eastAsia"/>
        </w:rPr>
        <w:t>二、估值对象</w:t>
      </w:r>
    </w:p>
    <w:p w:rsidR="007E621B" w:rsidRDefault="00A01CF4">
      <w:pPr>
        <w:spacing w:line="360" w:lineRule="auto"/>
        <w:ind w:firstLine="420"/>
      </w:pPr>
      <w:r>
        <w:rPr>
          <w:rFonts w:ascii="宋体" w:hAnsi="宋体" w:hint="eastAsia"/>
        </w:rPr>
        <w:t>基金所拥有的股票、权证、债券、股指期货合约和银行存款本息、应收款项、其它投资等资产及负债。</w:t>
      </w:r>
    </w:p>
    <w:p w:rsidR="007E621B" w:rsidRDefault="00A01CF4">
      <w:pPr>
        <w:spacing w:line="360" w:lineRule="auto"/>
        <w:ind w:firstLine="420"/>
      </w:pPr>
      <w:r>
        <w:rPr>
          <w:rFonts w:ascii="宋体" w:hAnsi="宋体" w:hint="eastAsia"/>
        </w:rPr>
        <w:t>三、估值方法</w:t>
      </w:r>
    </w:p>
    <w:p w:rsidR="007E621B" w:rsidRDefault="00A01CF4">
      <w:pPr>
        <w:spacing w:line="360" w:lineRule="auto"/>
        <w:ind w:firstLine="420"/>
      </w:pPr>
      <w:r>
        <w:t>1</w:t>
      </w:r>
      <w:r>
        <w:rPr>
          <w:rFonts w:ascii="宋体" w:hAnsi="宋体" w:hint="eastAsia"/>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7E621B" w:rsidRDefault="00A01CF4">
      <w:pPr>
        <w:spacing w:line="360" w:lineRule="auto"/>
        <w:ind w:firstLine="420"/>
      </w:pPr>
      <w:r>
        <w:t>2</w:t>
      </w:r>
      <w:r>
        <w:rPr>
          <w:rFonts w:ascii="宋体" w:hAnsi="宋体" w:hint="eastAsia"/>
        </w:rPr>
        <w:t>、交易所市场交易的固定收益品种的估值</w:t>
      </w:r>
    </w:p>
    <w:p w:rsidR="007E621B" w:rsidRDefault="00A01CF4">
      <w:pPr>
        <w:spacing w:line="360" w:lineRule="auto"/>
        <w:ind w:firstLine="420"/>
      </w:pPr>
      <w:r>
        <w:rPr>
          <w:rFonts w:ascii="宋体" w:hAnsi="宋体" w:hint="eastAsia"/>
        </w:rPr>
        <w:t>（</w:t>
      </w:r>
      <w:r>
        <w:t>1</w:t>
      </w:r>
      <w:r>
        <w:rPr>
          <w:rFonts w:ascii="宋体" w:hAnsi="宋体" w:hint="eastAsia"/>
        </w:rPr>
        <w:t>）对在交易所市场上市交易或挂牌转让的固定收益品种（另有规定的除外），选取第三方估值机构提供的相应品种当日的估值净价进行估值；</w:t>
      </w:r>
    </w:p>
    <w:p w:rsidR="007E621B" w:rsidRDefault="00A01CF4">
      <w:pPr>
        <w:spacing w:line="360" w:lineRule="auto"/>
        <w:ind w:firstLine="420"/>
      </w:pPr>
      <w:r>
        <w:rPr>
          <w:rFonts w:ascii="宋体" w:hAnsi="宋体" w:hint="eastAsia"/>
        </w:rPr>
        <w:t>（</w:t>
      </w:r>
      <w:r>
        <w:t>2</w:t>
      </w:r>
      <w:r>
        <w:rPr>
          <w:rFonts w:ascii="宋体" w:hAnsi="宋体" w:hint="eastAsia"/>
        </w:rPr>
        <w:t>）对在交易所市场上市交易的可转换债券，按估值日收盘价减去可转换债券收盘价中所含债券应收利息后得到的净价进行估值；</w:t>
      </w:r>
    </w:p>
    <w:p w:rsidR="007E621B" w:rsidRDefault="00A01CF4">
      <w:pPr>
        <w:spacing w:line="360" w:lineRule="auto"/>
        <w:ind w:firstLine="420"/>
      </w:pPr>
      <w:r>
        <w:rPr>
          <w:rFonts w:ascii="宋体" w:hAnsi="宋体" w:hint="eastAsia"/>
        </w:rPr>
        <w:lastRenderedPageBreak/>
        <w:t>（</w:t>
      </w:r>
      <w:r>
        <w:t>3</w:t>
      </w:r>
      <w:r>
        <w:rPr>
          <w:rFonts w:ascii="宋体" w:hAnsi="宋体" w:hint="eastAsia"/>
        </w:rPr>
        <w:t>）对在交易所市场挂牌转让的资产支持证券和私募债券（包括中小企业私募债等），采用估值技术确定公允价值，在估值技术难以可靠计量公允价值的情况下，按成本估值；</w:t>
      </w:r>
    </w:p>
    <w:p w:rsidR="007E621B" w:rsidRDefault="00A01CF4">
      <w:pPr>
        <w:spacing w:line="360" w:lineRule="auto"/>
        <w:ind w:firstLine="420"/>
      </w:pPr>
      <w:r>
        <w:rPr>
          <w:rFonts w:ascii="宋体" w:hAnsi="宋体" w:hint="eastAsia"/>
        </w:rPr>
        <w:t>（</w:t>
      </w:r>
      <w:r>
        <w:t>4</w:t>
      </w:r>
      <w:r>
        <w:rPr>
          <w:rFonts w:ascii="宋体" w:hAnsi="宋体" w:hint="eastAsia"/>
        </w:rPr>
        <w:t>）对在交易所市场发行未上市或未挂牌转让的固定收益品种，采用估值技术确定公允价值，在估值技术难以可靠计量公允价值的情况下，按成本估值。</w:t>
      </w:r>
    </w:p>
    <w:p w:rsidR="007E621B" w:rsidRDefault="00A01CF4">
      <w:pPr>
        <w:spacing w:line="360" w:lineRule="auto"/>
        <w:ind w:firstLine="420"/>
      </w:pPr>
      <w:r>
        <w:t>3</w:t>
      </w:r>
      <w:r>
        <w:rPr>
          <w:rFonts w:ascii="宋体" w:hAnsi="宋体" w:hint="eastAsia"/>
        </w:rPr>
        <w:t>、银行间市场交易的固定收益品种的估值</w:t>
      </w:r>
    </w:p>
    <w:p w:rsidR="007E621B" w:rsidRDefault="00A01CF4">
      <w:pPr>
        <w:spacing w:line="360" w:lineRule="auto"/>
        <w:ind w:firstLine="420"/>
      </w:pPr>
      <w:r>
        <w:rPr>
          <w:rFonts w:ascii="宋体" w:hAnsi="宋体" w:hint="eastAsia"/>
        </w:rPr>
        <w:t>（</w:t>
      </w:r>
      <w:r>
        <w:t>1</w:t>
      </w:r>
      <w:r>
        <w:rPr>
          <w:rFonts w:ascii="宋体" w:hAnsi="宋体" w:hint="eastAsia"/>
        </w:rPr>
        <w:t>）银行间市场交易的固定收益品种，选取第三方估值机构提供的相应品种当日的估值净价进行估值。</w:t>
      </w:r>
    </w:p>
    <w:p w:rsidR="007E621B" w:rsidRDefault="00A01CF4">
      <w:pPr>
        <w:spacing w:line="360" w:lineRule="auto"/>
        <w:ind w:firstLine="420"/>
      </w:pPr>
      <w:r>
        <w:rPr>
          <w:rFonts w:ascii="宋体" w:hAnsi="宋体" w:hint="eastAsia"/>
        </w:rPr>
        <w:t>（</w:t>
      </w:r>
      <w:r>
        <w:t>2</w:t>
      </w:r>
      <w:r>
        <w:rPr>
          <w:rFonts w:ascii="宋体" w:hAnsi="宋体" w:hint="eastAsia"/>
        </w:rPr>
        <w:t>）对银行间市场未上市，且第三方估值机构未提供估值价格的固定收益品种，按成本估值。</w:t>
      </w:r>
    </w:p>
    <w:p w:rsidR="007E621B" w:rsidRDefault="00A01CF4">
      <w:pPr>
        <w:spacing w:line="360" w:lineRule="auto"/>
        <w:ind w:firstLine="420"/>
      </w:pPr>
      <w:r>
        <w:t>4</w:t>
      </w:r>
      <w:r>
        <w:rPr>
          <w:rFonts w:ascii="宋体" w:hAnsi="宋体" w:hint="eastAsia"/>
        </w:rPr>
        <w:t>、处于未上市期间的有价证券应区分如下情况处理：</w:t>
      </w:r>
    </w:p>
    <w:p w:rsidR="007E621B" w:rsidRDefault="00A01CF4">
      <w:pPr>
        <w:spacing w:line="360" w:lineRule="auto"/>
        <w:ind w:firstLine="420"/>
      </w:pPr>
      <w:r>
        <w:rPr>
          <w:rFonts w:ascii="宋体" w:hAnsi="宋体" w:hint="eastAsia"/>
        </w:rPr>
        <w:t>（</w:t>
      </w:r>
      <w:r>
        <w:t>1</w:t>
      </w:r>
      <w:r>
        <w:rPr>
          <w:rFonts w:ascii="宋体" w:hAnsi="宋体" w:hint="eastAsia"/>
        </w:rPr>
        <w:t>）送股、转增股、配股和公开增发的新股，按估值日在证券交易所挂牌的同一股票的估值方法估值；该日无交易的，以最近一日的市价（收盘价）估值。</w:t>
      </w:r>
    </w:p>
    <w:p w:rsidR="007E621B" w:rsidRDefault="00A01CF4">
      <w:pPr>
        <w:spacing w:line="360" w:lineRule="auto"/>
        <w:ind w:firstLine="420"/>
      </w:pPr>
      <w:r>
        <w:rPr>
          <w:rFonts w:ascii="宋体" w:hAnsi="宋体" w:hint="eastAsia"/>
        </w:rPr>
        <w:t>（</w:t>
      </w:r>
      <w:r>
        <w:t>2</w:t>
      </w:r>
      <w:r>
        <w:rPr>
          <w:rFonts w:ascii="宋体" w:hAnsi="宋体" w:hint="eastAsia"/>
        </w:rPr>
        <w:t>）首次公开发行未上市的股票和权证，采用估值技术确定公允价值，在估值技术难以可靠计量公允价值的情况下，按成本估值。</w:t>
      </w:r>
    </w:p>
    <w:p w:rsidR="007E621B" w:rsidRDefault="00A01CF4">
      <w:pPr>
        <w:spacing w:line="360" w:lineRule="auto"/>
        <w:ind w:firstLine="420"/>
      </w:pPr>
      <w:r>
        <w:rPr>
          <w:rFonts w:ascii="宋体" w:hAnsi="宋体" w:hint="eastAsia"/>
        </w:rPr>
        <w:t>（</w:t>
      </w:r>
      <w:r>
        <w:t>3</w:t>
      </w:r>
      <w:r>
        <w:rPr>
          <w:rFonts w:ascii="宋体" w:hAnsi="宋体" w:hint="eastAsia"/>
        </w:rPr>
        <w:t>）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rsidR="007E621B" w:rsidRDefault="00A01CF4">
      <w:pPr>
        <w:spacing w:line="360" w:lineRule="auto"/>
        <w:ind w:firstLine="420"/>
      </w:pPr>
      <w:r>
        <w:t>5</w:t>
      </w:r>
      <w:r>
        <w:rPr>
          <w:rFonts w:ascii="宋体" w:hAnsi="宋体" w:hint="eastAsia"/>
        </w:rPr>
        <w:t>、同一证券同时在两个或两个以上市场交易的，按证券所处的市场分别估值。</w:t>
      </w:r>
    </w:p>
    <w:p w:rsidR="007E621B" w:rsidRDefault="00A01CF4">
      <w:pPr>
        <w:spacing w:line="360" w:lineRule="auto"/>
        <w:ind w:firstLine="420"/>
      </w:pPr>
      <w:r>
        <w:t>6</w:t>
      </w:r>
      <w:r>
        <w:rPr>
          <w:rFonts w:ascii="宋体" w:hAnsi="宋体" w:hint="eastAsia"/>
        </w:rPr>
        <w:t>、股指期货合约，以估值日结算价估值；估值日无结算价的，且最近交易日后经济环境未发生重大变化的，以最近交易日的结算价估值。</w:t>
      </w:r>
    </w:p>
    <w:p w:rsidR="007E621B" w:rsidRDefault="00A01CF4">
      <w:pPr>
        <w:spacing w:line="360" w:lineRule="auto"/>
        <w:ind w:firstLine="420"/>
      </w:pPr>
      <w:r>
        <w:t>7</w:t>
      </w:r>
      <w:r>
        <w:rPr>
          <w:rFonts w:ascii="宋体" w:hAnsi="宋体" w:hint="eastAsia"/>
        </w:rPr>
        <w:t>、估值计算中涉及港币对人民币汇率的，将依据下列信息提供机构所提供的汇率为基准：当日中国人民银行或其授权机构公布的人民币与港币的中间价。</w:t>
      </w:r>
    </w:p>
    <w:p w:rsidR="007E621B" w:rsidRDefault="00A01CF4">
      <w:pPr>
        <w:spacing w:line="360" w:lineRule="auto"/>
        <w:ind w:firstLine="420"/>
      </w:pPr>
      <w:r>
        <w:t>8</w:t>
      </w:r>
      <w:r>
        <w:rPr>
          <w:rFonts w:ascii="宋体" w:hAnsi="宋体" w:hint="eastAsia"/>
        </w:rPr>
        <w:t>、当发生大额申购或赎回情形时，基金管理人可以采用摆动定价机制，以确保基金估值的公平性。</w:t>
      </w:r>
    </w:p>
    <w:p w:rsidR="007E621B" w:rsidRDefault="00A01CF4">
      <w:pPr>
        <w:spacing w:line="360" w:lineRule="auto"/>
        <w:ind w:firstLine="420"/>
      </w:pPr>
      <w:r>
        <w:t>9</w:t>
      </w:r>
      <w:r>
        <w:rPr>
          <w:rFonts w:ascii="宋体" w:hAnsi="宋体" w:hint="eastAsia"/>
        </w:rPr>
        <w:t>、如有确凿证据表明按上述方法进行估值不能客观反映其公允价值的，基金管理人可根据具体情况与基金托管人商定后，按最能反映公允价值的价格估值。</w:t>
      </w:r>
    </w:p>
    <w:p w:rsidR="007E621B" w:rsidRDefault="00A01CF4">
      <w:pPr>
        <w:spacing w:line="360" w:lineRule="auto"/>
        <w:ind w:firstLine="420"/>
      </w:pPr>
      <w:r>
        <w:t>10</w:t>
      </w:r>
      <w:r>
        <w:rPr>
          <w:rFonts w:ascii="宋体" w:hAnsi="宋体" w:hint="eastAsia"/>
        </w:rPr>
        <w:t>、相关法律法规以及监管部门有强制规定的，从其规定。如有新增事项，按国家最新规定估值。</w:t>
      </w:r>
    </w:p>
    <w:p w:rsidR="007E621B" w:rsidRDefault="00A01CF4">
      <w:pPr>
        <w:spacing w:line="360" w:lineRule="auto"/>
        <w:ind w:firstLine="420"/>
      </w:pPr>
      <w:r>
        <w:rPr>
          <w:rStyle w:val="read"/>
          <w:rFonts w:ascii="宋体" w:hAnsi="宋体" w:hint="eastAsia"/>
        </w:rPr>
        <w:t>如基金管理人或基金托管人发现基金估值违反基金合同订明的估值方法、程序及相关法律法规的规定或者未能充分维护基金份额持有人利益时，应立即通知对方，共同查明原因，双方协商解决。</w:t>
      </w:r>
    </w:p>
    <w:p w:rsidR="007E621B" w:rsidRDefault="00A01CF4">
      <w:pPr>
        <w:spacing w:line="360" w:lineRule="auto"/>
        <w:ind w:firstLine="420"/>
      </w:pPr>
      <w:r>
        <w:rPr>
          <w:rFonts w:ascii="宋体" w:hAnsi="宋体" w:hint="eastAsia"/>
        </w:rPr>
        <w:t>根据有关法律法规，基金资产净值计算和基金会计核算的义务由基金管理人承担。本基金的基金会计责任方由基金管理人担任，因此，就与本基金有关的会计问题，如经相关</w:t>
      </w:r>
      <w:r>
        <w:rPr>
          <w:rFonts w:ascii="宋体" w:hAnsi="宋体" w:hint="eastAsia"/>
        </w:rPr>
        <w:lastRenderedPageBreak/>
        <w:t>各方在平等基础上充分讨论后，仍无法达成一致的意见，按照基金管理人对基金资产净值的计算结果对外予以公布。</w:t>
      </w:r>
    </w:p>
    <w:p w:rsidR="007E621B" w:rsidRDefault="00A01CF4">
      <w:pPr>
        <w:spacing w:line="360" w:lineRule="auto"/>
        <w:ind w:firstLine="420"/>
      </w:pPr>
      <w:r>
        <w:rPr>
          <w:rFonts w:ascii="宋体" w:hAnsi="宋体" w:hint="eastAsia"/>
        </w:rPr>
        <w:t>四、估值程序</w:t>
      </w:r>
    </w:p>
    <w:p w:rsidR="007E621B" w:rsidRDefault="00A01CF4">
      <w:pPr>
        <w:spacing w:line="360" w:lineRule="auto"/>
        <w:ind w:firstLine="420"/>
      </w:pPr>
      <w:r>
        <w:t>1</w:t>
      </w:r>
      <w:r>
        <w:rPr>
          <w:rFonts w:ascii="宋体" w:hAnsi="宋体" w:hint="eastAsia"/>
        </w:rPr>
        <w:t>、基金份额净值是按照每个估值日闭市后，基金资产净值除以当日基金份额的余额数量计算，精确到</w:t>
      </w:r>
      <w:r>
        <w:t>0.0001</w:t>
      </w:r>
      <w:r>
        <w:rPr>
          <w:rFonts w:ascii="宋体" w:hAnsi="宋体" w:hint="eastAsia"/>
        </w:rPr>
        <w:t>元，小数点后第</w:t>
      </w:r>
      <w:r>
        <w:t>5</w:t>
      </w:r>
      <w:r>
        <w:rPr>
          <w:rFonts w:ascii="宋体" w:hAnsi="宋体" w:hint="eastAsia"/>
        </w:rPr>
        <w:t>位四舍五入。国家另有规定的，从其规定。</w:t>
      </w:r>
    </w:p>
    <w:p w:rsidR="007E621B" w:rsidRDefault="00A01CF4">
      <w:pPr>
        <w:spacing w:line="360" w:lineRule="auto"/>
        <w:ind w:firstLine="420"/>
      </w:pPr>
      <w:r>
        <w:rPr>
          <w:rFonts w:ascii="宋体" w:hAnsi="宋体" w:hint="eastAsia"/>
        </w:rPr>
        <w:t>每个估值日计算基金资产净值及基金份额净值，并按规定公告。</w:t>
      </w:r>
    </w:p>
    <w:p w:rsidR="007E621B" w:rsidRDefault="00A01CF4">
      <w:pPr>
        <w:spacing w:line="360" w:lineRule="auto"/>
        <w:ind w:firstLine="420"/>
      </w:pPr>
      <w:r>
        <w:t>2</w:t>
      </w:r>
      <w:r>
        <w:rPr>
          <w:rFonts w:ascii="宋体" w:hAnsi="宋体" w:hint="eastAsia"/>
        </w:rPr>
        <w:t>、基金管理人应每个估值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rsidR="007E621B" w:rsidRDefault="00A01CF4">
      <w:pPr>
        <w:spacing w:line="360" w:lineRule="auto"/>
        <w:ind w:firstLine="420"/>
      </w:pPr>
      <w:r>
        <w:rPr>
          <w:rFonts w:ascii="宋体" w:hAnsi="宋体" w:hint="eastAsia"/>
        </w:rPr>
        <w:t>五、估值错误的处理</w:t>
      </w:r>
    </w:p>
    <w:p w:rsidR="007E621B" w:rsidRDefault="00A01CF4">
      <w:pPr>
        <w:spacing w:line="360" w:lineRule="auto"/>
        <w:ind w:firstLine="420"/>
      </w:pPr>
      <w:r>
        <w:rPr>
          <w:rFonts w:ascii="宋体" w:hAnsi="宋体" w:hint="eastAsia"/>
        </w:rPr>
        <w:t>基金管理人和基金托管人将采取必要、适当、合理的措施确保基金资产估值的准确性、及时性。当基金份额净值小数点后</w:t>
      </w:r>
      <w:r>
        <w:t>4</w:t>
      </w:r>
      <w:r>
        <w:rPr>
          <w:rFonts w:ascii="宋体" w:hAnsi="宋体" w:hint="eastAsia"/>
        </w:rPr>
        <w:t>位以内（含第</w:t>
      </w:r>
      <w:r>
        <w:t>4</w:t>
      </w:r>
      <w:r>
        <w:rPr>
          <w:rFonts w:ascii="宋体" w:hAnsi="宋体" w:hint="eastAsia"/>
        </w:rPr>
        <w:t>位）发生估值错误时，视为基金份额净值错误。</w:t>
      </w:r>
    </w:p>
    <w:p w:rsidR="007E621B" w:rsidRDefault="00A01CF4">
      <w:pPr>
        <w:spacing w:line="360" w:lineRule="auto"/>
        <w:ind w:firstLine="420"/>
      </w:pPr>
      <w:r>
        <w:rPr>
          <w:rFonts w:ascii="宋体" w:hAnsi="宋体" w:hint="eastAsia"/>
        </w:rPr>
        <w:t>本基金合同的当事人应按照以下约定处理：</w:t>
      </w:r>
    </w:p>
    <w:p w:rsidR="007E621B" w:rsidRDefault="00A01CF4">
      <w:pPr>
        <w:spacing w:line="360" w:lineRule="auto"/>
        <w:ind w:firstLine="420"/>
      </w:pPr>
      <w:r>
        <w:t>1</w:t>
      </w:r>
      <w:r>
        <w:rPr>
          <w:rFonts w:ascii="宋体" w:hAnsi="宋体" w:hint="eastAsia"/>
        </w:rPr>
        <w:t>、估值错误类型</w:t>
      </w:r>
    </w:p>
    <w:p w:rsidR="007E621B" w:rsidRDefault="00A01CF4">
      <w:pPr>
        <w:spacing w:line="360" w:lineRule="auto"/>
        <w:ind w:firstLine="420"/>
      </w:pPr>
      <w:r>
        <w:rPr>
          <w:rFonts w:ascii="宋体" w:hAnsi="宋体" w:hint="eastAsia"/>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rsidR="007E621B" w:rsidRDefault="00A01CF4">
      <w:pPr>
        <w:spacing w:line="360" w:lineRule="auto"/>
        <w:ind w:firstLine="420"/>
      </w:pPr>
      <w:r>
        <w:rPr>
          <w:rFonts w:ascii="宋体" w:hAnsi="宋体" w:hint="eastAsia"/>
        </w:rPr>
        <w:t>上述估值错误的主要类型包括但不限于：资料申报差错、数据传输差错、数据计算差错、系统故障差错、下达指令差错等。</w:t>
      </w:r>
    </w:p>
    <w:p w:rsidR="007E621B" w:rsidRDefault="00A01CF4">
      <w:pPr>
        <w:spacing w:line="360" w:lineRule="auto"/>
        <w:ind w:firstLine="420"/>
      </w:pPr>
      <w:r>
        <w:t>2</w:t>
      </w:r>
      <w:r>
        <w:rPr>
          <w:rFonts w:ascii="宋体" w:hAnsi="宋体" w:hint="eastAsia"/>
        </w:rPr>
        <w:t>、估值错误处理原则</w:t>
      </w:r>
    </w:p>
    <w:p w:rsidR="007E621B" w:rsidRDefault="00A01CF4">
      <w:pPr>
        <w:spacing w:line="360" w:lineRule="auto"/>
        <w:ind w:firstLine="420"/>
      </w:pPr>
      <w:r>
        <w:rPr>
          <w:rFonts w:ascii="宋体" w:hAnsi="宋体" w:hint="eastAsia"/>
        </w:rPr>
        <w:t>（</w:t>
      </w:r>
      <w:r>
        <w:t>1</w:t>
      </w:r>
      <w:r>
        <w:rPr>
          <w:rFonts w:ascii="宋体" w:hAnsi="宋体" w:hint="eastAsia"/>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7E621B" w:rsidRDefault="00A01CF4">
      <w:pPr>
        <w:spacing w:line="360" w:lineRule="auto"/>
        <w:ind w:firstLine="420"/>
      </w:pPr>
      <w:r>
        <w:rPr>
          <w:rFonts w:ascii="宋体" w:hAnsi="宋体" w:hint="eastAsia"/>
        </w:rPr>
        <w:t>（</w:t>
      </w:r>
      <w:r>
        <w:t>2</w:t>
      </w:r>
      <w:r>
        <w:rPr>
          <w:rFonts w:ascii="宋体" w:hAnsi="宋体" w:hint="eastAsia"/>
        </w:rPr>
        <w:t>）估值错误的责任方对有关当事人的直接损失负责，不对间接损失负责，并且仅对估值错误的有关直接当事人负责，不对第三方负责。</w:t>
      </w:r>
    </w:p>
    <w:p w:rsidR="007E621B" w:rsidRDefault="00A01CF4">
      <w:pPr>
        <w:spacing w:line="360" w:lineRule="auto"/>
        <w:ind w:firstLine="420"/>
      </w:pPr>
      <w:r>
        <w:rPr>
          <w:rFonts w:ascii="宋体" w:hAnsi="宋体" w:hint="eastAsia"/>
        </w:rPr>
        <w:t>（</w:t>
      </w:r>
      <w:r>
        <w:t>3</w:t>
      </w:r>
      <w:r>
        <w:rPr>
          <w:rFonts w:ascii="宋体" w:hAnsi="宋体" w:hint="eastAsia"/>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w:t>
      </w:r>
      <w:r>
        <w:rPr>
          <w:rFonts w:ascii="宋体" w:hAnsi="宋体" w:hint="eastAsia"/>
        </w:rPr>
        <w:lastRenderedPageBreak/>
        <w:t>如果获得不当得利的当事人已经将此部分不当得利返还给受损方，则受损方应当将其已经获得的赔偿额加上已经获得的不当得利返还的总和超过其实际损失的差额部分支付给估值错误责任方。</w:t>
      </w:r>
    </w:p>
    <w:p w:rsidR="007E621B" w:rsidRDefault="00A01CF4">
      <w:pPr>
        <w:spacing w:line="360" w:lineRule="auto"/>
        <w:ind w:firstLine="420"/>
      </w:pPr>
      <w:r>
        <w:rPr>
          <w:rFonts w:ascii="宋体" w:hAnsi="宋体" w:hint="eastAsia"/>
        </w:rPr>
        <w:t>（</w:t>
      </w:r>
      <w:r>
        <w:t>4</w:t>
      </w:r>
      <w:r>
        <w:rPr>
          <w:rFonts w:ascii="宋体" w:hAnsi="宋体" w:hint="eastAsia"/>
        </w:rPr>
        <w:t>）估值错误调整采用尽量恢复至假设未发生估值错误的正确情形的方式。</w:t>
      </w:r>
    </w:p>
    <w:p w:rsidR="007E621B" w:rsidRDefault="00A01CF4">
      <w:pPr>
        <w:spacing w:line="360" w:lineRule="auto"/>
        <w:ind w:firstLine="420"/>
      </w:pPr>
      <w:r>
        <w:rPr>
          <w:rFonts w:ascii="宋体" w:hAnsi="宋体" w:hint="eastAsia"/>
        </w:rPr>
        <w:t>（</w:t>
      </w:r>
      <w:r>
        <w:t>5</w:t>
      </w:r>
      <w:r>
        <w:rPr>
          <w:rFonts w:ascii="宋体" w:hAnsi="宋体" w:hint="eastAsia"/>
        </w:rPr>
        <w:t>）估值错误责任方拒绝进行赔偿时，如果因基金管理人过错造成基金资产损失时，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w:t>
      </w:r>
    </w:p>
    <w:p w:rsidR="007E621B" w:rsidRDefault="00A01CF4">
      <w:pPr>
        <w:spacing w:line="360" w:lineRule="auto"/>
        <w:ind w:firstLine="420"/>
      </w:pPr>
      <w:r>
        <w:rPr>
          <w:rFonts w:ascii="宋体" w:hAnsi="宋体" w:hint="eastAsia"/>
        </w:rPr>
        <w:t>（</w:t>
      </w:r>
      <w:r>
        <w:t>6</w:t>
      </w:r>
      <w:r>
        <w:rPr>
          <w:rFonts w:ascii="宋体" w:hAnsi="宋体" w:hint="eastAsia"/>
        </w:rPr>
        <w:t>）如果出现估值错误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rsidR="007E621B" w:rsidRDefault="00A01CF4">
      <w:pPr>
        <w:spacing w:line="360" w:lineRule="auto"/>
        <w:ind w:firstLine="420"/>
      </w:pPr>
      <w:r>
        <w:rPr>
          <w:rFonts w:ascii="宋体" w:hAnsi="宋体" w:hint="eastAsia"/>
        </w:rPr>
        <w:t>（</w:t>
      </w:r>
      <w:r>
        <w:t>7</w:t>
      </w:r>
      <w:r>
        <w:rPr>
          <w:rFonts w:ascii="宋体" w:hAnsi="宋体" w:hint="eastAsia"/>
        </w:rPr>
        <w:t>）按法律法规规定的其他原则处理估值错误。</w:t>
      </w:r>
    </w:p>
    <w:p w:rsidR="007E621B" w:rsidRDefault="00A01CF4">
      <w:pPr>
        <w:spacing w:line="360" w:lineRule="auto"/>
        <w:ind w:firstLine="420"/>
      </w:pPr>
      <w:r>
        <w:t>3</w:t>
      </w:r>
      <w:r>
        <w:rPr>
          <w:rFonts w:ascii="宋体" w:hAnsi="宋体" w:hint="eastAsia"/>
        </w:rPr>
        <w:t>、估值错误处理程序</w:t>
      </w:r>
    </w:p>
    <w:p w:rsidR="007E621B" w:rsidRDefault="00A01CF4">
      <w:pPr>
        <w:spacing w:line="360" w:lineRule="auto"/>
        <w:ind w:firstLine="420"/>
      </w:pPr>
      <w:r>
        <w:rPr>
          <w:rFonts w:ascii="宋体" w:hAnsi="宋体" w:hint="eastAsia"/>
        </w:rPr>
        <w:t>估值错误被发现后，有关的当事人应当及时进行处理，处理的程序如下：</w:t>
      </w:r>
    </w:p>
    <w:p w:rsidR="007E621B" w:rsidRDefault="00A01CF4">
      <w:pPr>
        <w:spacing w:line="360" w:lineRule="auto"/>
        <w:ind w:firstLine="420"/>
      </w:pPr>
      <w:r>
        <w:rPr>
          <w:rFonts w:ascii="宋体" w:hAnsi="宋体" w:hint="eastAsia"/>
        </w:rPr>
        <w:t>（</w:t>
      </w:r>
      <w:r>
        <w:t>1</w:t>
      </w:r>
      <w:r>
        <w:rPr>
          <w:rFonts w:ascii="宋体" w:hAnsi="宋体" w:hint="eastAsia"/>
        </w:rPr>
        <w:t>）查明估值错误发生的原因，列明所有的当事人，并根据估值错误发生的原因确定估值错误的责任方；</w:t>
      </w:r>
    </w:p>
    <w:p w:rsidR="007E621B" w:rsidRDefault="00A01CF4">
      <w:pPr>
        <w:spacing w:line="360" w:lineRule="auto"/>
        <w:ind w:firstLine="420"/>
      </w:pPr>
      <w:r>
        <w:rPr>
          <w:rFonts w:ascii="宋体" w:hAnsi="宋体" w:hint="eastAsia"/>
        </w:rPr>
        <w:t>（</w:t>
      </w:r>
      <w:r>
        <w:t>2</w:t>
      </w:r>
      <w:r>
        <w:rPr>
          <w:rFonts w:ascii="宋体" w:hAnsi="宋体" w:hint="eastAsia"/>
        </w:rPr>
        <w:t>）根据估值错误处理原则或当事人协商的方法对因估值错误造成的损失进行评估；</w:t>
      </w:r>
    </w:p>
    <w:p w:rsidR="007E621B" w:rsidRDefault="00A01CF4">
      <w:pPr>
        <w:spacing w:line="360" w:lineRule="auto"/>
        <w:ind w:firstLine="420"/>
      </w:pPr>
      <w:r>
        <w:rPr>
          <w:rFonts w:ascii="宋体" w:hAnsi="宋体" w:hint="eastAsia"/>
        </w:rPr>
        <w:t>（</w:t>
      </w:r>
      <w:r>
        <w:t>3</w:t>
      </w:r>
      <w:r>
        <w:rPr>
          <w:rFonts w:ascii="宋体" w:hAnsi="宋体" w:hint="eastAsia"/>
        </w:rPr>
        <w:t>）根据估值错误处理原则或当事人协商的方法由估值错误的责任方进行更正和赔偿损失；</w:t>
      </w:r>
    </w:p>
    <w:p w:rsidR="007E621B" w:rsidRDefault="00A01CF4">
      <w:pPr>
        <w:spacing w:line="360" w:lineRule="auto"/>
        <w:ind w:firstLine="420"/>
      </w:pPr>
      <w:r>
        <w:rPr>
          <w:rFonts w:ascii="宋体" w:hAnsi="宋体" w:hint="eastAsia"/>
        </w:rPr>
        <w:t>（</w:t>
      </w:r>
      <w:r>
        <w:t>4</w:t>
      </w:r>
      <w:r>
        <w:rPr>
          <w:rFonts w:ascii="宋体" w:hAnsi="宋体" w:hint="eastAsia"/>
        </w:rPr>
        <w:t>）根据估值错误处理的方法，需要修改基金登记机构交易数据的，由基金登记机构进行更正，并就估值错误的更正向有关当事人进行确认。</w:t>
      </w:r>
    </w:p>
    <w:p w:rsidR="007E621B" w:rsidRDefault="00A01CF4">
      <w:pPr>
        <w:spacing w:line="360" w:lineRule="auto"/>
        <w:ind w:firstLine="420"/>
      </w:pPr>
      <w:r>
        <w:t>4</w:t>
      </w:r>
      <w:r>
        <w:rPr>
          <w:rFonts w:ascii="宋体" w:hAnsi="宋体" w:hint="eastAsia"/>
        </w:rPr>
        <w:t>、基金份额净值估值错误处理的方法如下：</w:t>
      </w:r>
    </w:p>
    <w:p w:rsidR="007E621B" w:rsidRDefault="00A01CF4">
      <w:pPr>
        <w:spacing w:line="360" w:lineRule="auto"/>
        <w:ind w:firstLine="420"/>
      </w:pPr>
      <w:r>
        <w:rPr>
          <w:rFonts w:ascii="宋体" w:hAnsi="宋体" w:hint="eastAsia"/>
        </w:rPr>
        <w:t>（</w:t>
      </w:r>
      <w:r>
        <w:t>1</w:t>
      </w:r>
      <w:r>
        <w:rPr>
          <w:rFonts w:ascii="宋体" w:hAnsi="宋体" w:hint="eastAsia"/>
        </w:rPr>
        <w:t>）基金份额净值计算出现错误时，基金管理人应当立即予以纠正，通报基金托管人，并采取合理的措施防止损失进一步扩大。</w:t>
      </w:r>
    </w:p>
    <w:p w:rsidR="007E621B" w:rsidRDefault="00A01CF4">
      <w:pPr>
        <w:spacing w:line="360" w:lineRule="auto"/>
        <w:ind w:firstLine="420"/>
      </w:pPr>
      <w:r>
        <w:rPr>
          <w:rFonts w:ascii="宋体" w:hAnsi="宋体" w:hint="eastAsia"/>
        </w:rPr>
        <w:t>（</w:t>
      </w:r>
      <w:r>
        <w:t>2</w:t>
      </w:r>
      <w:r>
        <w:rPr>
          <w:rFonts w:ascii="宋体" w:hAnsi="宋体" w:hint="eastAsia"/>
        </w:rPr>
        <w:t>）错误偏差达到基金份额净值的</w:t>
      </w:r>
      <w:r>
        <w:t>0.25%</w:t>
      </w:r>
      <w:r>
        <w:rPr>
          <w:rFonts w:ascii="宋体" w:hAnsi="宋体" w:hint="eastAsia"/>
        </w:rPr>
        <w:t>时，基金管理人应当通报基金托管人并报中国证监会备案；错误偏差达到基金份额净值的</w:t>
      </w:r>
      <w:r>
        <w:t>0.5%</w:t>
      </w:r>
      <w:r>
        <w:rPr>
          <w:rFonts w:ascii="宋体" w:hAnsi="宋体" w:hint="eastAsia"/>
        </w:rPr>
        <w:t>时，基金管理人应当公告。</w:t>
      </w:r>
    </w:p>
    <w:p w:rsidR="007E621B" w:rsidRDefault="00A01CF4">
      <w:pPr>
        <w:spacing w:line="360" w:lineRule="auto"/>
        <w:ind w:firstLine="420"/>
      </w:pPr>
      <w:r>
        <w:rPr>
          <w:rFonts w:ascii="宋体" w:hAnsi="宋体" w:hint="eastAsia"/>
        </w:rPr>
        <w:t>（</w:t>
      </w:r>
      <w:r>
        <w:t>3</w:t>
      </w:r>
      <w:r>
        <w:rPr>
          <w:rFonts w:ascii="宋体" w:hAnsi="宋体" w:hint="eastAsia"/>
        </w:rPr>
        <w:t>）前述内容如法律法规或监管机关另有规定的，从其规定处理。</w:t>
      </w:r>
    </w:p>
    <w:p w:rsidR="007E621B" w:rsidRDefault="00A01CF4">
      <w:pPr>
        <w:spacing w:line="360" w:lineRule="auto"/>
        <w:ind w:firstLine="420"/>
      </w:pPr>
      <w:r>
        <w:rPr>
          <w:rFonts w:ascii="宋体" w:hAnsi="宋体" w:hint="eastAsia"/>
        </w:rPr>
        <w:t>六、暂停估值的情形</w:t>
      </w:r>
    </w:p>
    <w:p w:rsidR="007E621B" w:rsidRDefault="00A01CF4">
      <w:pPr>
        <w:spacing w:line="360" w:lineRule="auto"/>
        <w:ind w:firstLine="420"/>
      </w:pPr>
      <w:r>
        <w:t>1</w:t>
      </w:r>
      <w:r>
        <w:rPr>
          <w:rFonts w:ascii="宋体" w:hAnsi="宋体" w:hint="eastAsia"/>
        </w:rPr>
        <w:t>、基金投资所涉及的证券</w:t>
      </w:r>
      <w:r>
        <w:t>/</w:t>
      </w:r>
      <w:r>
        <w:rPr>
          <w:rFonts w:ascii="宋体" w:hAnsi="宋体" w:hint="eastAsia"/>
        </w:rPr>
        <w:t>期货交易市场遇法定节假日或因其他原因暂停营业时；</w:t>
      </w:r>
    </w:p>
    <w:p w:rsidR="007E621B" w:rsidRDefault="00A01CF4">
      <w:pPr>
        <w:spacing w:line="360" w:lineRule="auto"/>
        <w:ind w:firstLine="420"/>
      </w:pPr>
      <w:r>
        <w:t>2</w:t>
      </w:r>
      <w:r>
        <w:rPr>
          <w:rFonts w:ascii="宋体" w:hAnsi="宋体" w:hint="eastAsia"/>
        </w:rPr>
        <w:t>、因不可抗力致使基金管理人、基金托管人无法准确评估基金资产价值时；</w:t>
      </w:r>
    </w:p>
    <w:p w:rsidR="007E621B" w:rsidRDefault="00A01CF4">
      <w:pPr>
        <w:spacing w:line="360" w:lineRule="auto"/>
        <w:ind w:firstLine="420"/>
      </w:pPr>
      <w:r>
        <w:t>3</w:t>
      </w:r>
      <w:r>
        <w:rPr>
          <w:rFonts w:ascii="宋体" w:hAnsi="宋体" w:hint="eastAsia"/>
        </w:rPr>
        <w:t>、当前一估值日基金资产净值</w:t>
      </w:r>
      <w:r>
        <w:t>50%</w:t>
      </w:r>
      <w:r>
        <w:rPr>
          <w:rFonts w:ascii="宋体" w:hAnsi="宋体" w:hint="eastAsia"/>
        </w:rPr>
        <w:t>以上的资产出现无可参考的活跃市场价格且采用估值技术仍导致公允价值存在重大不确定性时，经与基金托管人协商确认后，基金管理人应当暂停估值；</w:t>
      </w:r>
    </w:p>
    <w:p w:rsidR="007E621B" w:rsidRDefault="00A01CF4">
      <w:pPr>
        <w:spacing w:line="360" w:lineRule="auto"/>
        <w:ind w:firstLine="420"/>
      </w:pPr>
      <w:r>
        <w:lastRenderedPageBreak/>
        <w:t>4</w:t>
      </w:r>
      <w:r>
        <w:rPr>
          <w:rFonts w:ascii="宋体" w:hAnsi="宋体" w:hint="eastAsia"/>
        </w:rPr>
        <w:t>、中国证监会和基金合同认定的其它情形。</w:t>
      </w:r>
    </w:p>
    <w:p w:rsidR="007E621B" w:rsidRDefault="00A01CF4">
      <w:pPr>
        <w:spacing w:line="360" w:lineRule="auto"/>
        <w:ind w:firstLine="420"/>
      </w:pPr>
      <w:r>
        <w:rPr>
          <w:rFonts w:ascii="宋体" w:hAnsi="宋体" w:hint="eastAsia"/>
        </w:rPr>
        <w:t>七、基金净值的确认</w:t>
      </w:r>
    </w:p>
    <w:p w:rsidR="007E621B" w:rsidRDefault="00A01CF4">
      <w:pPr>
        <w:spacing w:line="360" w:lineRule="auto"/>
        <w:ind w:firstLine="420"/>
      </w:pPr>
      <w:r>
        <w:rPr>
          <w:rFonts w:ascii="宋体" w:hAnsi="宋体" w:hint="eastAsia"/>
        </w:rPr>
        <w:t>用于基金信息披露的基金资产净值和基金份额净值由基金管理人负责计算，基金托管人负责进行复核。基金管理人应于每个估值日交易结束后计算当日的基金资产净值和基金份额净值并发送给基金托管人。基金托管人对净值计算结果复核确认后发送给基金管理人，由基金管理人对基金净值予以公布。</w:t>
      </w:r>
    </w:p>
    <w:p w:rsidR="007E621B" w:rsidRDefault="00A01CF4">
      <w:pPr>
        <w:spacing w:line="360" w:lineRule="auto"/>
        <w:ind w:firstLine="420"/>
      </w:pPr>
      <w:r>
        <w:rPr>
          <w:rFonts w:ascii="宋体" w:hAnsi="宋体" w:hint="eastAsia"/>
        </w:rPr>
        <w:t>八、特殊情形的处理</w:t>
      </w:r>
      <w:r>
        <w:t xml:space="preserve"> </w:t>
      </w:r>
    </w:p>
    <w:p w:rsidR="007E621B" w:rsidRDefault="00A01CF4">
      <w:pPr>
        <w:spacing w:line="360" w:lineRule="auto"/>
        <w:ind w:firstLine="420"/>
      </w:pPr>
      <w:r>
        <w:t>1</w:t>
      </w:r>
      <w:r>
        <w:rPr>
          <w:rFonts w:ascii="宋体" w:hAnsi="宋体" w:hint="eastAsia"/>
        </w:rPr>
        <w:t>、基金管理人或基金托管人按估值方法的第</w:t>
      </w:r>
      <w:r>
        <w:t>9</w:t>
      </w:r>
      <w:r>
        <w:rPr>
          <w:rFonts w:ascii="宋体" w:hAnsi="宋体" w:hint="eastAsia"/>
        </w:rPr>
        <w:t>项进行估值时，所造成的误差不作为基金资产估值错误处理。</w:t>
      </w:r>
      <w:r>
        <w:t xml:space="preserve"> </w:t>
      </w:r>
    </w:p>
    <w:p w:rsidR="007E621B" w:rsidRDefault="00A01CF4">
      <w:pPr>
        <w:spacing w:line="360" w:lineRule="auto"/>
        <w:ind w:firstLine="420"/>
      </w:pPr>
      <w:r>
        <w:t>2</w:t>
      </w:r>
      <w:r>
        <w:rPr>
          <w:rFonts w:ascii="宋体" w:hAnsi="宋体" w:hint="eastAsia"/>
        </w:rPr>
        <w:t>、由于证券</w:t>
      </w:r>
      <w:r>
        <w:t>/</w:t>
      </w:r>
      <w:r>
        <w:rPr>
          <w:rFonts w:ascii="宋体" w:hAnsi="宋体" w:hint="eastAsia"/>
        </w:rPr>
        <w:t>期货交易所、证券经纪机构、期货公司以及登记结算公司发送的数据错误，有关会计制度变化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rsidR="007E621B" w:rsidRDefault="00A01CF4">
      <w:pPr>
        <w:pStyle w:val="a5"/>
        <w:spacing w:before="100" w:beforeAutospacing="1" w:after="100" w:afterAutospacing="1"/>
        <w:ind w:firstLine="420"/>
        <w:rPr>
          <w:rFonts w:ascii="宋体" w:hAnsi="宋体" w:cs="宋体"/>
          <w:color w:val="000000"/>
          <w:sz w:val="24"/>
          <w:szCs w:val="24"/>
        </w:rPr>
      </w:pPr>
      <w:r>
        <w:rPr>
          <w:b/>
          <w:bCs/>
          <w:color w:val="000000"/>
          <w:sz w:val="28"/>
          <w:szCs w:val="28"/>
        </w:rPr>
        <w:br w:type="page"/>
      </w:r>
    </w:p>
    <w:p w:rsidR="007E621B" w:rsidRDefault="00A01CF4">
      <w:pPr>
        <w:pStyle w:val="1"/>
        <w:spacing w:before="312" w:after="312" w:line="360" w:lineRule="auto"/>
        <w:jc w:val="center"/>
        <w:rPr>
          <w:kern w:val="36"/>
        </w:rPr>
      </w:pPr>
      <w:bookmarkStart w:id="93" w:name="_Toc387824878"/>
      <w:bookmarkEnd w:id="93"/>
      <w:r>
        <w:rPr>
          <w:rFonts w:ascii="宋体" w:hAnsi="宋体" w:hint="eastAsia"/>
          <w:kern w:val="36"/>
          <w:sz w:val="24"/>
          <w:szCs w:val="24"/>
        </w:rPr>
        <w:lastRenderedPageBreak/>
        <w:t>第十二部分 基金的收益分配</w:t>
      </w:r>
    </w:p>
    <w:p w:rsidR="007E621B" w:rsidRDefault="00A01CF4">
      <w:pPr>
        <w:spacing w:line="360" w:lineRule="auto"/>
        <w:ind w:firstLine="473"/>
      </w:pPr>
      <w:r>
        <w:rPr>
          <w:rFonts w:ascii="宋体" w:hAnsi="宋体" w:hint="eastAsia"/>
        </w:rPr>
        <w:t>一、基金利润的构成</w:t>
      </w:r>
    </w:p>
    <w:p w:rsidR="007E621B" w:rsidRDefault="00A01CF4">
      <w:pPr>
        <w:spacing w:line="360" w:lineRule="auto"/>
        <w:ind w:firstLine="473"/>
      </w:pPr>
      <w:r>
        <w:rPr>
          <w:rFonts w:ascii="宋体" w:hAnsi="宋体" w:hint="eastAsia"/>
        </w:rPr>
        <w:t>基金利润指基金利息收入、投资收益、公允价值变动收益和其他收入扣除相关费用后的余额，基金已实现收益指基金利润减去公允价值变动收益后的余额。</w:t>
      </w:r>
    </w:p>
    <w:p w:rsidR="007E621B" w:rsidRDefault="00A01CF4">
      <w:pPr>
        <w:spacing w:line="360" w:lineRule="auto"/>
        <w:ind w:firstLine="473"/>
      </w:pPr>
      <w:r>
        <w:rPr>
          <w:rFonts w:ascii="宋体" w:hAnsi="宋体" w:hint="eastAsia"/>
        </w:rPr>
        <w:t>二、基金可供分配利润</w:t>
      </w:r>
    </w:p>
    <w:p w:rsidR="007E621B" w:rsidRDefault="00A01CF4">
      <w:pPr>
        <w:spacing w:line="360" w:lineRule="auto"/>
        <w:ind w:firstLine="473"/>
      </w:pPr>
      <w:r>
        <w:rPr>
          <w:rFonts w:ascii="宋体" w:hAnsi="宋体" w:hint="eastAsia"/>
        </w:rPr>
        <w:t>基金可供分配利润指截至收益分配基准日基金未分配利润与未分配利润中已实现收益的孰低数。</w:t>
      </w:r>
    </w:p>
    <w:p w:rsidR="007E621B" w:rsidRDefault="00A01CF4">
      <w:pPr>
        <w:spacing w:line="360" w:lineRule="auto"/>
        <w:ind w:firstLine="473"/>
      </w:pPr>
      <w:r>
        <w:rPr>
          <w:rFonts w:ascii="宋体" w:hAnsi="宋体" w:hint="eastAsia"/>
        </w:rPr>
        <w:t>三、基金收益分配原则</w:t>
      </w:r>
    </w:p>
    <w:p w:rsidR="007E621B" w:rsidRDefault="00A01CF4">
      <w:pPr>
        <w:spacing w:line="360" w:lineRule="auto"/>
        <w:ind w:firstLine="473"/>
      </w:pPr>
      <w:r>
        <w:t>1</w:t>
      </w:r>
      <w:r>
        <w:rPr>
          <w:rFonts w:ascii="宋体" w:hAnsi="宋体" w:hint="eastAsia"/>
        </w:rPr>
        <w:t>、在符合有关基金分红条件的前提下，本基金管理人可以根据实际情况进行收益分配，具体分配方案以公告为准，若《基金合同》生效不满</w:t>
      </w:r>
      <w:r>
        <w:t>3</w:t>
      </w:r>
      <w:r>
        <w:rPr>
          <w:rFonts w:ascii="宋体" w:hAnsi="宋体" w:hint="eastAsia"/>
        </w:rPr>
        <w:t>个月可不进行收益分配；</w:t>
      </w:r>
    </w:p>
    <w:p w:rsidR="007E621B" w:rsidRDefault="00A01CF4">
      <w:pPr>
        <w:spacing w:line="360" w:lineRule="auto"/>
        <w:ind w:firstLine="473"/>
      </w:pPr>
      <w:r>
        <w:t>2</w:t>
      </w:r>
      <w:r>
        <w:rPr>
          <w:rFonts w:ascii="宋体" w:hAnsi="宋体" w:hint="eastAsia"/>
        </w:rPr>
        <w:t>、本基金收益分配方式分两种：现金分红与红利再投资，投资者可选择现金红利或将现金红利自动转为基金份额进行再投资；若投资者不选择，本基金默认的收益分配方式是现金分红；</w:t>
      </w:r>
    </w:p>
    <w:p w:rsidR="007E621B" w:rsidRDefault="00A01CF4">
      <w:pPr>
        <w:spacing w:line="360" w:lineRule="auto"/>
        <w:ind w:firstLine="473"/>
      </w:pPr>
      <w:r>
        <w:t>3</w:t>
      </w:r>
      <w:r>
        <w:rPr>
          <w:rFonts w:ascii="宋体" w:hAnsi="宋体" w:hint="eastAsia"/>
        </w:rPr>
        <w:t>、基金收益分配后基金份额净值不能低于面值，即基金收益分配基准日的基金份额净值减去每单位基金份额收益分配金额后不能低于面值；</w:t>
      </w:r>
    </w:p>
    <w:p w:rsidR="007E621B" w:rsidRDefault="00A01CF4">
      <w:pPr>
        <w:spacing w:line="360" w:lineRule="auto"/>
        <w:ind w:firstLine="473"/>
      </w:pPr>
      <w:r>
        <w:t>4</w:t>
      </w:r>
      <w:r>
        <w:rPr>
          <w:rFonts w:ascii="宋体" w:hAnsi="宋体" w:hint="eastAsia"/>
        </w:rPr>
        <w:t>、每一基金份额享有同等分配权；</w:t>
      </w:r>
    </w:p>
    <w:p w:rsidR="007E621B" w:rsidRDefault="00A01CF4">
      <w:pPr>
        <w:spacing w:line="360" w:lineRule="auto"/>
        <w:ind w:firstLine="473"/>
      </w:pPr>
      <w:r>
        <w:t>5</w:t>
      </w:r>
      <w:r>
        <w:rPr>
          <w:rFonts w:ascii="宋体" w:hAnsi="宋体" w:hint="eastAsia"/>
        </w:rPr>
        <w:t>、法律法规或监管机关另有规定的，从其规定。</w:t>
      </w:r>
    </w:p>
    <w:p w:rsidR="007E621B" w:rsidRDefault="00A01CF4">
      <w:pPr>
        <w:spacing w:line="360" w:lineRule="auto"/>
        <w:ind w:firstLine="473"/>
      </w:pPr>
      <w:r>
        <w:rPr>
          <w:rFonts w:ascii="宋体" w:hAnsi="宋体" w:hint="eastAsia"/>
        </w:rPr>
        <w:t>在对基金份额持有人利益无实质不利影响的前提下，基金管理人可调整基金收益分配原则和支付方式，不需召开基金份额持有人大会。</w:t>
      </w:r>
    </w:p>
    <w:p w:rsidR="007E621B" w:rsidRDefault="00A01CF4">
      <w:pPr>
        <w:spacing w:line="360" w:lineRule="auto"/>
        <w:ind w:firstLine="473"/>
      </w:pPr>
      <w:r>
        <w:rPr>
          <w:rFonts w:ascii="宋体" w:hAnsi="宋体" w:hint="eastAsia"/>
        </w:rPr>
        <w:t>四、收益分配方案</w:t>
      </w:r>
    </w:p>
    <w:p w:rsidR="007E621B" w:rsidRDefault="00A01CF4">
      <w:pPr>
        <w:spacing w:line="360" w:lineRule="auto"/>
        <w:ind w:firstLine="473"/>
      </w:pPr>
      <w:r>
        <w:rPr>
          <w:rFonts w:ascii="宋体" w:hAnsi="宋体" w:hint="eastAsia"/>
        </w:rPr>
        <w:t>基金收益分配方案中应载明截止收益分配基准日的可供分配利润、基金收益分配对象、分配时间、分配数额及比例、分配方式等内容。</w:t>
      </w:r>
    </w:p>
    <w:p w:rsidR="007E621B" w:rsidRDefault="00A01CF4">
      <w:pPr>
        <w:spacing w:line="360" w:lineRule="auto"/>
        <w:ind w:firstLine="473"/>
      </w:pPr>
      <w:r>
        <w:rPr>
          <w:rFonts w:ascii="宋体" w:hAnsi="宋体" w:hint="eastAsia"/>
        </w:rPr>
        <w:t>五、收益分配方案的确定、公告与实施</w:t>
      </w:r>
    </w:p>
    <w:p w:rsidR="007E621B" w:rsidRDefault="00A01CF4">
      <w:pPr>
        <w:spacing w:line="360" w:lineRule="auto"/>
        <w:ind w:firstLine="473"/>
      </w:pPr>
      <w:r>
        <w:rPr>
          <w:rFonts w:ascii="宋体" w:hAnsi="宋体" w:hint="eastAsia"/>
        </w:rPr>
        <w:t>本基金收益分配方案由基金管理人拟定，并由基金托管人复核，在</w:t>
      </w:r>
      <w:r>
        <w:t>2</w:t>
      </w:r>
      <w:r>
        <w:rPr>
          <w:rFonts w:ascii="宋体" w:hAnsi="宋体" w:hint="eastAsia"/>
        </w:rPr>
        <w:t>个工作日内在指定媒介公告并报中国证监会备案。</w:t>
      </w:r>
    </w:p>
    <w:p w:rsidR="007E621B" w:rsidRDefault="00A01CF4">
      <w:pPr>
        <w:spacing w:line="360" w:lineRule="auto"/>
        <w:ind w:firstLine="473"/>
      </w:pPr>
      <w:r>
        <w:rPr>
          <w:rFonts w:ascii="宋体" w:hAnsi="宋体" w:hint="eastAsia"/>
        </w:rPr>
        <w:t>基金红利发放日距离收益分配基准日（即可供分配利润计算截止日）的时间不得超过</w:t>
      </w:r>
      <w:r>
        <w:t>15</w:t>
      </w:r>
      <w:r>
        <w:rPr>
          <w:rFonts w:ascii="宋体" w:hAnsi="宋体" w:hint="eastAsia"/>
        </w:rPr>
        <w:t>个工作日。</w:t>
      </w:r>
    </w:p>
    <w:p w:rsidR="007E621B" w:rsidRDefault="00A01CF4">
      <w:pPr>
        <w:spacing w:line="360" w:lineRule="auto"/>
        <w:ind w:firstLine="473"/>
      </w:pPr>
      <w:r>
        <w:rPr>
          <w:rFonts w:ascii="宋体" w:hAnsi="宋体" w:hint="eastAsia"/>
        </w:rPr>
        <w:t>六、基金收益分配中发生的费用</w:t>
      </w:r>
    </w:p>
    <w:p w:rsidR="007E621B" w:rsidRDefault="00A01CF4">
      <w:pPr>
        <w:spacing w:line="360" w:lineRule="auto"/>
        <w:ind w:firstLine="420"/>
      </w:pPr>
      <w:r>
        <w:rPr>
          <w:rFonts w:ascii="宋体" w:hAnsi="宋体" w:hint="eastAsia"/>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7E621B" w:rsidRDefault="00A01CF4">
      <w:pPr>
        <w:spacing w:line="360" w:lineRule="auto"/>
        <w:ind w:firstLine="422"/>
      </w:pPr>
      <w:r>
        <w:rPr>
          <w:rStyle w:val="afff"/>
        </w:rPr>
        <w:t> </w:t>
      </w:r>
    </w:p>
    <w:p w:rsidR="007E621B" w:rsidRDefault="00A01CF4">
      <w:pPr>
        <w:pStyle w:val="a5"/>
        <w:spacing w:before="100" w:beforeAutospacing="1" w:after="100" w:afterAutospacing="1"/>
        <w:ind w:firstLine="420"/>
        <w:rPr>
          <w:rFonts w:ascii="宋体" w:hAnsi="宋体" w:cs="宋体"/>
          <w:color w:val="000000"/>
          <w:sz w:val="24"/>
          <w:szCs w:val="24"/>
        </w:rPr>
      </w:pPr>
      <w:r>
        <w:rPr>
          <w:b/>
          <w:bCs/>
          <w:color w:val="000000"/>
          <w:sz w:val="28"/>
          <w:szCs w:val="28"/>
        </w:rPr>
        <w:br w:type="page"/>
      </w:r>
    </w:p>
    <w:p w:rsidR="007E621B" w:rsidRDefault="00A01CF4">
      <w:pPr>
        <w:pStyle w:val="1"/>
        <w:spacing w:before="312" w:after="312" w:line="360" w:lineRule="auto"/>
        <w:jc w:val="center"/>
        <w:rPr>
          <w:kern w:val="36"/>
        </w:rPr>
      </w:pPr>
      <w:bookmarkStart w:id="94" w:name="_Toc387824879"/>
      <w:bookmarkEnd w:id="94"/>
      <w:r>
        <w:rPr>
          <w:rFonts w:ascii="宋体" w:hAnsi="宋体" w:hint="eastAsia"/>
          <w:kern w:val="36"/>
          <w:sz w:val="24"/>
          <w:szCs w:val="24"/>
        </w:rPr>
        <w:lastRenderedPageBreak/>
        <w:t>第十三部分 基金的费用与税收</w:t>
      </w:r>
    </w:p>
    <w:p w:rsidR="007E621B" w:rsidRDefault="00A01CF4">
      <w:pPr>
        <w:spacing w:line="360" w:lineRule="auto"/>
        <w:ind w:firstLine="420"/>
      </w:pPr>
      <w:bookmarkStart w:id="95" w:name="_Toc510842754"/>
      <w:bookmarkEnd w:id="95"/>
      <w:r>
        <w:rPr>
          <w:rFonts w:ascii="宋体" w:hAnsi="宋体" w:hint="eastAsia"/>
        </w:rPr>
        <w:t>一、基金费用的种类</w:t>
      </w:r>
    </w:p>
    <w:p w:rsidR="007E621B" w:rsidRDefault="00A01CF4">
      <w:pPr>
        <w:spacing w:line="360" w:lineRule="auto"/>
        <w:ind w:firstLine="420"/>
      </w:pPr>
      <w:r>
        <w:t>1</w:t>
      </w:r>
      <w:r>
        <w:rPr>
          <w:rFonts w:ascii="宋体" w:hAnsi="宋体" w:hint="eastAsia"/>
        </w:rPr>
        <w:t>、基金管理人的管理费；</w:t>
      </w:r>
    </w:p>
    <w:p w:rsidR="007E621B" w:rsidRDefault="00A01CF4">
      <w:pPr>
        <w:spacing w:line="360" w:lineRule="auto"/>
        <w:ind w:firstLine="420"/>
      </w:pPr>
      <w:r>
        <w:t>2</w:t>
      </w:r>
      <w:r>
        <w:rPr>
          <w:rFonts w:ascii="宋体" w:hAnsi="宋体" w:hint="eastAsia"/>
        </w:rPr>
        <w:t>、基金托管人的托管费；</w:t>
      </w:r>
    </w:p>
    <w:p w:rsidR="007E621B" w:rsidRDefault="00A01CF4">
      <w:pPr>
        <w:spacing w:line="360" w:lineRule="auto"/>
        <w:ind w:firstLine="420"/>
      </w:pPr>
      <w:r>
        <w:t>3</w:t>
      </w:r>
      <w:r>
        <w:rPr>
          <w:rFonts w:ascii="宋体" w:hAnsi="宋体" w:hint="eastAsia"/>
        </w:rPr>
        <w:t>、《基金合同》生效后与基金相关的信息披露费用；</w:t>
      </w:r>
    </w:p>
    <w:p w:rsidR="007E621B" w:rsidRDefault="00A01CF4">
      <w:pPr>
        <w:spacing w:line="360" w:lineRule="auto"/>
        <w:ind w:firstLine="420"/>
      </w:pPr>
      <w:r>
        <w:t>4</w:t>
      </w:r>
      <w:r>
        <w:rPr>
          <w:rFonts w:ascii="宋体" w:hAnsi="宋体" w:hint="eastAsia"/>
        </w:rPr>
        <w:t>、《基金合同》生效后与基金相关的会计师费、律师费、仲裁费、诉讼费、公证费和认证费；</w:t>
      </w:r>
    </w:p>
    <w:p w:rsidR="007E621B" w:rsidRDefault="00A01CF4">
      <w:pPr>
        <w:spacing w:line="360" w:lineRule="auto"/>
        <w:ind w:firstLine="420"/>
      </w:pPr>
      <w:r>
        <w:t>5</w:t>
      </w:r>
      <w:r>
        <w:rPr>
          <w:rFonts w:ascii="宋体" w:hAnsi="宋体" w:hint="eastAsia"/>
        </w:rPr>
        <w:t>、基金份额持有人大会费用；</w:t>
      </w:r>
    </w:p>
    <w:p w:rsidR="007E621B" w:rsidRDefault="00A01CF4">
      <w:pPr>
        <w:spacing w:line="360" w:lineRule="auto"/>
        <w:ind w:firstLine="420"/>
      </w:pPr>
      <w:r>
        <w:t>6</w:t>
      </w:r>
      <w:r>
        <w:rPr>
          <w:rFonts w:ascii="宋体" w:hAnsi="宋体" w:hint="eastAsia"/>
        </w:rPr>
        <w:t>、基金的证券</w:t>
      </w:r>
      <w:r>
        <w:t>/</w:t>
      </w:r>
      <w:r>
        <w:rPr>
          <w:rFonts w:ascii="宋体" w:hAnsi="宋体" w:hint="eastAsia"/>
        </w:rPr>
        <w:t>期货交易费用；</w:t>
      </w:r>
    </w:p>
    <w:p w:rsidR="007E621B" w:rsidRDefault="00A01CF4">
      <w:pPr>
        <w:spacing w:line="360" w:lineRule="auto"/>
        <w:ind w:firstLine="420"/>
      </w:pPr>
      <w:r>
        <w:t>7</w:t>
      </w:r>
      <w:r>
        <w:rPr>
          <w:rFonts w:ascii="宋体" w:hAnsi="宋体" w:hint="eastAsia"/>
        </w:rPr>
        <w:t>、基金的银行汇划费用；</w:t>
      </w:r>
    </w:p>
    <w:p w:rsidR="007E621B" w:rsidRDefault="00A01CF4">
      <w:pPr>
        <w:spacing w:line="360" w:lineRule="auto"/>
        <w:ind w:firstLine="420"/>
      </w:pPr>
      <w:r>
        <w:t>8</w:t>
      </w:r>
      <w:r>
        <w:rPr>
          <w:rFonts w:ascii="宋体" w:hAnsi="宋体" w:hint="eastAsia"/>
        </w:rPr>
        <w:t>、证券</w:t>
      </w:r>
      <w:r>
        <w:t>/</w:t>
      </w:r>
      <w:r>
        <w:rPr>
          <w:rFonts w:ascii="宋体" w:hAnsi="宋体" w:hint="eastAsia"/>
        </w:rPr>
        <w:t>期货账户开户费用、账户维护费用；</w:t>
      </w:r>
    </w:p>
    <w:p w:rsidR="007E621B" w:rsidRDefault="00A01CF4">
      <w:pPr>
        <w:spacing w:line="360" w:lineRule="auto"/>
        <w:ind w:firstLine="420"/>
      </w:pPr>
      <w:r>
        <w:t>9</w:t>
      </w:r>
      <w:r>
        <w:rPr>
          <w:rFonts w:ascii="宋体" w:hAnsi="宋体" w:hint="eastAsia"/>
        </w:rPr>
        <w:t>、因投资港股通标的股票而产生的各项合理费用；</w:t>
      </w:r>
    </w:p>
    <w:p w:rsidR="007E621B" w:rsidRDefault="00A01CF4">
      <w:pPr>
        <w:spacing w:line="360" w:lineRule="auto"/>
        <w:ind w:firstLine="420"/>
      </w:pPr>
      <w:r>
        <w:t>10</w:t>
      </w:r>
      <w:r>
        <w:rPr>
          <w:rFonts w:ascii="宋体" w:hAnsi="宋体" w:hint="eastAsia"/>
        </w:rPr>
        <w:t>、按照国家有关规定和《基金合同》约定，可以在基金财产中列支的其他费用。</w:t>
      </w:r>
    </w:p>
    <w:p w:rsidR="007E621B" w:rsidRDefault="00A01CF4">
      <w:pPr>
        <w:spacing w:line="360" w:lineRule="auto"/>
        <w:ind w:firstLine="420"/>
      </w:pPr>
      <w:r>
        <w:rPr>
          <w:rFonts w:ascii="宋体" w:hAnsi="宋体" w:hint="eastAsia"/>
        </w:rPr>
        <w:t>二、基金费用计提方法、计提标准和支付方式</w:t>
      </w:r>
    </w:p>
    <w:p w:rsidR="007E621B" w:rsidRDefault="00A01CF4">
      <w:pPr>
        <w:spacing w:line="360" w:lineRule="auto"/>
        <w:ind w:firstLine="420"/>
      </w:pPr>
      <w:r>
        <w:t>1</w:t>
      </w:r>
      <w:r>
        <w:rPr>
          <w:rFonts w:ascii="宋体" w:hAnsi="宋体" w:hint="eastAsia"/>
        </w:rPr>
        <w:t>、基金管理人的管理费</w:t>
      </w:r>
      <w:r>
        <w:t xml:space="preserve"> </w:t>
      </w:r>
    </w:p>
    <w:p w:rsidR="007E621B" w:rsidRDefault="00A01CF4">
      <w:pPr>
        <w:spacing w:line="360" w:lineRule="auto"/>
        <w:ind w:firstLine="420"/>
      </w:pPr>
      <w:r>
        <w:rPr>
          <w:rFonts w:ascii="宋体" w:hAnsi="宋体" w:hint="eastAsia"/>
        </w:rPr>
        <w:t>本基金的管理费按前一日基金资产净值的</w:t>
      </w:r>
      <w:r>
        <w:t>1.50%</w:t>
      </w:r>
      <w:r>
        <w:rPr>
          <w:rFonts w:ascii="宋体" w:hAnsi="宋体" w:hint="eastAsia"/>
        </w:rPr>
        <w:t>年费率计提。管理费的计算方法如下：</w:t>
      </w:r>
    </w:p>
    <w:p w:rsidR="007E621B" w:rsidRDefault="00A01CF4">
      <w:pPr>
        <w:spacing w:line="360" w:lineRule="auto"/>
        <w:ind w:firstLine="420"/>
      </w:pPr>
      <w:r>
        <w:t>H</w:t>
      </w:r>
      <w:r>
        <w:rPr>
          <w:rFonts w:ascii="宋体" w:hAnsi="宋体" w:hint="eastAsia"/>
        </w:rPr>
        <w:t>＝</w:t>
      </w:r>
      <w:r>
        <w:t>E×1.50%÷</w:t>
      </w:r>
      <w:r>
        <w:rPr>
          <w:rFonts w:ascii="宋体" w:hAnsi="宋体" w:hint="eastAsia"/>
        </w:rPr>
        <w:t>当年天数</w:t>
      </w:r>
    </w:p>
    <w:p w:rsidR="007E621B" w:rsidRDefault="00A01CF4">
      <w:pPr>
        <w:spacing w:line="360" w:lineRule="auto"/>
        <w:ind w:firstLine="420"/>
      </w:pPr>
      <w:r>
        <w:t>H</w:t>
      </w:r>
      <w:r>
        <w:rPr>
          <w:rFonts w:ascii="宋体" w:hAnsi="宋体" w:hint="eastAsia"/>
        </w:rPr>
        <w:t>为每日应计提的基金管理费</w:t>
      </w:r>
    </w:p>
    <w:p w:rsidR="007E621B" w:rsidRDefault="00A01CF4">
      <w:pPr>
        <w:spacing w:line="360" w:lineRule="auto"/>
        <w:ind w:firstLine="420"/>
      </w:pPr>
      <w:r>
        <w:t>E</w:t>
      </w:r>
      <w:r>
        <w:rPr>
          <w:rFonts w:ascii="宋体" w:hAnsi="宋体" w:hint="eastAsia"/>
        </w:rPr>
        <w:t>为前一日的基金资产净值</w:t>
      </w:r>
    </w:p>
    <w:p w:rsidR="007E621B" w:rsidRDefault="00A01CF4">
      <w:pPr>
        <w:spacing w:line="360" w:lineRule="auto"/>
        <w:ind w:firstLine="420"/>
      </w:pPr>
      <w:r>
        <w:rPr>
          <w:rFonts w:ascii="宋体" w:hAnsi="宋体" w:hint="eastAsia"/>
        </w:rPr>
        <w:t>基金管理费每日计提，按月支付。由基金管理人向基金托管人发送基金管理费划付指令，经基金托管人复核后于次月首日起</w:t>
      </w:r>
      <w:r>
        <w:t>2</w:t>
      </w:r>
      <w:r>
        <w:rPr>
          <w:rFonts w:ascii="宋体" w:hAnsi="宋体" w:hint="eastAsia"/>
        </w:rPr>
        <w:t>个工作日内从基金财产中一次性支付给基金管理人。若遇法定节假日、公休假等，支付日期顺延。</w:t>
      </w:r>
    </w:p>
    <w:p w:rsidR="007E621B" w:rsidRDefault="00A01CF4">
      <w:pPr>
        <w:spacing w:line="360" w:lineRule="auto"/>
        <w:ind w:firstLine="420"/>
      </w:pPr>
      <w:r>
        <w:t>2</w:t>
      </w:r>
      <w:r>
        <w:rPr>
          <w:rFonts w:ascii="宋体" w:hAnsi="宋体" w:hint="eastAsia"/>
        </w:rPr>
        <w:t>、基金托管人的托管费</w:t>
      </w:r>
    </w:p>
    <w:p w:rsidR="007E621B" w:rsidRDefault="00A01CF4">
      <w:pPr>
        <w:spacing w:line="360" w:lineRule="auto"/>
        <w:ind w:firstLine="420"/>
      </w:pPr>
      <w:r>
        <w:rPr>
          <w:rFonts w:ascii="宋体" w:hAnsi="宋体" w:hint="eastAsia"/>
        </w:rPr>
        <w:t>本基金的托管费按前一日基金资产净值的</w:t>
      </w:r>
      <w:r>
        <w:t>0.25%</w:t>
      </w:r>
      <w:r>
        <w:rPr>
          <w:rFonts w:ascii="宋体" w:hAnsi="宋体" w:hint="eastAsia"/>
        </w:rPr>
        <w:t>的年费率计提。托管费的计算方法如下：</w:t>
      </w:r>
    </w:p>
    <w:p w:rsidR="007E621B" w:rsidRDefault="00A01CF4">
      <w:pPr>
        <w:spacing w:line="360" w:lineRule="auto"/>
        <w:ind w:firstLine="420"/>
      </w:pPr>
      <w:r>
        <w:t>H</w:t>
      </w:r>
      <w:r>
        <w:rPr>
          <w:rFonts w:ascii="宋体" w:hAnsi="宋体" w:hint="eastAsia"/>
        </w:rPr>
        <w:t>＝</w:t>
      </w:r>
      <w:r>
        <w:t>E×0.25%÷</w:t>
      </w:r>
      <w:r>
        <w:rPr>
          <w:rFonts w:ascii="宋体" w:hAnsi="宋体" w:hint="eastAsia"/>
        </w:rPr>
        <w:t>当年天数</w:t>
      </w:r>
    </w:p>
    <w:p w:rsidR="007E621B" w:rsidRDefault="00A01CF4">
      <w:pPr>
        <w:spacing w:line="360" w:lineRule="auto"/>
        <w:ind w:firstLine="420"/>
      </w:pPr>
      <w:r>
        <w:t>H</w:t>
      </w:r>
      <w:r>
        <w:rPr>
          <w:rFonts w:ascii="宋体" w:hAnsi="宋体" w:hint="eastAsia"/>
        </w:rPr>
        <w:t>为每日应计提的基金托管费</w:t>
      </w:r>
    </w:p>
    <w:p w:rsidR="007E621B" w:rsidRDefault="00A01CF4">
      <w:pPr>
        <w:spacing w:line="360" w:lineRule="auto"/>
        <w:ind w:firstLine="420"/>
      </w:pPr>
      <w:r>
        <w:t>E</w:t>
      </w:r>
      <w:r>
        <w:rPr>
          <w:rFonts w:ascii="宋体" w:hAnsi="宋体" w:hint="eastAsia"/>
        </w:rPr>
        <w:t>为前一日的基金资产净值</w:t>
      </w:r>
    </w:p>
    <w:p w:rsidR="007E621B" w:rsidRDefault="00A01CF4">
      <w:pPr>
        <w:spacing w:line="360" w:lineRule="auto"/>
        <w:ind w:firstLine="420"/>
      </w:pPr>
      <w:r>
        <w:rPr>
          <w:rFonts w:ascii="宋体" w:hAnsi="宋体" w:hint="eastAsia"/>
        </w:rPr>
        <w:t>基金托管费每日计提，按月支付。由基金管理人向基金托管人发送基金托管费划付指令，基金托管人复核后于次月首日起</w:t>
      </w:r>
      <w:r>
        <w:t>2</w:t>
      </w:r>
      <w:r>
        <w:rPr>
          <w:rFonts w:ascii="宋体" w:hAnsi="宋体" w:hint="eastAsia"/>
        </w:rPr>
        <w:t>个工作日内从基金财产中一次性支付给基金托管人。若遇法定节假日、公休假等，支付日期顺延。</w:t>
      </w:r>
    </w:p>
    <w:p w:rsidR="007E621B" w:rsidRDefault="00A01CF4">
      <w:pPr>
        <w:spacing w:line="360" w:lineRule="auto"/>
        <w:ind w:firstLine="420"/>
      </w:pPr>
      <w:r>
        <w:rPr>
          <w:rFonts w:ascii="宋体" w:hAnsi="宋体" w:hint="eastAsia"/>
        </w:rPr>
        <w:t>上述“一、基金费用的种类中第</w:t>
      </w:r>
      <w:r>
        <w:t>3</w:t>
      </w:r>
      <w:r>
        <w:rPr>
          <w:rFonts w:ascii="宋体" w:hAnsi="宋体" w:hint="eastAsia"/>
        </w:rPr>
        <w:t>－</w:t>
      </w:r>
      <w:r>
        <w:t>10</w:t>
      </w:r>
      <w:r>
        <w:rPr>
          <w:rFonts w:ascii="宋体" w:hAnsi="宋体" w:hint="eastAsia"/>
        </w:rPr>
        <w:t>项费用”，根据有关法规及相应协议规定，按费用实际支出金额列入当期费用，由基金托管人从基金财产中支付。</w:t>
      </w:r>
    </w:p>
    <w:p w:rsidR="007E621B" w:rsidRDefault="00A01CF4">
      <w:pPr>
        <w:spacing w:line="360" w:lineRule="auto"/>
        <w:ind w:firstLine="420"/>
      </w:pPr>
      <w:r>
        <w:rPr>
          <w:rFonts w:ascii="宋体" w:hAnsi="宋体" w:hint="eastAsia"/>
        </w:rPr>
        <w:lastRenderedPageBreak/>
        <w:t>三、不列入基金费用的项目</w:t>
      </w:r>
    </w:p>
    <w:p w:rsidR="007E621B" w:rsidRDefault="00A01CF4">
      <w:pPr>
        <w:spacing w:line="360" w:lineRule="auto"/>
        <w:ind w:firstLine="420"/>
      </w:pPr>
      <w:r>
        <w:rPr>
          <w:rFonts w:ascii="宋体" w:hAnsi="宋体" w:hint="eastAsia"/>
        </w:rPr>
        <w:t>下列费用不列入基金费用：</w:t>
      </w:r>
    </w:p>
    <w:p w:rsidR="007E621B" w:rsidRDefault="00A01CF4">
      <w:pPr>
        <w:spacing w:line="360" w:lineRule="auto"/>
        <w:ind w:firstLine="420"/>
      </w:pPr>
      <w:r>
        <w:t>1</w:t>
      </w:r>
      <w:r>
        <w:rPr>
          <w:rFonts w:ascii="宋体" w:hAnsi="宋体" w:hint="eastAsia"/>
        </w:rPr>
        <w:t>、基金管理人和基金托管人因未履行或未完全履行义务导致的费用支出或基金财产的损失；</w:t>
      </w:r>
    </w:p>
    <w:p w:rsidR="007E621B" w:rsidRDefault="00A01CF4">
      <w:pPr>
        <w:spacing w:line="360" w:lineRule="auto"/>
        <w:ind w:firstLine="420"/>
      </w:pPr>
      <w:r>
        <w:t>2</w:t>
      </w:r>
      <w:r>
        <w:rPr>
          <w:rFonts w:ascii="宋体" w:hAnsi="宋体" w:hint="eastAsia"/>
        </w:rPr>
        <w:t>、基金管理人和基金托管人处理与基金运作无关的事项发生的费用；</w:t>
      </w:r>
    </w:p>
    <w:p w:rsidR="007E621B" w:rsidRDefault="00A01CF4">
      <w:pPr>
        <w:spacing w:line="360" w:lineRule="auto"/>
        <w:ind w:firstLine="420"/>
      </w:pPr>
      <w:r>
        <w:t>3</w:t>
      </w:r>
      <w:r>
        <w:rPr>
          <w:rFonts w:ascii="宋体" w:hAnsi="宋体" w:hint="eastAsia"/>
        </w:rPr>
        <w:t>、《基金合同》生效前的相关费用；</w:t>
      </w:r>
    </w:p>
    <w:p w:rsidR="007E621B" w:rsidRDefault="00A01CF4">
      <w:pPr>
        <w:spacing w:line="360" w:lineRule="auto"/>
        <w:ind w:firstLine="420"/>
      </w:pPr>
      <w:r>
        <w:t>4</w:t>
      </w:r>
      <w:r>
        <w:rPr>
          <w:rFonts w:ascii="宋体" w:hAnsi="宋体" w:hint="eastAsia"/>
        </w:rPr>
        <w:t>、其他根据相关法律法规及中国证监会的有关规定不得列入基金费用的项目。</w:t>
      </w:r>
      <w:bookmarkStart w:id="96" w:name="_Hlt88827255"/>
      <w:bookmarkEnd w:id="96"/>
    </w:p>
    <w:p w:rsidR="007E621B" w:rsidRDefault="00A01CF4">
      <w:pPr>
        <w:spacing w:line="360" w:lineRule="auto"/>
        <w:ind w:firstLine="420"/>
      </w:pPr>
      <w:r>
        <w:rPr>
          <w:rFonts w:ascii="宋体" w:hAnsi="宋体" w:hint="eastAsia"/>
        </w:rPr>
        <w:t>四、基金税收</w:t>
      </w:r>
    </w:p>
    <w:p w:rsidR="007E621B" w:rsidRDefault="00A01CF4">
      <w:pPr>
        <w:spacing w:line="360" w:lineRule="auto"/>
        <w:ind w:firstLine="420"/>
      </w:pPr>
      <w:r>
        <w:rPr>
          <w:rFonts w:ascii="宋体" w:hAnsi="宋体" w:hint="eastAsia"/>
        </w:rPr>
        <w:t>本基金运作过程中涉及的各纳税主体，其纳税义务按国家税收法律、法规执行。</w:t>
      </w:r>
    </w:p>
    <w:p w:rsidR="007E621B" w:rsidRDefault="00A01CF4">
      <w:pPr>
        <w:spacing w:line="360" w:lineRule="auto"/>
        <w:ind w:firstLine="420"/>
      </w:pPr>
      <w:r>
        <w:rPr>
          <w:rFonts w:ascii="宋体" w:hAnsi="宋体" w:hint="eastAsia"/>
        </w:rPr>
        <w:t>基金财产投资的相关税收，由基金份额持有人承担，基金管理人或者其他扣缴义务人按照国家有关税收征收的规定代扣代缴。</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97" w:name="_Toc387824880"/>
      <w:bookmarkEnd w:id="97"/>
      <w:r>
        <w:rPr>
          <w:rFonts w:ascii="宋体" w:hAnsi="宋体" w:hint="eastAsia"/>
          <w:kern w:val="36"/>
          <w:sz w:val="24"/>
          <w:szCs w:val="24"/>
        </w:rPr>
        <w:t>第十四部分 基金的会计与审计</w:t>
      </w:r>
    </w:p>
    <w:p w:rsidR="007E621B" w:rsidRDefault="00A01CF4">
      <w:pPr>
        <w:spacing w:line="360" w:lineRule="auto"/>
        <w:ind w:firstLine="420"/>
      </w:pPr>
      <w:r>
        <w:rPr>
          <w:rFonts w:ascii="宋体" w:hAnsi="宋体" w:hint="eastAsia"/>
        </w:rPr>
        <w:t>一、基金会计政策</w:t>
      </w:r>
    </w:p>
    <w:p w:rsidR="007E621B" w:rsidRDefault="00A01CF4">
      <w:pPr>
        <w:spacing w:line="360" w:lineRule="auto"/>
        <w:ind w:firstLine="420"/>
      </w:pPr>
      <w:r>
        <w:t>1</w:t>
      </w:r>
      <w:r>
        <w:rPr>
          <w:rFonts w:ascii="宋体" w:hAnsi="宋体" w:hint="eastAsia"/>
        </w:rPr>
        <w:t>、基金管理人为本基金的基金会计责任方；</w:t>
      </w:r>
    </w:p>
    <w:p w:rsidR="007E621B" w:rsidRDefault="00A01CF4">
      <w:pPr>
        <w:spacing w:line="360" w:lineRule="auto"/>
        <w:ind w:firstLine="420"/>
      </w:pPr>
      <w:r>
        <w:t>2</w:t>
      </w:r>
      <w:r>
        <w:rPr>
          <w:rFonts w:ascii="宋体" w:hAnsi="宋体" w:hint="eastAsia"/>
        </w:rPr>
        <w:t>、基金的会计年度为公历年度的</w:t>
      </w:r>
      <w:r>
        <w:t>1</w:t>
      </w:r>
      <w:r>
        <w:rPr>
          <w:rFonts w:ascii="宋体" w:hAnsi="宋体" w:hint="eastAsia"/>
        </w:rPr>
        <w:t>月</w:t>
      </w:r>
      <w:r>
        <w:t>1</w:t>
      </w:r>
      <w:r>
        <w:rPr>
          <w:rFonts w:ascii="宋体" w:hAnsi="宋体" w:hint="eastAsia"/>
        </w:rPr>
        <w:t>日至</w:t>
      </w:r>
      <w:r>
        <w:t>12</w:t>
      </w:r>
      <w:r>
        <w:rPr>
          <w:rFonts w:ascii="宋体" w:hAnsi="宋体" w:hint="eastAsia"/>
        </w:rPr>
        <w:t>月</w:t>
      </w:r>
      <w:r>
        <w:t>31</w:t>
      </w:r>
      <w:r>
        <w:rPr>
          <w:rFonts w:ascii="宋体" w:hAnsi="宋体" w:hint="eastAsia"/>
        </w:rPr>
        <w:t>日；基金首次募集的会计年度按如下原则：如果《基金合同》生效少于</w:t>
      </w:r>
      <w:r>
        <w:t>2</w:t>
      </w:r>
      <w:r>
        <w:rPr>
          <w:rFonts w:ascii="宋体" w:hAnsi="宋体" w:hint="eastAsia"/>
        </w:rPr>
        <w:t>个月，可以并入下一个会计年度；</w:t>
      </w:r>
    </w:p>
    <w:p w:rsidR="007E621B" w:rsidRDefault="00A01CF4">
      <w:pPr>
        <w:spacing w:line="360" w:lineRule="auto"/>
        <w:ind w:firstLine="420"/>
      </w:pPr>
      <w:r>
        <w:t>3</w:t>
      </w:r>
      <w:r>
        <w:rPr>
          <w:rFonts w:ascii="宋体" w:hAnsi="宋体" w:hint="eastAsia"/>
        </w:rPr>
        <w:t>、基金核算以人民币为记账本位币，以人民币元为记账单位；</w:t>
      </w:r>
    </w:p>
    <w:p w:rsidR="007E621B" w:rsidRDefault="00A01CF4">
      <w:pPr>
        <w:spacing w:line="360" w:lineRule="auto"/>
        <w:ind w:firstLine="420"/>
      </w:pPr>
      <w:r>
        <w:t>4</w:t>
      </w:r>
      <w:r>
        <w:rPr>
          <w:rFonts w:ascii="宋体" w:hAnsi="宋体" w:hint="eastAsia"/>
        </w:rPr>
        <w:t>、会计制度执行国家有关会计制度；</w:t>
      </w:r>
    </w:p>
    <w:p w:rsidR="007E621B" w:rsidRDefault="00A01CF4">
      <w:pPr>
        <w:spacing w:line="360" w:lineRule="auto"/>
        <w:ind w:firstLine="420"/>
      </w:pPr>
      <w:r>
        <w:t>5</w:t>
      </w:r>
      <w:r>
        <w:rPr>
          <w:rFonts w:ascii="宋体" w:hAnsi="宋体" w:hint="eastAsia"/>
        </w:rPr>
        <w:t>、本基金独立建账、独立核算；</w:t>
      </w:r>
    </w:p>
    <w:p w:rsidR="007E621B" w:rsidRDefault="00A01CF4">
      <w:pPr>
        <w:spacing w:line="360" w:lineRule="auto"/>
        <w:ind w:firstLine="420"/>
      </w:pPr>
      <w:r>
        <w:t>6</w:t>
      </w:r>
      <w:r>
        <w:rPr>
          <w:rFonts w:ascii="宋体" w:hAnsi="宋体" w:hint="eastAsia"/>
        </w:rPr>
        <w:t>、基金管理人及基金托管人各自保留完整的会计账目、凭证并进行日常的会计核算，按照有关规定编制基金会计报表；</w:t>
      </w:r>
    </w:p>
    <w:p w:rsidR="007E621B" w:rsidRDefault="00A01CF4">
      <w:pPr>
        <w:spacing w:line="360" w:lineRule="auto"/>
        <w:ind w:firstLine="420"/>
      </w:pPr>
      <w:r>
        <w:t>7</w:t>
      </w:r>
      <w:r>
        <w:rPr>
          <w:rFonts w:ascii="宋体" w:hAnsi="宋体" w:hint="eastAsia"/>
        </w:rPr>
        <w:t>、基金托管人每月与基金管理人就基金的会计核算、报表编制等进行核对并以书面方式确认。</w:t>
      </w:r>
    </w:p>
    <w:p w:rsidR="007E621B" w:rsidRDefault="00A01CF4">
      <w:pPr>
        <w:spacing w:line="360" w:lineRule="auto"/>
        <w:ind w:firstLine="420"/>
      </w:pPr>
      <w:r>
        <w:rPr>
          <w:rFonts w:ascii="宋体" w:hAnsi="宋体" w:hint="eastAsia"/>
        </w:rPr>
        <w:t>二、基金的年度审计</w:t>
      </w:r>
    </w:p>
    <w:p w:rsidR="007E621B" w:rsidRDefault="00A01CF4">
      <w:pPr>
        <w:spacing w:line="360" w:lineRule="auto"/>
        <w:ind w:firstLine="420"/>
      </w:pPr>
      <w:r>
        <w:t>1</w:t>
      </w:r>
      <w:r>
        <w:rPr>
          <w:rFonts w:ascii="宋体" w:hAnsi="宋体" w:hint="eastAsia"/>
        </w:rPr>
        <w:t>、基金管理人聘请与基金管理人、基金托管人相互独立的具有证券从业资格的会计师事务所及其注册会计师对本基金的年度财务报表进行审计。</w:t>
      </w:r>
    </w:p>
    <w:p w:rsidR="007E621B" w:rsidRDefault="00A01CF4">
      <w:pPr>
        <w:spacing w:line="360" w:lineRule="auto"/>
        <w:ind w:firstLine="420"/>
      </w:pPr>
      <w:r>
        <w:t>2</w:t>
      </w:r>
      <w:r>
        <w:rPr>
          <w:rFonts w:ascii="宋体" w:hAnsi="宋体" w:hint="eastAsia"/>
        </w:rPr>
        <w:t>、会计师事务所更换经办注册会计师，应事先征得基金管理人同意。</w:t>
      </w:r>
    </w:p>
    <w:p w:rsidR="007E621B" w:rsidRDefault="00A01CF4">
      <w:pPr>
        <w:spacing w:line="360" w:lineRule="auto"/>
        <w:ind w:firstLine="420"/>
      </w:pPr>
      <w:r>
        <w:t>3</w:t>
      </w:r>
      <w:r>
        <w:rPr>
          <w:rFonts w:ascii="宋体" w:hAnsi="宋体" w:hint="eastAsia"/>
        </w:rPr>
        <w:t>、</w:t>
      </w:r>
      <w:bookmarkStart w:id="98" w:name="_Hlt4221115"/>
      <w:bookmarkEnd w:id="98"/>
      <w:r>
        <w:rPr>
          <w:rFonts w:ascii="宋体" w:hAnsi="宋体" w:hint="eastAsia"/>
        </w:rPr>
        <w:t>基金管理人认为有充足理由更换会计师事务所，须通报基金托管人。更换会计师事务所需在</w:t>
      </w:r>
      <w:r>
        <w:t>2</w:t>
      </w:r>
      <w:r>
        <w:rPr>
          <w:rFonts w:ascii="宋体" w:hAnsi="宋体" w:hint="eastAsia"/>
        </w:rPr>
        <w:t>个工作日内在指定媒介公告并报中国证监会备案。</w:t>
      </w:r>
    </w:p>
    <w:p w:rsidR="007E621B" w:rsidRDefault="00A01CF4">
      <w:pPr>
        <w:spacing w:line="360" w:lineRule="auto"/>
        <w:ind w:firstLine="420"/>
      </w:pPr>
      <w:r>
        <w:t> </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99" w:name="_Toc387824881"/>
      <w:bookmarkEnd w:id="99"/>
      <w:r>
        <w:rPr>
          <w:rFonts w:ascii="宋体" w:hAnsi="宋体" w:hint="eastAsia"/>
          <w:kern w:val="36"/>
          <w:sz w:val="24"/>
          <w:szCs w:val="24"/>
        </w:rPr>
        <w:lastRenderedPageBreak/>
        <w:t>第十五部分 基金的信息披露</w:t>
      </w:r>
    </w:p>
    <w:p w:rsidR="007E621B" w:rsidRDefault="00A01CF4">
      <w:pPr>
        <w:spacing w:line="360" w:lineRule="auto"/>
        <w:ind w:firstLine="420"/>
      </w:pPr>
      <w:r>
        <w:rPr>
          <w:rFonts w:ascii="宋体" w:hAnsi="宋体" w:hint="eastAsia"/>
        </w:rPr>
        <w:t>一、本基金的信息披露应符合《基金法》、《运作办法》、《信息披露办法》、《基金合同》及其他有关规定。</w:t>
      </w:r>
    </w:p>
    <w:p w:rsidR="007E621B" w:rsidRDefault="00A01CF4">
      <w:pPr>
        <w:spacing w:line="360" w:lineRule="auto"/>
        <w:ind w:firstLine="420"/>
      </w:pPr>
      <w:r>
        <w:rPr>
          <w:rFonts w:ascii="宋体" w:hAnsi="宋体" w:hint="eastAsia"/>
        </w:rPr>
        <w:t>二、信息披露义务人</w:t>
      </w:r>
    </w:p>
    <w:p w:rsidR="007E621B" w:rsidRDefault="00A01CF4">
      <w:pPr>
        <w:spacing w:line="360" w:lineRule="auto"/>
        <w:ind w:firstLine="420"/>
      </w:pPr>
      <w:r>
        <w:rPr>
          <w:rFonts w:ascii="宋体" w:hAnsi="宋体" w:hint="eastAsia"/>
        </w:rPr>
        <w:t>本基金信息披露义务人包括基金管理人、基金托管人、召集基金份额持有人大会的基金份额持有人等法律法规和中国证监会规定的自然人、法人和其他组织。</w:t>
      </w:r>
    </w:p>
    <w:p w:rsidR="007E621B" w:rsidRDefault="00A01CF4">
      <w:pPr>
        <w:spacing w:line="360" w:lineRule="auto"/>
        <w:ind w:firstLine="420"/>
      </w:pPr>
      <w:r>
        <w:rPr>
          <w:rFonts w:ascii="宋体" w:hAnsi="宋体" w:hint="eastAsia"/>
        </w:rPr>
        <w:t>本基金信息披露义务人按照法律法规和中国证监会的规定披露基金信息，并保证所披露信息的真实性、准确性和完整性。</w:t>
      </w:r>
    </w:p>
    <w:p w:rsidR="007E621B" w:rsidRDefault="00A01CF4">
      <w:pPr>
        <w:spacing w:line="360" w:lineRule="auto"/>
        <w:ind w:firstLine="420"/>
      </w:pPr>
      <w:r>
        <w:rPr>
          <w:rFonts w:ascii="宋体" w:hAnsi="宋体" w:hint="eastAsia"/>
        </w:rPr>
        <w:t>本基金信息披露义务人应当在中国证监会规定时间内，将应予披露的基金信息通过中国证监会指定的媒介和基金管理人、基金托管人的互联网网站（以下简称“网站”）等媒介披露，并保证基金投资者能够按照《基金合同》约定的时间和方式查阅或者复制公开披露的信息资料。</w:t>
      </w:r>
    </w:p>
    <w:p w:rsidR="007E621B" w:rsidRDefault="00A01CF4">
      <w:pPr>
        <w:spacing w:line="360" w:lineRule="auto"/>
        <w:ind w:firstLine="420"/>
      </w:pPr>
      <w:r>
        <w:rPr>
          <w:rFonts w:ascii="宋体" w:hAnsi="宋体" w:hint="eastAsia"/>
        </w:rPr>
        <w:t>三、本基金信息披露义务人承诺公开披露的基金信息，不得有下列行为：</w:t>
      </w:r>
    </w:p>
    <w:p w:rsidR="007E621B" w:rsidRDefault="00A01CF4">
      <w:pPr>
        <w:spacing w:line="360" w:lineRule="auto"/>
        <w:ind w:firstLine="420"/>
      </w:pPr>
      <w:r>
        <w:t>1</w:t>
      </w:r>
      <w:r>
        <w:rPr>
          <w:rFonts w:ascii="宋体" w:hAnsi="宋体" w:hint="eastAsia"/>
        </w:rPr>
        <w:t>、虚假记载、误导性陈述或者重大遗漏；</w:t>
      </w:r>
    </w:p>
    <w:p w:rsidR="007E621B" w:rsidRDefault="00A01CF4">
      <w:pPr>
        <w:spacing w:line="360" w:lineRule="auto"/>
        <w:ind w:firstLine="420"/>
      </w:pPr>
      <w:r>
        <w:t>2</w:t>
      </w:r>
      <w:r>
        <w:rPr>
          <w:rFonts w:ascii="宋体" w:hAnsi="宋体" w:hint="eastAsia"/>
        </w:rPr>
        <w:t>、对证券投资业绩进行预测；</w:t>
      </w:r>
    </w:p>
    <w:p w:rsidR="007E621B" w:rsidRDefault="00A01CF4">
      <w:pPr>
        <w:spacing w:line="360" w:lineRule="auto"/>
        <w:ind w:firstLine="420"/>
      </w:pPr>
      <w:r>
        <w:t>3</w:t>
      </w:r>
      <w:r>
        <w:rPr>
          <w:rFonts w:ascii="宋体" w:hAnsi="宋体" w:hint="eastAsia"/>
        </w:rPr>
        <w:t>、违规承诺收益或者承担损失；</w:t>
      </w:r>
    </w:p>
    <w:p w:rsidR="007E621B" w:rsidRDefault="00A01CF4">
      <w:pPr>
        <w:spacing w:line="360" w:lineRule="auto"/>
        <w:ind w:firstLine="420"/>
      </w:pPr>
      <w:r>
        <w:t>4</w:t>
      </w:r>
      <w:r>
        <w:rPr>
          <w:rFonts w:ascii="宋体" w:hAnsi="宋体" w:hint="eastAsia"/>
        </w:rPr>
        <w:t>、诋毁其他基金管理人、基金托管人或者基金销售机构；</w:t>
      </w:r>
    </w:p>
    <w:p w:rsidR="007E621B" w:rsidRDefault="00A01CF4">
      <w:pPr>
        <w:spacing w:line="360" w:lineRule="auto"/>
        <w:ind w:firstLine="420"/>
      </w:pPr>
      <w:r>
        <w:t>5</w:t>
      </w:r>
      <w:r>
        <w:rPr>
          <w:rFonts w:ascii="宋体" w:hAnsi="宋体" w:hint="eastAsia"/>
        </w:rPr>
        <w:t>、登载任何自然人、法人或者其他组织的祝贺性、恭维性或推荐性的文字；</w:t>
      </w:r>
    </w:p>
    <w:p w:rsidR="007E621B" w:rsidRDefault="00A01CF4">
      <w:pPr>
        <w:spacing w:line="360" w:lineRule="auto"/>
        <w:ind w:firstLine="420"/>
      </w:pPr>
      <w:r>
        <w:t>6</w:t>
      </w:r>
      <w:r>
        <w:rPr>
          <w:rFonts w:ascii="宋体" w:hAnsi="宋体" w:hint="eastAsia"/>
        </w:rPr>
        <w:t>、中国证监会禁止的其他行为。</w:t>
      </w:r>
    </w:p>
    <w:p w:rsidR="007E621B" w:rsidRDefault="00A01CF4">
      <w:pPr>
        <w:spacing w:line="360" w:lineRule="auto"/>
        <w:ind w:firstLine="420"/>
      </w:pPr>
      <w:r>
        <w:rPr>
          <w:rFonts w:ascii="宋体" w:hAnsi="宋体" w:hint="eastAsia"/>
        </w:rPr>
        <w:t>四、本基金公开披露的信息应采用中文文本。如同时采用外文文本的，基金信息披露义务人应保证两种文本的内容一致。两种文本发生歧义的，以中文文本为准。</w:t>
      </w:r>
    </w:p>
    <w:p w:rsidR="007E621B" w:rsidRDefault="00A01CF4">
      <w:pPr>
        <w:spacing w:line="360" w:lineRule="auto"/>
        <w:ind w:firstLine="420"/>
      </w:pPr>
      <w:r>
        <w:rPr>
          <w:rFonts w:ascii="宋体" w:hAnsi="宋体" w:hint="eastAsia"/>
        </w:rPr>
        <w:t>本基金公开披露的信息采用阿拉伯数字；除特别说明外，货币单位为人民币元。</w:t>
      </w:r>
    </w:p>
    <w:p w:rsidR="007E621B" w:rsidRDefault="00A01CF4">
      <w:pPr>
        <w:spacing w:line="360" w:lineRule="auto"/>
        <w:ind w:firstLine="420"/>
      </w:pPr>
      <w:r>
        <w:rPr>
          <w:rFonts w:ascii="宋体" w:hAnsi="宋体" w:hint="eastAsia"/>
        </w:rPr>
        <w:t>五、公开披露的基金信息</w:t>
      </w:r>
    </w:p>
    <w:p w:rsidR="007E621B" w:rsidRDefault="00A01CF4">
      <w:pPr>
        <w:spacing w:line="360" w:lineRule="auto"/>
        <w:ind w:firstLine="420"/>
      </w:pPr>
      <w:r>
        <w:rPr>
          <w:rFonts w:ascii="宋体" w:hAnsi="宋体" w:hint="eastAsia"/>
        </w:rPr>
        <w:t>公开披露的基金信息包括：</w:t>
      </w:r>
    </w:p>
    <w:p w:rsidR="007E621B" w:rsidRDefault="00A01CF4">
      <w:pPr>
        <w:spacing w:line="360" w:lineRule="auto"/>
        <w:ind w:firstLine="420"/>
      </w:pPr>
      <w:r>
        <w:rPr>
          <w:rFonts w:ascii="宋体" w:hAnsi="宋体" w:hint="eastAsia"/>
        </w:rPr>
        <w:t>（一）基金招募说明书、《基金合同》、基金托管协议</w:t>
      </w:r>
    </w:p>
    <w:p w:rsidR="007E621B" w:rsidRDefault="00A01CF4">
      <w:pPr>
        <w:spacing w:line="360" w:lineRule="auto"/>
        <w:ind w:firstLine="420"/>
      </w:pPr>
      <w:r>
        <w:t>1</w:t>
      </w:r>
      <w:r>
        <w:rPr>
          <w:rFonts w:ascii="宋体" w:hAnsi="宋体" w:hint="eastAsia"/>
        </w:rPr>
        <w:t>、《基金合同》是界定《基金合同》当事人的各项权利、义务关系，明确基金份额持有人大会召开的规则及具体程序，说明基金产品的特性等涉及基金投资者重大利益的事项的法律文件。</w:t>
      </w:r>
    </w:p>
    <w:p w:rsidR="007E621B" w:rsidRDefault="00A01CF4">
      <w:pPr>
        <w:spacing w:line="360" w:lineRule="auto"/>
        <w:ind w:firstLine="420"/>
      </w:pPr>
      <w:r>
        <w:t>2</w:t>
      </w:r>
      <w:r>
        <w:rPr>
          <w:rFonts w:ascii="宋体" w:hAnsi="宋体" w:hint="eastAsia"/>
        </w:rPr>
        <w:t>、基金招募说明书应当最大限度地披露影响基金投资者决策的全部事项，说明基金认购、申购和赎回安排、基金投资、基金产品特性、风险揭示、信息披露及基金份额持有人服务等内容。《基金合同》生效后，基金管理人在每</w:t>
      </w:r>
      <w:r>
        <w:t>6</w:t>
      </w:r>
      <w:r>
        <w:rPr>
          <w:rFonts w:ascii="宋体" w:hAnsi="宋体" w:hint="eastAsia"/>
        </w:rPr>
        <w:t>个月结束之日起</w:t>
      </w:r>
      <w:r>
        <w:t>45</w:t>
      </w:r>
      <w:r>
        <w:rPr>
          <w:rFonts w:ascii="宋体" w:hAnsi="宋体" w:hint="eastAsia"/>
        </w:rPr>
        <w:t>日内，更新招募说明书并登载在网站上，将更新后的招募说明书摘要登载在指定媒介上；基金管理人在公</w:t>
      </w:r>
      <w:r>
        <w:rPr>
          <w:rFonts w:ascii="宋体" w:hAnsi="宋体" w:hint="eastAsia"/>
        </w:rPr>
        <w:lastRenderedPageBreak/>
        <w:t>告的</w:t>
      </w:r>
      <w:r>
        <w:t>15</w:t>
      </w:r>
      <w:r>
        <w:rPr>
          <w:rFonts w:ascii="宋体" w:hAnsi="宋体" w:hint="eastAsia"/>
        </w:rPr>
        <w:t>日前向主要办公场所所在地的中国证监会派出机构报送更新的招募说明书，并就有关更新内容提供书面说明。</w:t>
      </w:r>
    </w:p>
    <w:p w:rsidR="007E621B" w:rsidRDefault="00A01CF4">
      <w:pPr>
        <w:spacing w:line="360" w:lineRule="auto"/>
        <w:ind w:firstLine="420"/>
      </w:pPr>
      <w:r>
        <w:t>3</w:t>
      </w:r>
      <w:r>
        <w:rPr>
          <w:rFonts w:ascii="宋体" w:hAnsi="宋体" w:hint="eastAsia"/>
        </w:rPr>
        <w:t>、基金托管协议是界定基金托管人和基金管理人在基金财产保管及基金运作监督等活动中的权利、义务关系的法律文件。</w:t>
      </w:r>
    </w:p>
    <w:p w:rsidR="007E621B" w:rsidRDefault="00A01CF4">
      <w:pPr>
        <w:spacing w:line="360" w:lineRule="auto"/>
        <w:ind w:firstLine="420"/>
      </w:pPr>
      <w:r>
        <w:rPr>
          <w:rFonts w:ascii="宋体" w:hAnsi="宋体" w:hint="eastAsia"/>
        </w:rPr>
        <w:t>基金募集申请经中国证监会注册后，基金管理人在基金份额发售的</w:t>
      </w:r>
      <w:r>
        <w:t>3</w:t>
      </w:r>
      <w:r>
        <w:rPr>
          <w:rFonts w:ascii="宋体" w:hAnsi="宋体" w:hint="eastAsia"/>
        </w:rPr>
        <w:t>日前，将基金招募说明书、《基金合同》摘要登载在指定媒介上；基金管理人、基金托管人应当将《基金合同》、基金托管协议登载在网站上。</w:t>
      </w:r>
    </w:p>
    <w:p w:rsidR="007E621B" w:rsidRDefault="00A01CF4">
      <w:pPr>
        <w:spacing w:line="360" w:lineRule="auto"/>
        <w:ind w:firstLine="420"/>
      </w:pPr>
      <w:r>
        <w:rPr>
          <w:rFonts w:ascii="宋体" w:hAnsi="宋体" w:hint="eastAsia"/>
        </w:rPr>
        <w:t>（二）基金份额发售公告</w:t>
      </w:r>
    </w:p>
    <w:p w:rsidR="007E621B" w:rsidRDefault="00A01CF4">
      <w:pPr>
        <w:spacing w:line="360" w:lineRule="auto"/>
        <w:ind w:firstLine="420"/>
      </w:pPr>
      <w:r>
        <w:rPr>
          <w:rFonts w:ascii="宋体" w:hAnsi="宋体" w:hint="eastAsia"/>
        </w:rPr>
        <w:t>基金管理人应当就基金份额发售的具体事宜编制基金份额发售公告，并在披露招募说明书的当日登载于指定媒介上。</w:t>
      </w:r>
    </w:p>
    <w:p w:rsidR="007E621B" w:rsidRDefault="00A01CF4">
      <w:pPr>
        <w:spacing w:line="360" w:lineRule="auto"/>
        <w:ind w:firstLine="420"/>
      </w:pPr>
      <w:r>
        <w:rPr>
          <w:rFonts w:ascii="宋体" w:hAnsi="宋体" w:hint="eastAsia"/>
        </w:rPr>
        <w:t>（三）《基金合同》生效公告</w:t>
      </w:r>
    </w:p>
    <w:p w:rsidR="007E621B" w:rsidRDefault="00A01CF4">
      <w:pPr>
        <w:spacing w:line="360" w:lineRule="auto"/>
        <w:ind w:firstLine="420"/>
      </w:pPr>
      <w:r>
        <w:rPr>
          <w:rFonts w:ascii="宋体" w:hAnsi="宋体" w:hint="eastAsia"/>
        </w:rPr>
        <w:t>基金管理人应当在收到中国证监会确认文件的次日在指定媒介上登载《基金合同》生效公告。</w:t>
      </w:r>
    </w:p>
    <w:p w:rsidR="007E621B" w:rsidRDefault="00A01CF4">
      <w:pPr>
        <w:spacing w:line="360" w:lineRule="auto"/>
        <w:ind w:firstLine="420"/>
      </w:pPr>
      <w:r>
        <w:rPr>
          <w:rFonts w:ascii="宋体" w:hAnsi="宋体" w:hint="eastAsia"/>
        </w:rPr>
        <w:t>（四）基金资产净值、基金份额净值</w:t>
      </w:r>
    </w:p>
    <w:p w:rsidR="007E621B" w:rsidRDefault="00A01CF4">
      <w:pPr>
        <w:spacing w:line="360" w:lineRule="auto"/>
        <w:ind w:firstLine="420"/>
      </w:pPr>
      <w:r>
        <w:rPr>
          <w:rFonts w:ascii="宋体" w:hAnsi="宋体" w:hint="eastAsia"/>
        </w:rPr>
        <w:t>《基金合同》生效后，在开始办理基金份额申购或者赎回前，基金管理人应当至少每周公告一次基金资产净值和基金份额净值。</w:t>
      </w:r>
    </w:p>
    <w:p w:rsidR="007E621B" w:rsidRDefault="00A01CF4">
      <w:pPr>
        <w:spacing w:line="360" w:lineRule="auto"/>
        <w:ind w:firstLine="420"/>
      </w:pPr>
      <w:r>
        <w:rPr>
          <w:rFonts w:ascii="宋体" w:hAnsi="宋体" w:hint="eastAsia"/>
        </w:rPr>
        <w:t>在开始办理基金份额申购或者赎回后，基金管理人应当在每个开放日的次日，通过网站、基金份额发售网点以及其他媒介，披露开放日的基金份额净值和基金份额累计净值。</w:t>
      </w:r>
    </w:p>
    <w:p w:rsidR="007E621B" w:rsidRDefault="00A01CF4">
      <w:pPr>
        <w:spacing w:line="360" w:lineRule="auto"/>
        <w:ind w:firstLine="420"/>
      </w:pPr>
      <w:r>
        <w:rPr>
          <w:rFonts w:ascii="宋体" w:hAnsi="宋体" w:hint="eastAsia"/>
        </w:rPr>
        <w:t>基金管理人应当公告半年度和年度最后一个市场交易日基金资产净值和基金份额净值。基金管理人应当在前款规定的市场交易日的次日，将基金资产净值、基金份额净值和基金份额累计净值登载在指定媒介上。</w:t>
      </w:r>
    </w:p>
    <w:p w:rsidR="007E621B" w:rsidRDefault="00A01CF4">
      <w:pPr>
        <w:spacing w:line="360" w:lineRule="auto"/>
        <w:ind w:firstLine="420"/>
      </w:pPr>
      <w:r>
        <w:rPr>
          <w:rFonts w:ascii="宋体" w:hAnsi="宋体" w:hint="eastAsia"/>
        </w:rPr>
        <w:t>（五）基金份额申购、赎回价格</w:t>
      </w:r>
    </w:p>
    <w:p w:rsidR="007E621B" w:rsidRDefault="00A01CF4">
      <w:pPr>
        <w:spacing w:line="360" w:lineRule="auto"/>
        <w:ind w:firstLine="420"/>
      </w:pPr>
      <w:r>
        <w:rPr>
          <w:rFonts w:ascii="宋体" w:hAnsi="宋体" w:hint="eastAsia"/>
        </w:rPr>
        <w:t>基金管理人应当在《基金合同》、招募说明书等信息披露文件上载明基金份额申购、赎回价格的计算方式及有关申购、赎回费率，并保证投资者能够在基金份额发售网点查阅或者复制前述信息资料。</w:t>
      </w:r>
    </w:p>
    <w:p w:rsidR="007E621B" w:rsidRDefault="00A01CF4">
      <w:pPr>
        <w:spacing w:line="360" w:lineRule="auto"/>
        <w:ind w:firstLine="420"/>
      </w:pPr>
      <w:r>
        <w:rPr>
          <w:rFonts w:ascii="宋体" w:hAnsi="宋体" w:hint="eastAsia"/>
        </w:rPr>
        <w:t>（六）基金定期报告，包括基金年度报告、基金半年度报告和基金季度报告</w:t>
      </w:r>
    </w:p>
    <w:p w:rsidR="007E621B" w:rsidRDefault="00A01CF4">
      <w:pPr>
        <w:spacing w:line="360" w:lineRule="auto"/>
        <w:ind w:firstLine="420"/>
      </w:pPr>
      <w:r>
        <w:rPr>
          <w:rFonts w:ascii="宋体" w:hAnsi="宋体" w:hint="eastAsia"/>
        </w:rPr>
        <w:t>基金管理人应当在每年结束之日起</w:t>
      </w:r>
      <w:r>
        <w:t>90</w:t>
      </w:r>
      <w:r>
        <w:rPr>
          <w:rFonts w:ascii="宋体" w:hAnsi="宋体" w:hint="eastAsia"/>
        </w:rPr>
        <w:t>日内，编制完成基金年度报告，并将年度报告正文登载于网站上，将年度报告摘要登载在指定媒介上。基金年度报告的财务会计报告应当经过审计。</w:t>
      </w:r>
    </w:p>
    <w:p w:rsidR="007E621B" w:rsidRDefault="00A01CF4">
      <w:pPr>
        <w:spacing w:line="360" w:lineRule="auto"/>
        <w:ind w:firstLine="420"/>
      </w:pPr>
      <w:r>
        <w:rPr>
          <w:rFonts w:ascii="宋体" w:hAnsi="宋体" w:hint="eastAsia"/>
        </w:rPr>
        <w:t>基金管理人应当在上半年结束之日起</w:t>
      </w:r>
      <w:r>
        <w:t>60</w:t>
      </w:r>
      <w:r>
        <w:rPr>
          <w:rFonts w:ascii="宋体" w:hAnsi="宋体" w:hint="eastAsia"/>
        </w:rPr>
        <w:t>日内，编制完成基金半年度报告，并将半年度报告正文登载在网站上，将半年度报告摘要登载在指定媒介上。</w:t>
      </w:r>
    </w:p>
    <w:p w:rsidR="007E621B" w:rsidRDefault="00A01CF4">
      <w:pPr>
        <w:spacing w:line="360" w:lineRule="auto"/>
        <w:ind w:firstLine="420"/>
      </w:pPr>
      <w:r>
        <w:rPr>
          <w:rFonts w:ascii="宋体" w:hAnsi="宋体" w:hint="eastAsia"/>
        </w:rPr>
        <w:t>基金管理人应当在每个季度结束之日起</w:t>
      </w:r>
      <w:r>
        <w:t>15</w:t>
      </w:r>
      <w:r>
        <w:rPr>
          <w:rFonts w:ascii="宋体" w:hAnsi="宋体" w:hint="eastAsia"/>
        </w:rPr>
        <w:t>个工作日内，编制完成基金季度报告，并将季度报告登载在指定媒介上。</w:t>
      </w:r>
    </w:p>
    <w:p w:rsidR="007E621B" w:rsidRDefault="00A01CF4">
      <w:pPr>
        <w:spacing w:line="360" w:lineRule="auto"/>
        <w:ind w:firstLine="420"/>
      </w:pPr>
      <w:r>
        <w:rPr>
          <w:rFonts w:ascii="宋体" w:hAnsi="宋体" w:hint="eastAsia"/>
        </w:rPr>
        <w:lastRenderedPageBreak/>
        <w:t>《基金合同》生效不足</w:t>
      </w:r>
      <w:r>
        <w:t>2</w:t>
      </w:r>
      <w:r>
        <w:rPr>
          <w:rFonts w:ascii="宋体" w:hAnsi="宋体" w:hint="eastAsia"/>
        </w:rPr>
        <w:t>个月的，基金管理人可以不编制当期季度报告、半年度报告或者年度报告。</w:t>
      </w:r>
    </w:p>
    <w:p w:rsidR="007E621B" w:rsidRDefault="00A01CF4">
      <w:pPr>
        <w:spacing w:line="360" w:lineRule="auto"/>
        <w:ind w:firstLine="420"/>
      </w:pPr>
      <w:r>
        <w:rPr>
          <w:rFonts w:ascii="宋体" w:hAnsi="宋体" w:hint="eastAsia"/>
        </w:rPr>
        <w:t>基金定期报告在公开披露的第</w:t>
      </w:r>
      <w:r>
        <w:t>2</w:t>
      </w:r>
      <w:r>
        <w:rPr>
          <w:rFonts w:ascii="宋体" w:hAnsi="宋体" w:hint="eastAsia"/>
        </w:rPr>
        <w:t>个工作日，分别报中国证监会和基金管理人主要办公场所所在地中国证监会派出机构备案。报备应当采用电子文本或书面报告方式。</w:t>
      </w:r>
    </w:p>
    <w:p w:rsidR="007E621B" w:rsidRDefault="00A01CF4">
      <w:pPr>
        <w:spacing w:line="360" w:lineRule="auto"/>
        <w:ind w:firstLine="420"/>
      </w:pPr>
      <w:r>
        <w:rPr>
          <w:rFonts w:ascii="宋体" w:hAnsi="宋体" w:hint="eastAsia"/>
        </w:rPr>
        <w:t>基金管理人应当在半年度报告和年度报告中披露基金组合资产情况及其流动性风险分析等。</w:t>
      </w:r>
    </w:p>
    <w:p w:rsidR="007E621B" w:rsidRDefault="00A01CF4">
      <w:pPr>
        <w:spacing w:line="360" w:lineRule="auto"/>
        <w:ind w:firstLine="420"/>
      </w:pPr>
      <w:r>
        <w:rPr>
          <w:rFonts w:ascii="宋体" w:hAnsi="宋体" w:hint="eastAsia"/>
        </w:rPr>
        <w:t>报告期内出现单一投资者持有基金份额达到或超过基金总份额</w:t>
      </w:r>
      <w:r>
        <w:t>20%</w:t>
      </w:r>
      <w:r>
        <w:rPr>
          <w:rFonts w:ascii="宋体" w:hAnsi="宋体" w:hint="eastAsia"/>
        </w:rPr>
        <w:t>的情形，为保障其他投资者的权益，基金管理人至少应当在基金定期报告“影响投资者决策的其他重要信息”项下披露该投资者的类别、报告期末持有份额及占比、报告期内持有份额变化情况及产品的特有风险。</w:t>
      </w:r>
    </w:p>
    <w:p w:rsidR="007E621B" w:rsidRDefault="00A01CF4">
      <w:pPr>
        <w:spacing w:line="360" w:lineRule="auto"/>
        <w:ind w:firstLine="420"/>
      </w:pPr>
      <w:r>
        <w:rPr>
          <w:rFonts w:ascii="宋体" w:hAnsi="宋体" w:hint="eastAsia"/>
        </w:rPr>
        <w:t>（七）临时报告</w:t>
      </w:r>
    </w:p>
    <w:p w:rsidR="007E621B" w:rsidRDefault="00A01CF4">
      <w:pPr>
        <w:spacing w:line="360" w:lineRule="auto"/>
        <w:ind w:firstLine="420"/>
      </w:pPr>
      <w:r>
        <w:rPr>
          <w:rFonts w:ascii="宋体" w:hAnsi="宋体" w:hint="eastAsia"/>
        </w:rPr>
        <w:t>本基金发生重大事件，有关信息披露义务人应当在</w:t>
      </w:r>
      <w:r>
        <w:t>2</w:t>
      </w:r>
      <w:r>
        <w:rPr>
          <w:rFonts w:ascii="宋体" w:hAnsi="宋体" w:hint="eastAsia"/>
        </w:rPr>
        <w:t>日内编制临时报告书，予以公告，并在公开披露日分别报中国证监会和基金管理人主要办公场所所在地的中国证监会派出机构备案。</w:t>
      </w:r>
    </w:p>
    <w:p w:rsidR="007E621B" w:rsidRDefault="00A01CF4">
      <w:pPr>
        <w:spacing w:line="360" w:lineRule="auto"/>
        <w:ind w:firstLine="420"/>
      </w:pPr>
      <w:r>
        <w:rPr>
          <w:rFonts w:ascii="宋体" w:hAnsi="宋体" w:hint="eastAsia"/>
        </w:rPr>
        <w:t>前款所称重大事件，是指可能对基金份额持有人权益或者基金份额的价格产生重大影响的下列事件：</w:t>
      </w:r>
    </w:p>
    <w:p w:rsidR="007E621B" w:rsidRDefault="00A01CF4">
      <w:pPr>
        <w:spacing w:line="360" w:lineRule="auto"/>
        <w:ind w:firstLine="420"/>
      </w:pPr>
      <w:r>
        <w:t>1</w:t>
      </w:r>
      <w:r>
        <w:rPr>
          <w:rFonts w:ascii="宋体" w:hAnsi="宋体" w:hint="eastAsia"/>
        </w:rPr>
        <w:t>、基金份额持有人大会的召开；</w:t>
      </w:r>
    </w:p>
    <w:p w:rsidR="007E621B" w:rsidRDefault="00A01CF4">
      <w:pPr>
        <w:spacing w:line="360" w:lineRule="auto"/>
        <w:ind w:firstLine="420"/>
      </w:pPr>
      <w:r>
        <w:t>2</w:t>
      </w:r>
      <w:r>
        <w:rPr>
          <w:rFonts w:ascii="宋体" w:hAnsi="宋体" w:hint="eastAsia"/>
        </w:rPr>
        <w:t>、终止《基金合同》；</w:t>
      </w:r>
    </w:p>
    <w:p w:rsidR="007E621B" w:rsidRDefault="00A01CF4">
      <w:pPr>
        <w:spacing w:line="360" w:lineRule="auto"/>
        <w:ind w:firstLine="420"/>
      </w:pPr>
      <w:r>
        <w:t>3</w:t>
      </w:r>
      <w:r>
        <w:rPr>
          <w:rFonts w:ascii="宋体" w:hAnsi="宋体" w:hint="eastAsia"/>
        </w:rPr>
        <w:t>、转换基金运作方式；</w:t>
      </w:r>
    </w:p>
    <w:p w:rsidR="007E621B" w:rsidRDefault="00A01CF4">
      <w:pPr>
        <w:spacing w:line="360" w:lineRule="auto"/>
        <w:ind w:firstLine="420"/>
      </w:pPr>
      <w:r>
        <w:t>4</w:t>
      </w:r>
      <w:r>
        <w:rPr>
          <w:rFonts w:ascii="宋体" w:hAnsi="宋体" w:hint="eastAsia"/>
        </w:rPr>
        <w:t>、更换基金管理人、基金托管人；</w:t>
      </w:r>
    </w:p>
    <w:p w:rsidR="007E621B" w:rsidRDefault="00A01CF4">
      <w:pPr>
        <w:spacing w:line="360" w:lineRule="auto"/>
        <w:ind w:firstLine="420"/>
      </w:pPr>
      <w:r>
        <w:t>5</w:t>
      </w:r>
      <w:r>
        <w:rPr>
          <w:rFonts w:ascii="宋体" w:hAnsi="宋体" w:hint="eastAsia"/>
        </w:rPr>
        <w:t>、基金管理人、基金托管人的法定名称、住所发生变更；</w:t>
      </w:r>
    </w:p>
    <w:p w:rsidR="007E621B" w:rsidRDefault="00A01CF4">
      <w:pPr>
        <w:spacing w:line="360" w:lineRule="auto"/>
        <w:ind w:firstLine="420"/>
      </w:pPr>
      <w:r>
        <w:t>6</w:t>
      </w:r>
      <w:r>
        <w:rPr>
          <w:rFonts w:ascii="宋体" w:hAnsi="宋体" w:hint="eastAsia"/>
        </w:rPr>
        <w:t>、基金管理人股东及其出资比例发生变更；</w:t>
      </w:r>
    </w:p>
    <w:p w:rsidR="007E621B" w:rsidRDefault="00A01CF4">
      <w:pPr>
        <w:spacing w:line="360" w:lineRule="auto"/>
        <w:ind w:firstLine="420"/>
      </w:pPr>
      <w:r>
        <w:t>7</w:t>
      </w:r>
      <w:r>
        <w:rPr>
          <w:rFonts w:ascii="宋体" w:hAnsi="宋体" w:hint="eastAsia"/>
        </w:rPr>
        <w:t>、基金募集期延长；</w:t>
      </w:r>
    </w:p>
    <w:p w:rsidR="007E621B" w:rsidRDefault="00A01CF4">
      <w:pPr>
        <w:spacing w:line="360" w:lineRule="auto"/>
        <w:ind w:firstLine="420"/>
      </w:pPr>
      <w:r>
        <w:t>8</w:t>
      </w:r>
      <w:r>
        <w:rPr>
          <w:rFonts w:ascii="宋体" w:hAnsi="宋体" w:hint="eastAsia"/>
        </w:rPr>
        <w:t>、基金管理人的董事长、总经理及其他高级管理人员、基金经理和基金托管人基金托管部门负责人发生变动；</w:t>
      </w:r>
    </w:p>
    <w:p w:rsidR="007E621B" w:rsidRDefault="00A01CF4">
      <w:pPr>
        <w:spacing w:line="360" w:lineRule="auto"/>
        <w:ind w:firstLine="420"/>
      </w:pPr>
      <w:r>
        <w:t>9</w:t>
      </w:r>
      <w:r>
        <w:rPr>
          <w:rFonts w:ascii="宋体" w:hAnsi="宋体" w:hint="eastAsia"/>
        </w:rPr>
        <w:t>、基金管理人的董事在一年内变更超过百分之五十；</w:t>
      </w:r>
    </w:p>
    <w:p w:rsidR="007E621B" w:rsidRDefault="00A01CF4">
      <w:pPr>
        <w:spacing w:line="360" w:lineRule="auto"/>
        <w:ind w:firstLine="420"/>
      </w:pPr>
      <w:r>
        <w:t>10</w:t>
      </w:r>
      <w:r>
        <w:rPr>
          <w:rFonts w:ascii="宋体" w:hAnsi="宋体" w:hint="eastAsia"/>
        </w:rPr>
        <w:t>、基金管理人、基金托管人基金托管部门的主要业务人员在一年内变动超过百分之三十；</w:t>
      </w:r>
    </w:p>
    <w:p w:rsidR="007E621B" w:rsidRDefault="00A01CF4">
      <w:pPr>
        <w:spacing w:line="360" w:lineRule="auto"/>
        <w:ind w:firstLine="420"/>
      </w:pPr>
      <w:r>
        <w:t>11</w:t>
      </w:r>
      <w:r>
        <w:rPr>
          <w:rFonts w:ascii="宋体" w:hAnsi="宋体" w:hint="eastAsia"/>
        </w:rPr>
        <w:t>、涉及基金财产、基金管理业务、基金托管业务的诉讼或者仲裁；</w:t>
      </w:r>
    </w:p>
    <w:p w:rsidR="007E621B" w:rsidRDefault="00A01CF4">
      <w:pPr>
        <w:spacing w:line="360" w:lineRule="auto"/>
        <w:ind w:firstLine="420"/>
      </w:pPr>
      <w:r>
        <w:t>12</w:t>
      </w:r>
      <w:r>
        <w:rPr>
          <w:rFonts w:ascii="宋体" w:hAnsi="宋体" w:hint="eastAsia"/>
        </w:rPr>
        <w:t>、基金管理人、基金托管人受到监管部门的调查；</w:t>
      </w:r>
    </w:p>
    <w:p w:rsidR="007E621B" w:rsidRDefault="00A01CF4">
      <w:pPr>
        <w:spacing w:line="360" w:lineRule="auto"/>
        <w:ind w:firstLine="420"/>
      </w:pPr>
      <w:r>
        <w:t>13</w:t>
      </w:r>
      <w:r>
        <w:rPr>
          <w:rFonts w:ascii="宋体" w:hAnsi="宋体" w:hint="eastAsia"/>
        </w:rPr>
        <w:t>、基金管理人及其董事、总经理及其他高级管理人员、基金经理受到严重行政处罚，基金托管人及其基金托管部门负责人受到严重行政处罚；</w:t>
      </w:r>
    </w:p>
    <w:p w:rsidR="007E621B" w:rsidRDefault="00A01CF4">
      <w:pPr>
        <w:spacing w:line="360" w:lineRule="auto"/>
        <w:ind w:firstLine="420"/>
      </w:pPr>
      <w:r>
        <w:t>14</w:t>
      </w:r>
      <w:r>
        <w:rPr>
          <w:rFonts w:ascii="宋体" w:hAnsi="宋体" w:hint="eastAsia"/>
        </w:rPr>
        <w:t>、重大关联交易事项；</w:t>
      </w:r>
    </w:p>
    <w:p w:rsidR="007E621B" w:rsidRDefault="00A01CF4">
      <w:pPr>
        <w:spacing w:line="360" w:lineRule="auto"/>
        <w:ind w:firstLine="420"/>
      </w:pPr>
      <w:r>
        <w:t>15</w:t>
      </w:r>
      <w:r>
        <w:rPr>
          <w:rFonts w:ascii="宋体" w:hAnsi="宋体" w:hint="eastAsia"/>
        </w:rPr>
        <w:t>、基金收益分配事项；</w:t>
      </w:r>
    </w:p>
    <w:p w:rsidR="007E621B" w:rsidRDefault="00A01CF4">
      <w:pPr>
        <w:spacing w:line="360" w:lineRule="auto"/>
        <w:ind w:firstLine="420"/>
      </w:pPr>
      <w:r>
        <w:lastRenderedPageBreak/>
        <w:t>16</w:t>
      </w:r>
      <w:r>
        <w:rPr>
          <w:rFonts w:ascii="宋体" w:hAnsi="宋体" w:hint="eastAsia"/>
        </w:rPr>
        <w:t>、管理费、托管费等费用计提标准、计提方式和费率发生变更；</w:t>
      </w:r>
    </w:p>
    <w:p w:rsidR="007E621B" w:rsidRDefault="00A01CF4">
      <w:pPr>
        <w:spacing w:line="360" w:lineRule="auto"/>
        <w:ind w:firstLine="420"/>
      </w:pPr>
      <w:r>
        <w:t>17</w:t>
      </w:r>
      <w:r>
        <w:rPr>
          <w:rFonts w:ascii="宋体" w:hAnsi="宋体" w:hint="eastAsia"/>
        </w:rPr>
        <w:t>、基金份额净值计价错误达基金份额净值百分之零点五；</w:t>
      </w:r>
    </w:p>
    <w:p w:rsidR="007E621B" w:rsidRDefault="00A01CF4">
      <w:pPr>
        <w:spacing w:line="360" w:lineRule="auto"/>
        <w:ind w:firstLine="420"/>
      </w:pPr>
      <w:r>
        <w:t>18</w:t>
      </w:r>
      <w:r>
        <w:rPr>
          <w:rFonts w:ascii="宋体" w:hAnsi="宋体" w:hint="eastAsia"/>
        </w:rPr>
        <w:t>、基金改聘会计师事务所；</w:t>
      </w:r>
    </w:p>
    <w:p w:rsidR="007E621B" w:rsidRDefault="00A01CF4">
      <w:pPr>
        <w:spacing w:line="360" w:lineRule="auto"/>
        <w:ind w:firstLine="420"/>
      </w:pPr>
      <w:r>
        <w:t>19</w:t>
      </w:r>
      <w:r>
        <w:rPr>
          <w:rFonts w:ascii="宋体" w:hAnsi="宋体" w:hint="eastAsia"/>
        </w:rPr>
        <w:t>、变更基金销售机构；</w:t>
      </w:r>
    </w:p>
    <w:p w:rsidR="007E621B" w:rsidRDefault="00A01CF4">
      <w:pPr>
        <w:spacing w:line="360" w:lineRule="auto"/>
        <w:ind w:firstLine="420"/>
      </w:pPr>
      <w:r>
        <w:t>20</w:t>
      </w:r>
      <w:r>
        <w:rPr>
          <w:rFonts w:ascii="宋体" w:hAnsi="宋体" w:hint="eastAsia"/>
        </w:rPr>
        <w:t>、更换基金登记机构；</w:t>
      </w:r>
    </w:p>
    <w:p w:rsidR="007E621B" w:rsidRDefault="00A01CF4">
      <w:pPr>
        <w:spacing w:line="360" w:lineRule="auto"/>
        <w:ind w:firstLine="420"/>
      </w:pPr>
      <w:r>
        <w:t>21</w:t>
      </w:r>
      <w:r>
        <w:rPr>
          <w:rFonts w:ascii="宋体" w:hAnsi="宋体" w:hint="eastAsia"/>
        </w:rPr>
        <w:t>、本基金开始办理申购、赎回；</w:t>
      </w:r>
    </w:p>
    <w:p w:rsidR="007E621B" w:rsidRDefault="00A01CF4">
      <w:pPr>
        <w:spacing w:line="360" w:lineRule="auto"/>
        <w:ind w:firstLine="420"/>
      </w:pPr>
      <w:r>
        <w:t>22</w:t>
      </w:r>
      <w:r>
        <w:rPr>
          <w:rFonts w:ascii="宋体" w:hAnsi="宋体" w:hint="eastAsia"/>
        </w:rPr>
        <w:t>、本基金申购、赎回费率及其收费方式发生变更；</w:t>
      </w:r>
    </w:p>
    <w:p w:rsidR="007E621B" w:rsidRDefault="00A01CF4">
      <w:pPr>
        <w:spacing w:line="360" w:lineRule="auto"/>
        <w:ind w:firstLine="420"/>
      </w:pPr>
      <w:r>
        <w:t>23</w:t>
      </w:r>
      <w:r>
        <w:rPr>
          <w:rFonts w:ascii="宋体" w:hAnsi="宋体" w:hint="eastAsia"/>
        </w:rPr>
        <w:t>、本基金发生巨额赎回并延期办理；</w:t>
      </w:r>
    </w:p>
    <w:p w:rsidR="007E621B" w:rsidRDefault="00A01CF4">
      <w:pPr>
        <w:spacing w:line="360" w:lineRule="auto"/>
        <w:ind w:firstLine="420"/>
      </w:pPr>
      <w:r>
        <w:t>24</w:t>
      </w:r>
      <w:r>
        <w:rPr>
          <w:rFonts w:ascii="宋体" w:hAnsi="宋体" w:hint="eastAsia"/>
        </w:rPr>
        <w:t>、本基金连续发生巨额赎回并暂停接受赎回申请；</w:t>
      </w:r>
    </w:p>
    <w:p w:rsidR="007E621B" w:rsidRDefault="00A01CF4">
      <w:pPr>
        <w:spacing w:line="360" w:lineRule="auto"/>
        <w:ind w:firstLine="420"/>
      </w:pPr>
      <w:r>
        <w:t>25</w:t>
      </w:r>
      <w:r>
        <w:rPr>
          <w:rFonts w:ascii="宋体" w:hAnsi="宋体" w:hint="eastAsia"/>
        </w:rPr>
        <w:t>、本基金暂停接受申购、赎回申请后重新接受申购、赎回；</w:t>
      </w:r>
    </w:p>
    <w:p w:rsidR="007E621B" w:rsidRDefault="00A01CF4">
      <w:pPr>
        <w:spacing w:line="360" w:lineRule="auto"/>
        <w:ind w:firstLine="420"/>
      </w:pPr>
      <w:r>
        <w:t>26</w:t>
      </w:r>
      <w:r>
        <w:rPr>
          <w:rFonts w:ascii="宋体" w:hAnsi="宋体" w:hint="eastAsia"/>
        </w:rPr>
        <w:t>、本基金发生涉及基金申购、赎回事项调整或潜在影响投资者赎回等重大事项时；</w:t>
      </w:r>
    </w:p>
    <w:p w:rsidR="007E621B" w:rsidRDefault="00A01CF4">
      <w:pPr>
        <w:spacing w:line="360" w:lineRule="auto"/>
        <w:ind w:firstLine="420"/>
      </w:pPr>
      <w:r>
        <w:t>27</w:t>
      </w:r>
      <w:r>
        <w:rPr>
          <w:rFonts w:ascii="宋体" w:hAnsi="宋体" w:hint="eastAsia"/>
        </w:rPr>
        <w:t>、基金管理人采用摆动定价机制进行估值；</w:t>
      </w:r>
    </w:p>
    <w:p w:rsidR="007E621B" w:rsidRDefault="00A01CF4">
      <w:pPr>
        <w:spacing w:line="360" w:lineRule="auto"/>
        <w:ind w:firstLine="420"/>
      </w:pPr>
      <w:r>
        <w:t>28</w:t>
      </w:r>
      <w:r>
        <w:rPr>
          <w:rFonts w:ascii="宋体" w:hAnsi="宋体" w:hint="eastAsia"/>
        </w:rPr>
        <w:t>、中国证监会规定的其他事项。</w:t>
      </w:r>
    </w:p>
    <w:p w:rsidR="007E621B" w:rsidRDefault="00A01CF4">
      <w:pPr>
        <w:spacing w:line="360" w:lineRule="auto"/>
        <w:ind w:firstLine="420"/>
      </w:pPr>
      <w:r>
        <w:rPr>
          <w:rFonts w:ascii="宋体" w:hAnsi="宋体" w:hint="eastAsia"/>
        </w:rPr>
        <w:t>（八）澄清公告</w:t>
      </w:r>
    </w:p>
    <w:p w:rsidR="007E621B" w:rsidRDefault="00A01CF4">
      <w:pPr>
        <w:spacing w:line="360" w:lineRule="auto"/>
        <w:ind w:firstLine="420"/>
      </w:pPr>
      <w:r>
        <w:rPr>
          <w:rFonts w:ascii="宋体" w:hAnsi="宋体" w:hint="eastAsia"/>
        </w:rPr>
        <w:t>在《基金合同》存续期限内，任何公共媒介中出现的或者在市场上流传的消息可能对基金份额价格产生误导性影响或者引起较大波动的，相关信息披露义务人知悉后应当立即对该消息进行公开澄清，并将有关情况立即报告中国证监会。</w:t>
      </w:r>
    </w:p>
    <w:p w:rsidR="007E621B" w:rsidRDefault="00A01CF4">
      <w:pPr>
        <w:spacing w:line="360" w:lineRule="auto"/>
        <w:ind w:firstLine="420"/>
      </w:pPr>
      <w:r>
        <w:rPr>
          <w:rFonts w:ascii="宋体" w:hAnsi="宋体" w:hint="eastAsia"/>
        </w:rPr>
        <w:t>（九）基金份额持有人大会决议</w:t>
      </w:r>
    </w:p>
    <w:p w:rsidR="007E621B" w:rsidRDefault="00A01CF4">
      <w:pPr>
        <w:spacing w:line="360" w:lineRule="auto"/>
        <w:ind w:firstLine="420"/>
      </w:pPr>
      <w:r>
        <w:rPr>
          <w:rFonts w:ascii="宋体" w:hAnsi="宋体" w:hint="eastAsia"/>
        </w:rPr>
        <w:t>基金份额持有人大会决定的事项，应当依法报中国证监会备案，并予以公告。</w:t>
      </w:r>
    </w:p>
    <w:p w:rsidR="007E621B" w:rsidRDefault="00A01CF4">
      <w:pPr>
        <w:spacing w:line="360" w:lineRule="auto"/>
        <w:ind w:firstLine="420"/>
      </w:pPr>
      <w:r>
        <w:rPr>
          <w:rFonts w:ascii="宋体" w:hAnsi="宋体" w:hint="eastAsia"/>
        </w:rPr>
        <w:t>（十）投资香港联合交易所上市的港股通标的股票相关公告</w:t>
      </w:r>
    </w:p>
    <w:p w:rsidR="007E621B" w:rsidRDefault="00A01CF4">
      <w:pPr>
        <w:spacing w:line="360" w:lineRule="auto"/>
        <w:ind w:firstLine="420"/>
      </w:pPr>
      <w:r>
        <w:rPr>
          <w:rFonts w:ascii="宋体" w:hAnsi="宋体" w:hint="eastAsia"/>
        </w:rPr>
        <w:t>基金管理人应当在定期报告和招募说明书（更新）等文件中披露参与港股通交易的相关情况。若中国证监会另有规定的，从其规定。</w:t>
      </w:r>
    </w:p>
    <w:p w:rsidR="007E621B" w:rsidRDefault="00A01CF4">
      <w:pPr>
        <w:spacing w:line="360" w:lineRule="auto"/>
        <w:ind w:firstLine="420"/>
      </w:pPr>
      <w:r>
        <w:rPr>
          <w:rFonts w:ascii="宋体" w:hAnsi="宋体" w:hint="eastAsia"/>
        </w:rPr>
        <w:t>（十一）中国证监会规定的其他信息</w:t>
      </w:r>
    </w:p>
    <w:p w:rsidR="007E621B" w:rsidRDefault="00A01CF4">
      <w:pPr>
        <w:spacing w:line="360" w:lineRule="auto"/>
        <w:ind w:firstLine="420"/>
      </w:pPr>
      <w:r>
        <w:rPr>
          <w:rFonts w:ascii="宋体" w:hAnsi="宋体" w:hint="eastAsia"/>
        </w:rPr>
        <w:t>本基金投资中小企业私募债券后两个交易日内，基金管理人应在中国证监会指定媒介披露所投资中小企业私募债券的名称、数量、期限、收益率等信息，并在季度报告、半年度报告、年度报告等定期报告和招募说明书（更新）等文件中披露中小企业私募债券的投资情况</w:t>
      </w:r>
      <w:r>
        <w:t xml:space="preserve"> </w:t>
      </w:r>
      <w:r>
        <w:rPr>
          <w:rFonts w:ascii="宋体" w:hAnsi="宋体" w:hint="eastAsia"/>
        </w:rPr>
        <w:t>。</w:t>
      </w:r>
    </w:p>
    <w:p w:rsidR="007E621B" w:rsidRDefault="00A01CF4">
      <w:pPr>
        <w:spacing w:line="360" w:lineRule="auto"/>
        <w:ind w:firstLine="420"/>
      </w:pPr>
      <w:r>
        <w:rPr>
          <w:rFonts w:ascii="宋体" w:hAnsi="宋体" w:hint="eastAsia"/>
        </w:rPr>
        <w:t>若本基金投资股指期货，基金管理人应在季度报告、半年度报告、年度报告等定期报告和更新的招募说明书等文件中披露金融期货交易情况，包括投资政策、持仓情况、损益情况、风险指标等，并充分揭示金融期货交易对基金总体风险的影响以及是否符合既定的投资政策和投资目标。</w:t>
      </w:r>
    </w:p>
    <w:p w:rsidR="007E621B" w:rsidRDefault="00A01CF4">
      <w:pPr>
        <w:spacing w:line="360" w:lineRule="auto"/>
        <w:ind w:firstLine="420"/>
      </w:pPr>
      <w:r>
        <w:rPr>
          <w:rFonts w:ascii="宋体" w:hAnsi="宋体" w:hint="eastAsia"/>
        </w:rPr>
        <w:t>基金管理人应在基金年报及半年报中披露其持有的资产支持证券总额、资产支持证券市值占基金净资产的比例和报告期内所有的资产支持证券明细。基金管理人应在基金季度</w:t>
      </w:r>
      <w:r>
        <w:rPr>
          <w:rFonts w:ascii="宋体" w:hAnsi="宋体" w:hint="eastAsia"/>
        </w:rPr>
        <w:lastRenderedPageBreak/>
        <w:t>报告中披露其持有的资产支持证券总额、资产支持证券市值占基金净资产的比例和报告期末按市值占基金净资产比例大小排序的前</w:t>
      </w:r>
      <w:r>
        <w:t>10</w:t>
      </w:r>
      <w:r>
        <w:rPr>
          <w:rFonts w:ascii="宋体" w:hAnsi="宋体" w:hint="eastAsia"/>
        </w:rPr>
        <w:t>名资产支持证券明细。</w:t>
      </w:r>
    </w:p>
    <w:p w:rsidR="007E621B" w:rsidRDefault="00A01CF4">
      <w:pPr>
        <w:spacing w:line="360" w:lineRule="auto"/>
        <w:ind w:firstLine="420"/>
      </w:pPr>
      <w:r>
        <w:rPr>
          <w:rFonts w:ascii="宋体" w:hAnsi="宋体" w:hint="eastAsia"/>
        </w:rPr>
        <w:t>六、信息披露事务管理</w:t>
      </w:r>
    </w:p>
    <w:p w:rsidR="007E621B" w:rsidRDefault="00A01CF4">
      <w:pPr>
        <w:spacing w:line="360" w:lineRule="auto"/>
        <w:ind w:firstLine="420"/>
      </w:pPr>
      <w:r>
        <w:rPr>
          <w:rFonts w:ascii="宋体" w:hAnsi="宋体" w:hint="eastAsia"/>
        </w:rPr>
        <w:t>基金管理人、基金托管人应当建立健全信息披露管理制度，指定专人负责管理信息披露事务。</w:t>
      </w:r>
    </w:p>
    <w:p w:rsidR="007E621B" w:rsidRDefault="00A01CF4">
      <w:pPr>
        <w:spacing w:line="360" w:lineRule="auto"/>
        <w:ind w:firstLine="420"/>
      </w:pPr>
      <w:r>
        <w:rPr>
          <w:rFonts w:ascii="宋体" w:hAnsi="宋体" w:hint="eastAsia"/>
        </w:rPr>
        <w:t>基金信息披露义务人公开披露基金信息，应当符合中国证监会相关基金信息披露内容与格式准则的规定。</w:t>
      </w:r>
    </w:p>
    <w:p w:rsidR="007E621B" w:rsidRDefault="00A01CF4">
      <w:pPr>
        <w:spacing w:line="360" w:lineRule="auto"/>
        <w:ind w:firstLine="420"/>
      </w:pPr>
      <w:r>
        <w:rPr>
          <w:rFonts w:ascii="宋体" w:hAnsi="宋体" w:hint="eastAsia"/>
        </w:rPr>
        <w:t>基金托管人应当按照相关法律法规、中国证监会的规定和《基金合同》的约定，对基金管理人编制的基金资产净值、基金份额净值、基金份额申购赎回价格、基金定期报告和定期更新的招募说明书等公开披露的相关基金信息进行复核、审查，并向基金管理人出具书面文件或者盖章确认。</w:t>
      </w:r>
    </w:p>
    <w:p w:rsidR="007E621B" w:rsidRDefault="00A01CF4">
      <w:pPr>
        <w:spacing w:line="360" w:lineRule="auto"/>
        <w:ind w:firstLine="420"/>
      </w:pPr>
      <w:r>
        <w:rPr>
          <w:rFonts w:ascii="宋体" w:hAnsi="宋体" w:hint="eastAsia"/>
        </w:rPr>
        <w:t>基金管理人、基金托管人应当在指定媒介中选择披露信息的报刊。</w:t>
      </w:r>
    </w:p>
    <w:p w:rsidR="007E621B" w:rsidRDefault="00A01CF4">
      <w:pPr>
        <w:spacing w:line="360" w:lineRule="auto"/>
        <w:ind w:firstLine="420"/>
      </w:pPr>
      <w:r>
        <w:rPr>
          <w:rFonts w:ascii="宋体" w:hAnsi="宋体" w:hint="eastAsia"/>
        </w:rPr>
        <w:t>基金管理人、基金托管人除依法在指定媒介上披露信息外，还可以根据需要在其他公共媒介披露信息，但是其他公共媒介不得早于指定媒介披露信息，并且在不同媒介上披露同一信息的内容应当一致。</w:t>
      </w:r>
    </w:p>
    <w:p w:rsidR="007E621B" w:rsidRDefault="00A01CF4">
      <w:pPr>
        <w:spacing w:line="360" w:lineRule="auto"/>
        <w:ind w:firstLine="420"/>
      </w:pPr>
      <w:r>
        <w:rPr>
          <w:rFonts w:ascii="宋体" w:hAnsi="宋体" w:hint="eastAsia"/>
        </w:rPr>
        <w:t>为基金信息披露义务人公开披露的基金信息出具审计报告、法律意见书的专业机构，应当制作工作底稿，并将相关档案至少保存到《基金合同》终止后</w:t>
      </w:r>
      <w:r>
        <w:t>10</w:t>
      </w:r>
      <w:r>
        <w:rPr>
          <w:rFonts w:ascii="宋体" w:hAnsi="宋体" w:hint="eastAsia"/>
        </w:rPr>
        <w:t>年。</w:t>
      </w:r>
    </w:p>
    <w:p w:rsidR="007E621B" w:rsidRDefault="00A01CF4">
      <w:pPr>
        <w:spacing w:line="360" w:lineRule="auto"/>
        <w:ind w:firstLine="420"/>
      </w:pPr>
      <w:r>
        <w:rPr>
          <w:rFonts w:ascii="宋体" w:hAnsi="宋体" w:hint="eastAsia"/>
        </w:rPr>
        <w:t>七、信息披露文件的存放与查阅</w:t>
      </w:r>
    </w:p>
    <w:p w:rsidR="007E621B" w:rsidRDefault="00A01CF4">
      <w:pPr>
        <w:spacing w:line="360" w:lineRule="auto"/>
        <w:ind w:firstLine="420"/>
      </w:pPr>
      <w:r>
        <w:rPr>
          <w:rFonts w:ascii="宋体" w:hAnsi="宋体" w:hint="eastAsia"/>
        </w:rPr>
        <w:t>招募说明书公布后，应当分别置备于基金管理人、基金托管人和基金销售机构的住所，供公众查阅、复制。</w:t>
      </w:r>
    </w:p>
    <w:p w:rsidR="007E621B" w:rsidRDefault="00A01CF4">
      <w:pPr>
        <w:spacing w:line="360" w:lineRule="auto"/>
        <w:ind w:firstLine="420"/>
      </w:pPr>
      <w:r>
        <w:rPr>
          <w:rFonts w:ascii="宋体" w:hAnsi="宋体" w:hint="eastAsia"/>
        </w:rPr>
        <w:t>基金定期报告公布后，应当分别置备于基金管理人和基金托管人的住所，以供公众查阅、复制。</w:t>
      </w:r>
    </w:p>
    <w:p w:rsidR="007E621B" w:rsidRDefault="00A01CF4">
      <w:pPr>
        <w:spacing w:line="360" w:lineRule="auto"/>
        <w:ind w:firstLine="420"/>
      </w:pPr>
      <w:r>
        <w:t> </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100" w:name="_Toc387824882"/>
      <w:bookmarkEnd w:id="100"/>
      <w:r>
        <w:rPr>
          <w:rFonts w:ascii="宋体" w:hAnsi="宋体" w:hint="eastAsia"/>
          <w:kern w:val="36"/>
          <w:sz w:val="24"/>
          <w:szCs w:val="24"/>
        </w:rPr>
        <w:t>第十六部分 风险揭示</w:t>
      </w:r>
    </w:p>
    <w:p w:rsidR="007E621B" w:rsidRDefault="00A01CF4">
      <w:pPr>
        <w:pStyle w:val="aff0"/>
        <w:spacing w:before="156"/>
      </w:pPr>
      <w:r>
        <w:rPr>
          <w:rFonts w:hint="eastAsia"/>
        </w:rPr>
        <w:t>本基金的风险主要包括：系统性风险、非系统性风险、管理风险、流动性风险、本基金特定风险及其他风险等。</w:t>
      </w:r>
    </w:p>
    <w:p w:rsidR="007E621B" w:rsidRDefault="00A01CF4">
      <w:pPr>
        <w:autoSpaceDE w:val="0"/>
        <w:autoSpaceDN w:val="0"/>
        <w:spacing w:line="360" w:lineRule="auto"/>
        <w:ind w:firstLine="420"/>
        <w:textAlignment w:val="bottom"/>
      </w:pPr>
      <w:r>
        <w:rPr>
          <w:rFonts w:ascii="宋体" w:hAnsi="宋体" w:hint="eastAsia"/>
        </w:rPr>
        <w:t>一、系统性风险</w:t>
      </w:r>
      <w:r>
        <w:t xml:space="preserve"> </w:t>
      </w:r>
    </w:p>
    <w:p w:rsidR="007E621B" w:rsidRDefault="00A01CF4">
      <w:pPr>
        <w:autoSpaceDE w:val="0"/>
        <w:autoSpaceDN w:val="0"/>
        <w:spacing w:line="360" w:lineRule="auto"/>
        <w:ind w:firstLine="420"/>
        <w:textAlignment w:val="bottom"/>
      </w:pPr>
      <w:r>
        <w:rPr>
          <w:rFonts w:ascii="宋体" w:hAnsi="宋体" w:hint="eastAsia"/>
        </w:rPr>
        <w:t>本基金投资于证券市场，系统性风险是指因整体政治、经济、社会等环境因素对证券价格产生影响而形成的风险，主要包括政策风险、经济周期风险、利率风险和购买力风险等。</w:t>
      </w:r>
      <w:r>
        <w:t xml:space="preserve"> </w:t>
      </w:r>
    </w:p>
    <w:p w:rsidR="007E621B" w:rsidRDefault="00A01CF4">
      <w:pPr>
        <w:autoSpaceDE w:val="0"/>
        <w:autoSpaceDN w:val="0"/>
        <w:spacing w:line="360" w:lineRule="auto"/>
        <w:ind w:firstLine="420"/>
        <w:textAlignment w:val="bottom"/>
      </w:pPr>
      <w:r>
        <w:t>1</w:t>
      </w:r>
      <w:r>
        <w:rPr>
          <w:rFonts w:ascii="宋体" w:hAnsi="宋体" w:hint="eastAsia"/>
        </w:rPr>
        <w:t>、政策风险</w:t>
      </w:r>
      <w:r>
        <w:t xml:space="preserve"> </w:t>
      </w:r>
    </w:p>
    <w:p w:rsidR="007E621B" w:rsidRDefault="00A01CF4">
      <w:pPr>
        <w:autoSpaceDE w:val="0"/>
        <w:autoSpaceDN w:val="0"/>
        <w:spacing w:line="360" w:lineRule="auto"/>
        <w:ind w:firstLine="420"/>
        <w:textAlignment w:val="bottom"/>
      </w:pPr>
      <w:r>
        <w:rPr>
          <w:rFonts w:ascii="宋体" w:hAnsi="宋体" w:hint="eastAsia"/>
        </w:rPr>
        <w:lastRenderedPageBreak/>
        <w:t>政策风险是指政府有关证券市场的政策发生重大变化或是有重要的举措、法规出台，引起债券价格的波动，从而给投资带来的风险。</w:t>
      </w:r>
      <w:r>
        <w:t xml:space="preserve"> </w:t>
      </w:r>
    </w:p>
    <w:p w:rsidR="007E621B" w:rsidRDefault="00A01CF4">
      <w:pPr>
        <w:autoSpaceDE w:val="0"/>
        <w:autoSpaceDN w:val="0"/>
        <w:spacing w:line="360" w:lineRule="auto"/>
        <w:ind w:firstLine="420"/>
        <w:textAlignment w:val="bottom"/>
      </w:pPr>
      <w:r>
        <w:t>2</w:t>
      </w:r>
      <w:r>
        <w:rPr>
          <w:rFonts w:ascii="宋体" w:hAnsi="宋体" w:hint="eastAsia"/>
        </w:rPr>
        <w:t>、经济周期风险</w:t>
      </w:r>
      <w:r>
        <w:t xml:space="preserve"> </w:t>
      </w:r>
    </w:p>
    <w:p w:rsidR="007E621B" w:rsidRDefault="00A01CF4">
      <w:pPr>
        <w:autoSpaceDE w:val="0"/>
        <w:autoSpaceDN w:val="0"/>
        <w:spacing w:line="360" w:lineRule="auto"/>
        <w:ind w:firstLine="420"/>
        <w:textAlignment w:val="bottom"/>
      </w:pPr>
      <w:r>
        <w:rPr>
          <w:rFonts w:ascii="宋体" w:hAnsi="宋体" w:hint="eastAsia"/>
        </w:rPr>
        <w:t>经济运行具有周期性的特点，经济运行周期性的变化会对基金所投资的证券的基本面产生影响，从而影响证券的价格而产生风险。</w:t>
      </w:r>
      <w:r>
        <w:t xml:space="preserve"> </w:t>
      </w:r>
    </w:p>
    <w:p w:rsidR="007E621B" w:rsidRDefault="00A01CF4">
      <w:pPr>
        <w:autoSpaceDE w:val="0"/>
        <w:autoSpaceDN w:val="0"/>
        <w:spacing w:line="360" w:lineRule="auto"/>
        <w:ind w:firstLine="420"/>
        <w:textAlignment w:val="bottom"/>
      </w:pPr>
      <w:r>
        <w:t>3</w:t>
      </w:r>
      <w:r>
        <w:rPr>
          <w:rFonts w:ascii="宋体" w:hAnsi="宋体" w:hint="eastAsia"/>
        </w:rPr>
        <w:t>、利率风险</w:t>
      </w:r>
      <w:r>
        <w:t xml:space="preserve"> </w:t>
      </w:r>
    </w:p>
    <w:p w:rsidR="007E621B" w:rsidRDefault="00A01CF4">
      <w:pPr>
        <w:autoSpaceDE w:val="0"/>
        <w:autoSpaceDN w:val="0"/>
        <w:spacing w:line="360" w:lineRule="auto"/>
        <w:ind w:firstLine="420"/>
        <w:textAlignment w:val="bottom"/>
      </w:pPr>
      <w:r>
        <w:rPr>
          <w:rFonts w:ascii="宋体" w:hAnsi="宋体" w:hint="eastAsia"/>
        </w:rPr>
        <w:t>金融市场利率的波动会导致证券市场价格和收益率的变动。利率的变化直接影响着债券的价格和收益率，影响着企业的融资成本，并在一定程度上影响上市公司的盈利水平。基金投资于债券和股票，其收益水平会受到利率变化的影响。</w:t>
      </w:r>
    </w:p>
    <w:p w:rsidR="007E621B" w:rsidRDefault="00A01CF4">
      <w:pPr>
        <w:autoSpaceDE w:val="0"/>
        <w:autoSpaceDN w:val="0"/>
        <w:spacing w:line="360" w:lineRule="auto"/>
        <w:ind w:firstLine="420"/>
        <w:textAlignment w:val="bottom"/>
      </w:pPr>
      <w:r>
        <w:t>4</w:t>
      </w:r>
      <w:r>
        <w:rPr>
          <w:rFonts w:ascii="宋体" w:hAnsi="宋体" w:hint="eastAsia"/>
        </w:rPr>
        <w:t>、购买力风险</w:t>
      </w:r>
      <w:r>
        <w:t xml:space="preserve"> </w:t>
      </w:r>
    </w:p>
    <w:p w:rsidR="007E621B" w:rsidRDefault="00A01CF4">
      <w:pPr>
        <w:autoSpaceDE w:val="0"/>
        <w:autoSpaceDN w:val="0"/>
        <w:spacing w:line="360" w:lineRule="auto"/>
        <w:ind w:firstLine="420"/>
        <w:textAlignment w:val="bottom"/>
      </w:pPr>
      <w:r>
        <w:rPr>
          <w:rFonts w:ascii="宋体" w:hAnsi="宋体" w:hint="eastAsia"/>
        </w:rPr>
        <w:t>基金收益的一部分将通过现金形式来分配，而现金的购买力可能因为通货膨胀的影响而下降，从而使基金的实际投资收益下降。</w:t>
      </w:r>
      <w:r>
        <w:t xml:space="preserve"> </w:t>
      </w:r>
    </w:p>
    <w:p w:rsidR="007E621B" w:rsidRDefault="00A01CF4">
      <w:pPr>
        <w:autoSpaceDE w:val="0"/>
        <w:autoSpaceDN w:val="0"/>
        <w:spacing w:line="360" w:lineRule="auto"/>
        <w:ind w:firstLine="420"/>
        <w:textAlignment w:val="bottom"/>
      </w:pPr>
      <w:r>
        <w:t>5</w:t>
      </w:r>
      <w:r>
        <w:rPr>
          <w:rFonts w:ascii="宋体" w:hAnsi="宋体" w:hint="eastAsia"/>
        </w:rPr>
        <w:t>、再投资风险</w:t>
      </w:r>
      <w:r>
        <w:t xml:space="preserve"> </w:t>
      </w:r>
    </w:p>
    <w:p w:rsidR="007E621B" w:rsidRDefault="00A01CF4">
      <w:pPr>
        <w:autoSpaceDE w:val="0"/>
        <w:autoSpaceDN w:val="0"/>
        <w:spacing w:line="360" w:lineRule="auto"/>
        <w:ind w:firstLine="420"/>
        <w:textAlignment w:val="bottom"/>
      </w:pPr>
      <w:r>
        <w:rPr>
          <w:rFonts w:ascii="宋体" w:hAnsi="宋体" w:hint="eastAsia"/>
        </w:rPr>
        <w:t>市场利率下降将影响固定收益类证券利息收入的再投资收益率，这与利率上升带来的价格风险互为消长。在利率走低时，再投资收益率就会降低，再投资的风险加大。当利率上升时，债券价格会下降，但是利息的再投资收益会上升。</w:t>
      </w:r>
      <w:r>
        <w:t xml:space="preserve"> </w:t>
      </w:r>
    </w:p>
    <w:p w:rsidR="007E621B" w:rsidRDefault="00A01CF4">
      <w:pPr>
        <w:autoSpaceDE w:val="0"/>
        <w:autoSpaceDN w:val="0"/>
        <w:spacing w:line="360" w:lineRule="auto"/>
        <w:ind w:firstLine="420"/>
        <w:textAlignment w:val="bottom"/>
      </w:pPr>
      <w:r>
        <w:rPr>
          <w:rFonts w:ascii="宋体" w:hAnsi="宋体" w:hint="eastAsia"/>
        </w:rPr>
        <w:t>二、非系统性风险</w:t>
      </w:r>
      <w:r>
        <w:t xml:space="preserve"> </w:t>
      </w:r>
    </w:p>
    <w:p w:rsidR="007E621B" w:rsidRDefault="00A01CF4">
      <w:pPr>
        <w:autoSpaceDE w:val="0"/>
        <w:autoSpaceDN w:val="0"/>
        <w:spacing w:line="360" w:lineRule="auto"/>
        <w:ind w:firstLine="420"/>
        <w:textAlignment w:val="bottom"/>
      </w:pPr>
      <w:r>
        <w:rPr>
          <w:rFonts w:ascii="宋体" w:hAnsi="宋体" w:hint="eastAsia"/>
        </w:rPr>
        <w:t>非系统性风险是指个别证券特有的风险，包括公司经营风险、信用风险等。</w:t>
      </w:r>
      <w:r>
        <w:t xml:space="preserve"> </w:t>
      </w:r>
    </w:p>
    <w:p w:rsidR="007E621B" w:rsidRDefault="00A01CF4">
      <w:pPr>
        <w:autoSpaceDE w:val="0"/>
        <w:autoSpaceDN w:val="0"/>
        <w:spacing w:line="360" w:lineRule="auto"/>
        <w:ind w:firstLine="420"/>
        <w:textAlignment w:val="bottom"/>
      </w:pPr>
      <w:r>
        <w:t>1</w:t>
      </w:r>
      <w:r>
        <w:rPr>
          <w:rFonts w:ascii="宋体" w:hAnsi="宋体" w:hint="eastAsia"/>
        </w:rPr>
        <w:t>、公司经营风险</w:t>
      </w:r>
      <w:r>
        <w:t xml:space="preserve"> </w:t>
      </w:r>
    </w:p>
    <w:p w:rsidR="007E621B" w:rsidRDefault="00A01CF4">
      <w:pPr>
        <w:autoSpaceDE w:val="0"/>
        <w:autoSpaceDN w:val="0"/>
        <w:spacing w:line="360" w:lineRule="auto"/>
        <w:ind w:firstLine="420"/>
        <w:textAlignment w:val="bottom"/>
      </w:pPr>
      <w:r>
        <w:rPr>
          <w:rFonts w:ascii="宋体" w:hAnsi="宋体" w:hint="eastAsia"/>
        </w:rPr>
        <w:t>上市公司的经营好坏受多种因素影响，如管理能力、财务状况、市场前景、行业竞争、人员素质等，这些都会导致企业的盈利发生变化。如果基金所投资的上市公司经营不善，其股票价格可能下跌，或者能够用于分配的利润减少，使基金投资收益下降。基金可通过投资多样化来分散这种非系统风险，但不能完全规避。</w:t>
      </w:r>
    </w:p>
    <w:p w:rsidR="007E621B" w:rsidRDefault="00A01CF4">
      <w:pPr>
        <w:autoSpaceDE w:val="0"/>
        <w:autoSpaceDN w:val="0"/>
        <w:spacing w:line="360" w:lineRule="auto"/>
        <w:ind w:firstLine="420"/>
        <w:textAlignment w:val="bottom"/>
      </w:pPr>
      <w:r>
        <w:t>2</w:t>
      </w:r>
      <w:r>
        <w:rPr>
          <w:rFonts w:ascii="宋体" w:hAnsi="宋体" w:hint="eastAsia"/>
        </w:rPr>
        <w:t>、信用风险</w:t>
      </w:r>
      <w:r>
        <w:t xml:space="preserve"> </w:t>
      </w:r>
    </w:p>
    <w:p w:rsidR="007E621B" w:rsidRDefault="00A01CF4">
      <w:pPr>
        <w:autoSpaceDE w:val="0"/>
        <w:autoSpaceDN w:val="0"/>
        <w:spacing w:line="360" w:lineRule="auto"/>
        <w:ind w:firstLine="420"/>
        <w:textAlignment w:val="bottom"/>
      </w:pPr>
      <w:r>
        <w:rPr>
          <w:rFonts w:ascii="宋体" w:hAnsi="宋体" w:hint="eastAsia"/>
        </w:rPr>
        <w:t>债券发行人无法按时还本付息，而使投资遭受损失的风险为信用风险。这种风险主要表现在公司债券中，公司如果因为某种原因不能完全履约支付本金和利息，则债券投资就会承受较大的亏损。广义的信用风险不仅指企业的违约风险，还包括市场信用利差扩大及企业信用评级下降的风险。</w:t>
      </w:r>
      <w:r>
        <w:t xml:space="preserve"> </w:t>
      </w:r>
    </w:p>
    <w:p w:rsidR="007E621B" w:rsidRDefault="00A01CF4">
      <w:pPr>
        <w:autoSpaceDE w:val="0"/>
        <w:autoSpaceDN w:val="0"/>
        <w:spacing w:line="360" w:lineRule="auto"/>
        <w:ind w:firstLine="420"/>
        <w:textAlignment w:val="bottom"/>
      </w:pPr>
      <w:r>
        <w:rPr>
          <w:rFonts w:ascii="宋体" w:hAnsi="宋体" w:hint="eastAsia"/>
        </w:rPr>
        <w:t>三、管理风险</w:t>
      </w:r>
      <w:r>
        <w:t xml:space="preserve"> </w:t>
      </w:r>
    </w:p>
    <w:p w:rsidR="007E621B" w:rsidRDefault="00A01CF4">
      <w:pPr>
        <w:autoSpaceDE w:val="0"/>
        <w:autoSpaceDN w:val="0"/>
        <w:spacing w:line="360" w:lineRule="auto"/>
        <w:ind w:firstLine="420"/>
        <w:textAlignment w:val="bottom"/>
      </w:pPr>
      <w:r>
        <w:rPr>
          <w:rFonts w:ascii="宋体" w:hAnsi="宋体" w:hint="eastAsia"/>
        </w:rPr>
        <w:t>在基金管理运作过程中基金管理人的知识、经验、判断、决策、技能等，会影响其对信息的占有和对经济形势、证券价格走势的判断，从而影响基金收益水平。因此，基金的收益水平与基金管理人的管理水平、管理手段和管理技术等相关性较大。因此基金可能因为基金管理人的因素而影响基金收益水平。</w:t>
      </w:r>
      <w:r>
        <w:t xml:space="preserve"> </w:t>
      </w:r>
    </w:p>
    <w:p w:rsidR="007E621B" w:rsidRDefault="00A01CF4">
      <w:pPr>
        <w:autoSpaceDE w:val="0"/>
        <w:autoSpaceDN w:val="0"/>
        <w:spacing w:line="360" w:lineRule="auto"/>
        <w:ind w:firstLine="420"/>
        <w:textAlignment w:val="bottom"/>
      </w:pPr>
      <w:r>
        <w:rPr>
          <w:rFonts w:ascii="宋体" w:hAnsi="宋体" w:hint="eastAsia"/>
        </w:rPr>
        <w:t>四、流动性风险</w:t>
      </w:r>
      <w:r>
        <w:t xml:space="preserve"> </w:t>
      </w:r>
    </w:p>
    <w:p w:rsidR="007E621B" w:rsidRDefault="00A01CF4">
      <w:pPr>
        <w:autoSpaceDE w:val="0"/>
        <w:autoSpaceDN w:val="0"/>
        <w:spacing w:line="360" w:lineRule="auto"/>
        <w:ind w:firstLine="420"/>
        <w:textAlignment w:val="bottom"/>
      </w:pPr>
      <w:r>
        <w:rPr>
          <w:rFonts w:ascii="宋体" w:hAnsi="宋体" w:hint="eastAsia"/>
        </w:rPr>
        <w:lastRenderedPageBreak/>
        <w:t>基金可能面临基金资产不能迅速、低成本地转变成现金，或者不能应付可能出现的投资人大额赎回的风险。前者是指金融资产不能及时变现或无法按照正常的市场价格交易而引起损失的可能性。为应付投资人的赎回，基金资产需保持一定的流动性，从而在收益性方面可能会有些损失，影响基金投资目标的实现。后者是指在开放式基金交易过程中，可能会发生巨额赎回的情形，巨额赎回可能会产生基金仓位调整的困难，导致流动性风险，甚至影响基金单位净值。</w:t>
      </w:r>
    </w:p>
    <w:p w:rsidR="007E621B" w:rsidRDefault="00A01CF4">
      <w:pPr>
        <w:autoSpaceDE w:val="0"/>
        <w:autoSpaceDN w:val="0"/>
        <w:spacing w:line="360" w:lineRule="auto"/>
        <w:ind w:firstLine="420"/>
        <w:textAlignment w:val="bottom"/>
      </w:pPr>
      <w:r>
        <w:rPr>
          <w:rFonts w:ascii="宋体" w:hAnsi="宋体" w:hint="eastAsia"/>
        </w:rPr>
        <w:t>（</w:t>
      </w:r>
      <w:r>
        <w:t>1</w:t>
      </w:r>
      <w:r>
        <w:rPr>
          <w:rFonts w:ascii="宋体" w:hAnsi="宋体" w:hint="eastAsia"/>
        </w:rPr>
        <w:t>）拟投资市场、行业及资产的流动性风险评估</w:t>
      </w:r>
    </w:p>
    <w:p w:rsidR="007E621B" w:rsidRDefault="00A01CF4">
      <w:pPr>
        <w:autoSpaceDE w:val="0"/>
        <w:autoSpaceDN w:val="0"/>
        <w:spacing w:line="360" w:lineRule="auto"/>
        <w:ind w:firstLine="420"/>
        <w:jc w:val="left"/>
      </w:pPr>
      <w:r>
        <w:rPr>
          <w:rFonts w:ascii="宋体" w:hAnsi="宋体" w:hint="eastAsia"/>
        </w:rPr>
        <w:t>本基金的投资市场主要为证券交易所、全国银行间债券市场等流动性较好的规范型交易场所，主要投资对象为具有良好流动性的金融工具（包括境内依法发行上市的股票、港股通标的股票、债券和货币市场工具等），同时本基金基于分散投资的原则在行业和个券方面未有高集中度的特征，综合评估在正常市场环境下本基金拟投资市场、行业及资产的流动性良好，流动性风险相对可控。</w:t>
      </w:r>
    </w:p>
    <w:p w:rsidR="007E621B" w:rsidRDefault="00A01CF4">
      <w:pPr>
        <w:autoSpaceDE w:val="0"/>
        <w:autoSpaceDN w:val="0"/>
        <w:spacing w:line="360" w:lineRule="auto"/>
        <w:ind w:firstLine="420"/>
        <w:jc w:val="left"/>
      </w:pPr>
      <w:r>
        <w:rPr>
          <w:rFonts w:ascii="宋体" w:hAnsi="宋体" w:hint="eastAsia"/>
        </w:rPr>
        <w:t>（</w:t>
      </w:r>
      <w:r>
        <w:t>2</w:t>
      </w:r>
      <w:r>
        <w:rPr>
          <w:rFonts w:ascii="宋体" w:hAnsi="宋体" w:hint="eastAsia"/>
        </w:rPr>
        <w:t>）实施备用的流动性风险管理工具的情形、程序及对投资者的潜在影响</w:t>
      </w:r>
    </w:p>
    <w:p w:rsidR="007E621B" w:rsidRDefault="00A01CF4">
      <w:pPr>
        <w:autoSpaceDE w:val="0"/>
        <w:autoSpaceDN w:val="0"/>
        <w:spacing w:line="360" w:lineRule="auto"/>
        <w:ind w:firstLine="420"/>
        <w:jc w:val="left"/>
      </w:pPr>
      <w:r>
        <w:rPr>
          <w:rFonts w:ascii="宋体" w:hAnsi="宋体" w:hint="eastAsia"/>
        </w:rPr>
        <w:t>开放式基金要随时应对投资人的赎回，如果基金资产不能迅速转变成现金，或者变现为现金时对基金净值产生不利的影响，都会影响基金运作和收益水平。尤其是在发生巨额赎回时，如果基金资产变现能力差，可能会产生基金仓位调整的困难，导致流动性风险。</w:t>
      </w:r>
    </w:p>
    <w:p w:rsidR="007E621B" w:rsidRDefault="00A01CF4">
      <w:pPr>
        <w:autoSpaceDE w:val="0"/>
        <w:autoSpaceDN w:val="0"/>
        <w:spacing w:line="360" w:lineRule="auto"/>
        <w:ind w:firstLine="420"/>
        <w:jc w:val="left"/>
      </w:pPr>
      <w:r>
        <w:rPr>
          <w:rFonts w:ascii="宋体" w:hAnsi="宋体" w:hint="eastAsia"/>
        </w:rPr>
        <w:t>基金管理人经与基金托管人协商，将根据法律法规及基金合同的约定，综合运用各类流动性风险管理工具，对赎回申请等进行适度调整，作为特定情形下基金管理人流动性风险管理的辅助措施，包括但不限于延期办理巨额赎回申请、暂停接受赎回申请、延缓支付赎回款项、收取短期赎回费、暂停基金估值、摆动定价机制及中国证监会认定的其他措施。基金管理人实施前述备用流动性风险管理工具时，投资者可能面临无法及时赎回、无法全部赎回、或赎回成本相对较高的风险。</w:t>
      </w:r>
    </w:p>
    <w:p w:rsidR="007E621B" w:rsidRDefault="00A01CF4">
      <w:pPr>
        <w:autoSpaceDE w:val="0"/>
        <w:autoSpaceDN w:val="0"/>
        <w:spacing w:line="360" w:lineRule="auto"/>
        <w:ind w:firstLine="420"/>
        <w:jc w:val="left"/>
      </w:pPr>
      <w:r>
        <w:rPr>
          <w:rFonts w:ascii="宋体" w:hAnsi="宋体" w:hint="eastAsia"/>
        </w:rPr>
        <w:t>（</w:t>
      </w:r>
      <w:r>
        <w:t>3</w:t>
      </w:r>
      <w:r>
        <w:rPr>
          <w:rFonts w:ascii="宋体" w:hAnsi="宋体" w:hint="eastAsia"/>
        </w:rPr>
        <w:t>）巨额赎回情形下的流动性风险管理措施</w:t>
      </w:r>
    </w:p>
    <w:p w:rsidR="007E621B" w:rsidRDefault="00A01CF4">
      <w:pPr>
        <w:autoSpaceDE w:val="0"/>
        <w:autoSpaceDN w:val="0"/>
        <w:spacing w:line="360" w:lineRule="auto"/>
        <w:ind w:firstLine="420"/>
        <w:jc w:val="left"/>
      </w:pPr>
      <w:r>
        <w:rPr>
          <w:rFonts w:ascii="宋体" w:hAnsi="宋体" w:hint="eastAsia"/>
        </w:rPr>
        <w:t>当基金出现巨额赎回时，基金管理人可以根据基金当时的资产组合状况决定全额赎回或部分延期赎回。</w:t>
      </w:r>
    </w:p>
    <w:p w:rsidR="007E621B" w:rsidRDefault="00A01CF4">
      <w:pPr>
        <w:spacing w:line="360" w:lineRule="auto"/>
        <w:ind w:firstLine="420"/>
      </w:pPr>
      <w:r>
        <w:t>1</w:t>
      </w:r>
      <w:r>
        <w:rPr>
          <w:rFonts w:ascii="宋体" w:hAnsi="宋体" w:hint="eastAsia"/>
        </w:rPr>
        <w:t>）全额赎回：当基金管理人认为有能力支付投资人的全部赎回申请时，按正常赎回程序执行。</w:t>
      </w:r>
    </w:p>
    <w:p w:rsidR="007E621B" w:rsidRDefault="00A01CF4">
      <w:pPr>
        <w:spacing w:line="360" w:lineRule="auto"/>
        <w:ind w:firstLine="420"/>
      </w:pPr>
      <w:r>
        <w:t>2</w:t>
      </w:r>
      <w:r>
        <w:rPr>
          <w:rFonts w:ascii="宋体" w:hAnsi="宋体" w:hint="eastAsia"/>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t>10%</w:t>
      </w:r>
      <w:r>
        <w:rPr>
          <w:rFonts w:ascii="宋体" w:hAnsi="宋体" w:hint="eastAsia"/>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w:t>
      </w:r>
      <w:r>
        <w:rPr>
          <w:rFonts w:ascii="宋体" w:hAnsi="宋体" w:hint="eastAsia"/>
        </w:rPr>
        <w:lastRenderedPageBreak/>
        <w:t>请一并处理，无优先权并以下一开放日的基金份额净值为基础计算赎回金额，以此类推，直到全部赎回为止。如投资人在提交赎回申请时未作明确选择，投资人未能赎回部分作自动延期赎回处理。</w:t>
      </w:r>
    </w:p>
    <w:p w:rsidR="007E621B" w:rsidRDefault="00A01CF4">
      <w:pPr>
        <w:spacing w:line="360" w:lineRule="auto"/>
        <w:ind w:firstLine="420"/>
      </w:pPr>
      <w:r>
        <w:t>3</w:t>
      </w:r>
      <w:r>
        <w:rPr>
          <w:rFonts w:ascii="宋体" w:hAnsi="宋体" w:hint="eastAsia"/>
        </w:rPr>
        <w:t>）暂停赎回：连续</w:t>
      </w:r>
      <w:r>
        <w:t>2</w:t>
      </w:r>
      <w:r>
        <w:rPr>
          <w:rFonts w:ascii="宋体" w:hAnsi="宋体" w:hint="eastAsia"/>
        </w:rPr>
        <w:t>日以上（含本数）发生巨额赎回，如基金管理人认为有必要，可暂停接受基金的赎回申请；已经接受的赎回申请可以延缓支付赎回款项，但不得超过</w:t>
      </w:r>
      <w:r>
        <w:t>20</w:t>
      </w:r>
      <w:r>
        <w:rPr>
          <w:rFonts w:ascii="宋体" w:hAnsi="宋体" w:hint="eastAsia"/>
        </w:rPr>
        <w:t>个工作日，并应当在指定媒介上进行公告。</w:t>
      </w:r>
    </w:p>
    <w:p w:rsidR="007E621B" w:rsidRDefault="00A01CF4">
      <w:pPr>
        <w:autoSpaceDE w:val="0"/>
        <w:autoSpaceDN w:val="0"/>
        <w:spacing w:line="360" w:lineRule="auto"/>
        <w:ind w:firstLine="420"/>
        <w:textAlignment w:val="bottom"/>
      </w:pPr>
      <w:r>
        <w:t>4</w:t>
      </w:r>
      <w:r>
        <w:rPr>
          <w:rFonts w:ascii="宋体" w:hAnsi="宋体" w:hint="eastAsia"/>
        </w:rPr>
        <w:t>）若基金发生巨额赎回，在单个基金份额持有人超过上一开放日基金总份额</w:t>
      </w:r>
      <w:r>
        <w:t>10%</w:t>
      </w:r>
      <w:r>
        <w:rPr>
          <w:rFonts w:ascii="宋体" w:hAnsi="宋体" w:hint="eastAsia"/>
        </w:rPr>
        <w:t>以上的赎回申请（“大额赎回申请人”）的情形下，基金管理人可以延期办理赎回申请。对其他赎回申请人（“小额赎回申请人”）和大额赎回申请人</w:t>
      </w:r>
      <w:r>
        <w:t>10%</w:t>
      </w:r>
      <w:r>
        <w:rPr>
          <w:rFonts w:ascii="宋体" w:hAnsi="宋体" w:hint="eastAsia"/>
        </w:rPr>
        <w:t>以内的赎回申请在当日根据前述“</w:t>
      </w:r>
      <w:r>
        <w:t>1</w:t>
      </w:r>
      <w:r>
        <w:rPr>
          <w:rFonts w:ascii="宋体" w:hAnsi="宋体" w:hint="eastAsia"/>
        </w:rPr>
        <w:t>）全额赎回”或“</w:t>
      </w:r>
      <w:r>
        <w:t>2</w:t>
      </w:r>
      <w:r>
        <w:rPr>
          <w:rFonts w:ascii="宋体" w:hAnsi="宋体" w:hint="eastAsia"/>
        </w:rPr>
        <w:t>）部分延期赎回”的约定方式办理，在仍可接受赎回申请的范围内对大额赎回申请人超过</w:t>
      </w:r>
      <w:r>
        <w:t>10%</w:t>
      </w:r>
      <w:r>
        <w:rPr>
          <w:rFonts w:ascii="宋体" w:hAnsi="宋体" w:hint="eastAsia"/>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rsidR="007E621B" w:rsidRDefault="00A01CF4">
      <w:pPr>
        <w:autoSpaceDE w:val="0"/>
        <w:autoSpaceDN w:val="0"/>
        <w:spacing w:line="360" w:lineRule="auto"/>
        <w:ind w:firstLine="420"/>
        <w:textAlignment w:val="bottom"/>
      </w:pPr>
      <w:r>
        <w:rPr>
          <w:rFonts w:ascii="宋体" w:hAnsi="宋体" w:hint="eastAsia"/>
        </w:rPr>
        <w:t>五、本基金特定风险</w:t>
      </w:r>
      <w:r>
        <w:t xml:space="preserve"> </w:t>
      </w:r>
    </w:p>
    <w:p w:rsidR="007E621B" w:rsidRDefault="00A01CF4">
      <w:pPr>
        <w:autoSpaceDE w:val="0"/>
        <w:autoSpaceDN w:val="0"/>
        <w:spacing w:line="360" w:lineRule="auto"/>
        <w:ind w:firstLine="420"/>
        <w:textAlignment w:val="bottom"/>
      </w:pPr>
      <w:r>
        <w:t>1</w:t>
      </w:r>
      <w:r>
        <w:rPr>
          <w:rFonts w:ascii="宋体" w:hAnsi="宋体" w:hint="eastAsia"/>
        </w:rPr>
        <w:t>、港股通机制下，港股投资风险</w:t>
      </w:r>
    </w:p>
    <w:p w:rsidR="007E621B" w:rsidRDefault="00A01CF4">
      <w:pPr>
        <w:autoSpaceDE w:val="0"/>
        <w:autoSpaceDN w:val="0"/>
        <w:spacing w:line="360" w:lineRule="auto"/>
        <w:ind w:firstLine="420"/>
        <w:textAlignment w:val="bottom"/>
      </w:pPr>
      <w:r>
        <w:rPr>
          <w:rFonts w:ascii="宋体" w:hAnsi="宋体" w:hint="eastAsia"/>
        </w:rPr>
        <w:t>本基金投资范围为具有良好流动性的金融工具，包括港股通机制下允许投资的香港联合交易所（以下简称：“香港联交所”或“联交所”）上市的股票，除与其他投资于内地市场股票的基金所面临的共同风险外，本基金还面临港股通机制下因投资环境、投资者结构、投资标的构成、市场制度以及交易规则等差异所带来的特有风险，包括但不限于：</w:t>
      </w:r>
    </w:p>
    <w:p w:rsidR="007E621B" w:rsidRDefault="00A01CF4">
      <w:pPr>
        <w:autoSpaceDE w:val="0"/>
        <w:autoSpaceDN w:val="0"/>
        <w:spacing w:line="360" w:lineRule="auto"/>
        <w:ind w:firstLine="420"/>
        <w:textAlignment w:val="bottom"/>
      </w:pPr>
      <w:r>
        <w:rPr>
          <w:rFonts w:ascii="宋体" w:hAnsi="宋体" w:hint="eastAsia"/>
        </w:rPr>
        <w:t>（</w:t>
      </w:r>
      <w:r>
        <w:t>1</w:t>
      </w:r>
      <w:r>
        <w:rPr>
          <w:rFonts w:ascii="宋体" w:hAnsi="宋体" w:hint="eastAsia"/>
        </w:rPr>
        <w:t>）市场联动的风险</w:t>
      </w:r>
    </w:p>
    <w:p w:rsidR="007E621B" w:rsidRDefault="00A01CF4">
      <w:pPr>
        <w:autoSpaceDE w:val="0"/>
        <w:autoSpaceDN w:val="0"/>
        <w:spacing w:line="360" w:lineRule="auto"/>
        <w:ind w:firstLine="420"/>
        <w:textAlignment w:val="bottom"/>
      </w:pPr>
      <w:r>
        <w:rPr>
          <w:rFonts w:ascii="宋体" w:hAnsi="宋体" w:hint="eastAsia"/>
        </w:rPr>
        <w:t>与内地</w:t>
      </w:r>
      <w:r>
        <w:t xml:space="preserve">A </w:t>
      </w:r>
      <w:r>
        <w:rPr>
          <w:rFonts w:ascii="宋体" w:hAnsi="宋体" w:hint="eastAsia"/>
        </w:rPr>
        <w:t>股市场相比，港股市场上外汇资金流动更为自由，海外资金的流动对港股价格的影响巨大，港股价格与海外资金流动表现出高度相关性</w:t>
      </w:r>
      <w:r>
        <w:t>,</w:t>
      </w:r>
      <w:r>
        <w:rPr>
          <w:rFonts w:ascii="宋体" w:hAnsi="宋体" w:hint="eastAsia"/>
        </w:rPr>
        <w:t>本基金在参与港股市场投资时受到全球宏观经济和货币政策变动等因素所导致的系统风险相对更大。</w:t>
      </w:r>
    </w:p>
    <w:p w:rsidR="007E621B" w:rsidRDefault="00A01CF4">
      <w:pPr>
        <w:autoSpaceDE w:val="0"/>
        <w:autoSpaceDN w:val="0"/>
        <w:spacing w:line="360" w:lineRule="auto"/>
        <w:ind w:firstLine="420"/>
        <w:textAlignment w:val="bottom"/>
      </w:pPr>
      <w:r>
        <w:rPr>
          <w:rFonts w:ascii="宋体" w:hAnsi="宋体" w:hint="eastAsia"/>
        </w:rPr>
        <w:t>（</w:t>
      </w:r>
      <w:r>
        <w:t>2</w:t>
      </w:r>
      <w:r>
        <w:rPr>
          <w:rFonts w:ascii="宋体" w:hAnsi="宋体" w:hint="eastAsia"/>
        </w:rPr>
        <w:t>）股价波动的风险</w:t>
      </w:r>
    </w:p>
    <w:p w:rsidR="007E621B" w:rsidRDefault="00A01CF4">
      <w:pPr>
        <w:autoSpaceDE w:val="0"/>
        <w:autoSpaceDN w:val="0"/>
        <w:spacing w:line="360" w:lineRule="auto"/>
        <w:ind w:firstLine="420"/>
        <w:textAlignment w:val="bottom"/>
      </w:pPr>
      <w:r>
        <w:rPr>
          <w:rFonts w:ascii="宋体" w:hAnsi="宋体" w:hint="eastAsia"/>
        </w:rPr>
        <w:t>港股市场实行</w:t>
      </w:r>
      <w:r>
        <w:t xml:space="preserve">T+0 </w:t>
      </w:r>
      <w:r>
        <w:rPr>
          <w:rFonts w:ascii="宋体" w:hAnsi="宋体" w:hint="eastAsia"/>
        </w:rPr>
        <w:t>回转交易机制（即当日买入的股票，在交收前可以于当日卖出），同时对个股不设涨跌幅限制，加之香港市场结构性产品和衍生品种类相对丰富以及做空机制的存在；港股股价受到意外事件影响可能表现出比</w:t>
      </w:r>
      <w:r>
        <w:t>A</w:t>
      </w:r>
      <w:r>
        <w:rPr>
          <w:rFonts w:ascii="宋体" w:hAnsi="宋体" w:hint="eastAsia"/>
        </w:rPr>
        <w:t>股更为剧烈的股价波动，本基金持仓的波动风险可能相对较大。</w:t>
      </w:r>
    </w:p>
    <w:p w:rsidR="007E621B" w:rsidRDefault="00A01CF4">
      <w:pPr>
        <w:autoSpaceDE w:val="0"/>
        <w:autoSpaceDN w:val="0"/>
        <w:spacing w:line="360" w:lineRule="auto"/>
        <w:ind w:firstLine="420"/>
        <w:textAlignment w:val="bottom"/>
      </w:pPr>
      <w:r>
        <w:rPr>
          <w:rFonts w:ascii="宋体" w:hAnsi="宋体" w:hint="eastAsia"/>
        </w:rPr>
        <w:t>（</w:t>
      </w:r>
      <w:r>
        <w:t>3</w:t>
      </w:r>
      <w:r>
        <w:rPr>
          <w:rFonts w:ascii="宋体" w:hAnsi="宋体" w:hint="eastAsia"/>
        </w:rPr>
        <w:t>）汇率风险</w:t>
      </w:r>
    </w:p>
    <w:p w:rsidR="007E621B" w:rsidRDefault="00A01CF4">
      <w:pPr>
        <w:autoSpaceDE w:val="0"/>
        <w:autoSpaceDN w:val="0"/>
        <w:spacing w:line="360" w:lineRule="auto"/>
        <w:ind w:firstLine="420"/>
        <w:textAlignment w:val="bottom"/>
      </w:pPr>
      <w:r>
        <w:rPr>
          <w:rFonts w:ascii="宋体" w:hAnsi="宋体" w:hint="eastAsia"/>
        </w:rPr>
        <w:t>在现行港股通机制下，港股的买卖是以港币报价，以人民币进行支付，并且资金不留港（港股交易后结算的净资金余额头寸以换汇的方式兑换为人民币），故本基金每日的港</w:t>
      </w:r>
      <w:r>
        <w:rPr>
          <w:rFonts w:ascii="宋体" w:hAnsi="宋体" w:hint="eastAsia"/>
        </w:rPr>
        <w:lastRenderedPageBreak/>
        <w:t>股买卖结算将进行相应的港币兑人民币的换汇操作，本基金承担港元对人民币汇率波动的风险，以及因汇率大幅波动引起账户透支的风险。</w:t>
      </w:r>
    </w:p>
    <w:p w:rsidR="007E621B" w:rsidRDefault="00A01CF4">
      <w:pPr>
        <w:autoSpaceDE w:val="0"/>
        <w:autoSpaceDN w:val="0"/>
        <w:spacing w:line="360" w:lineRule="auto"/>
        <w:ind w:firstLine="420"/>
        <w:textAlignment w:val="bottom"/>
      </w:pPr>
      <w:r>
        <w:rPr>
          <w:rFonts w:ascii="宋体" w:hAnsi="宋体" w:hint="eastAsia"/>
        </w:rPr>
        <w:t>另外本基金对港股买卖每日结算中所采用的报价汇率可能存在报价差异，本基金可能需额外承担买卖结算汇率报价点差所带来的损失；同时根据港股通的规则设定，本基金在每日买卖港股申请时将参考汇率买入</w:t>
      </w:r>
      <w:r>
        <w:t>/</w:t>
      </w:r>
      <w:r>
        <w:rPr>
          <w:rFonts w:ascii="宋体" w:hAnsi="宋体" w:hint="eastAsia"/>
        </w:rPr>
        <w:t>卖出价冻结相应的资金，该参考汇率买入价和卖出价设定上存在比例差异，以抵御该日汇率波动而带来的结算风险，本基金将因此而遭遇资金被额外占用进而降低基金投资效率的风险。</w:t>
      </w:r>
    </w:p>
    <w:p w:rsidR="007E621B" w:rsidRDefault="00A01CF4">
      <w:pPr>
        <w:autoSpaceDE w:val="0"/>
        <w:autoSpaceDN w:val="0"/>
        <w:spacing w:line="360" w:lineRule="auto"/>
        <w:ind w:firstLine="420"/>
        <w:textAlignment w:val="bottom"/>
      </w:pPr>
      <w:r>
        <w:rPr>
          <w:rFonts w:ascii="宋体" w:hAnsi="宋体" w:hint="eastAsia"/>
        </w:rPr>
        <w:t>（</w:t>
      </w:r>
      <w:r>
        <w:t>4</w:t>
      </w:r>
      <w:r>
        <w:rPr>
          <w:rFonts w:ascii="宋体" w:hAnsi="宋体" w:hint="eastAsia"/>
        </w:rPr>
        <w:t>）港股通额度限制</w:t>
      </w:r>
    </w:p>
    <w:p w:rsidR="007E621B" w:rsidRDefault="00A01CF4">
      <w:pPr>
        <w:autoSpaceDE w:val="0"/>
        <w:autoSpaceDN w:val="0"/>
        <w:spacing w:line="360" w:lineRule="auto"/>
        <w:ind w:firstLine="420"/>
        <w:textAlignment w:val="bottom"/>
      </w:pPr>
      <w:r>
        <w:rPr>
          <w:rFonts w:ascii="宋体" w:hAnsi="宋体" w:hint="eastAsia"/>
        </w:rPr>
        <w:t>现行的港股通规则，对港股通设有每日额度上限的限制；本基金可能因为港股通市场每日额度不足，而不能买入投资标的进而错失投资机会的风险。</w:t>
      </w:r>
    </w:p>
    <w:p w:rsidR="007E621B" w:rsidRDefault="00A01CF4">
      <w:pPr>
        <w:autoSpaceDE w:val="0"/>
        <w:autoSpaceDN w:val="0"/>
        <w:spacing w:line="360" w:lineRule="auto"/>
        <w:ind w:firstLine="420"/>
        <w:textAlignment w:val="bottom"/>
      </w:pPr>
      <w:r>
        <w:rPr>
          <w:rFonts w:ascii="宋体" w:hAnsi="宋体" w:hint="eastAsia"/>
        </w:rPr>
        <w:t>（</w:t>
      </w:r>
      <w:r>
        <w:t>5</w:t>
      </w:r>
      <w:r>
        <w:rPr>
          <w:rFonts w:ascii="宋体" w:hAnsi="宋体" w:hint="eastAsia"/>
        </w:rPr>
        <w:t>）港股通可投资标的范围调整带来的风险</w:t>
      </w:r>
    </w:p>
    <w:p w:rsidR="007E621B" w:rsidRDefault="00A01CF4">
      <w:pPr>
        <w:autoSpaceDE w:val="0"/>
        <w:autoSpaceDN w:val="0"/>
        <w:spacing w:line="360" w:lineRule="auto"/>
        <w:ind w:firstLine="420"/>
        <w:textAlignment w:val="bottom"/>
      </w:pPr>
      <w:r>
        <w:rPr>
          <w:rFonts w:ascii="宋体" w:hAnsi="宋体" w:hint="eastAsia"/>
        </w:rPr>
        <w:t>现行的港股通规则，对港股通下可投资的港股范围进行了限制，并定期或不定期根据范围限制规则对具体的可投资标的进行调整，对于调出在投资范围的港股，只能卖出不能买入。</w:t>
      </w:r>
    </w:p>
    <w:p w:rsidR="007E621B" w:rsidRDefault="00A01CF4">
      <w:pPr>
        <w:autoSpaceDE w:val="0"/>
        <w:autoSpaceDN w:val="0"/>
        <w:spacing w:line="360" w:lineRule="auto"/>
        <w:ind w:firstLine="420"/>
        <w:textAlignment w:val="bottom"/>
      </w:pPr>
      <w:r>
        <w:rPr>
          <w:rFonts w:ascii="宋体" w:hAnsi="宋体" w:hint="eastAsia"/>
        </w:rPr>
        <w:t>本基金可能因为港股通可投资标的范围的调整而不能及时买入看好的投资标的，而错失投资机会的风险。</w:t>
      </w:r>
    </w:p>
    <w:p w:rsidR="007E621B" w:rsidRDefault="00A01CF4">
      <w:pPr>
        <w:autoSpaceDE w:val="0"/>
        <w:autoSpaceDN w:val="0"/>
        <w:spacing w:line="360" w:lineRule="auto"/>
        <w:ind w:firstLine="420"/>
        <w:textAlignment w:val="bottom"/>
      </w:pPr>
      <w:r>
        <w:rPr>
          <w:rFonts w:ascii="宋体" w:hAnsi="宋体" w:hint="eastAsia"/>
        </w:rPr>
        <w:t>（</w:t>
      </w:r>
      <w:r>
        <w:t>6</w:t>
      </w:r>
      <w:r>
        <w:rPr>
          <w:rFonts w:ascii="宋体" w:hAnsi="宋体" w:hint="eastAsia"/>
        </w:rPr>
        <w:t>）港股通交易日设定的风险</w:t>
      </w:r>
    </w:p>
    <w:p w:rsidR="007E621B" w:rsidRDefault="00A01CF4">
      <w:pPr>
        <w:autoSpaceDE w:val="0"/>
        <w:autoSpaceDN w:val="0"/>
        <w:spacing w:line="360" w:lineRule="auto"/>
        <w:ind w:firstLine="420"/>
        <w:textAlignment w:val="bottom"/>
      </w:pPr>
      <w:r>
        <w:rPr>
          <w:rFonts w:ascii="宋体" w:hAnsi="宋体" w:hint="eastAsia"/>
        </w:rPr>
        <w:t>根据现行的港股通规则，只有沪港两地均为交易日且能够满足结算安排的交易日才为港股通交易日，存在港股通交易日不连贯、港股不能及时卖出的情形（如内地市场因放假等原因休市而香港市场照常交易但港股通不能如常进行交易），而导致基金所持的港股组合在后续港股通交易日开市交易中集中体现市场反应而造成其价格波动骤然增大，进而导致本基金所持港股组合在资产估值上出现波动增大的风险。</w:t>
      </w:r>
    </w:p>
    <w:p w:rsidR="007E621B" w:rsidRDefault="00A01CF4">
      <w:pPr>
        <w:autoSpaceDE w:val="0"/>
        <w:autoSpaceDN w:val="0"/>
        <w:spacing w:line="360" w:lineRule="auto"/>
        <w:ind w:firstLine="420"/>
        <w:textAlignment w:val="bottom"/>
      </w:pPr>
      <w:r>
        <w:rPr>
          <w:rFonts w:ascii="宋体" w:hAnsi="宋体" w:hint="eastAsia"/>
        </w:rPr>
        <w:t>（</w:t>
      </w:r>
      <w:r>
        <w:t>7</w:t>
      </w:r>
      <w:r>
        <w:rPr>
          <w:rFonts w:ascii="宋体" w:hAnsi="宋体" w:hint="eastAsia"/>
        </w:rPr>
        <w:t>）交收制度带来的基金流动性风险</w:t>
      </w:r>
    </w:p>
    <w:p w:rsidR="007E621B" w:rsidRDefault="00A01CF4">
      <w:pPr>
        <w:autoSpaceDE w:val="0"/>
        <w:autoSpaceDN w:val="0"/>
        <w:spacing w:line="360" w:lineRule="auto"/>
        <w:ind w:firstLine="420"/>
        <w:textAlignment w:val="bottom"/>
      </w:pPr>
      <w:r>
        <w:rPr>
          <w:rFonts w:ascii="宋体" w:hAnsi="宋体" w:hint="eastAsia"/>
        </w:rPr>
        <w:t>由于香港市场实行</w:t>
      </w:r>
      <w:r>
        <w:t xml:space="preserve">T+2 </w:t>
      </w:r>
      <w:r>
        <w:rPr>
          <w:rFonts w:ascii="宋体" w:hAnsi="宋体" w:hint="eastAsia"/>
        </w:rPr>
        <w:t>日（</w:t>
      </w:r>
      <w:r>
        <w:t xml:space="preserve">T </w:t>
      </w:r>
      <w:r>
        <w:rPr>
          <w:rFonts w:ascii="宋体" w:hAnsi="宋体" w:hint="eastAsia"/>
        </w:rPr>
        <w:t>日买卖股票，资金和股票在</w:t>
      </w:r>
      <w:r>
        <w:t xml:space="preserve">T+2 </w:t>
      </w:r>
      <w:r>
        <w:rPr>
          <w:rFonts w:ascii="宋体" w:hAnsi="宋体" w:hint="eastAsia"/>
        </w:rPr>
        <w:t>日才进行交收）的交收安排，本基金在</w:t>
      </w:r>
      <w:r>
        <w:t xml:space="preserve">T </w:t>
      </w:r>
      <w:r>
        <w:rPr>
          <w:rFonts w:ascii="宋体" w:hAnsi="宋体" w:hint="eastAsia"/>
        </w:rPr>
        <w:t>日（港股通交易日）卖出股票，</w:t>
      </w:r>
      <w:r>
        <w:t xml:space="preserve">T+2 </w:t>
      </w:r>
      <w:r>
        <w:rPr>
          <w:rFonts w:ascii="宋体" w:hAnsi="宋体" w:hint="eastAsia"/>
        </w:rPr>
        <w:t>日（港股通交易日，即为卖出当日之后第二个港股通交易日）才能在香港市场完成清算交收，卖出的资金在</w:t>
      </w:r>
      <w:r>
        <w:t xml:space="preserve">T+3 </w:t>
      </w:r>
      <w:r>
        <w:rPr>
          <w:rFonts w:ascii="宋体" w:hAnsi="宋体" w:hint="eastAsia"/>
        </w:rPr>
        <w:t>日才能回到人民币资金账户。因此交收制度的不同以及港股通交易日的设定原因，本基金可能面临卖出港股后资金不能及时到账，而造成支付赎回款日期比正常情况延后而给投资者带来流动性风险，同时也存在不能及时调整基金资产组合中</w:t>
      </w:r>
      <w:r>
        <w:t xml:space="preserve">A </w:t>
      </w:r>
      <w:r>
        <w:rPr>
          <w:rFonts w:ascii="宋体" w:hAnsi="宋体" w:hint="eastAsia"/>
        </w:rPr>
        <w:t>股和港股投资比例，造成比例超标的风险。</w:t>
      </w:r>
    </w:p>
    <w:p w:rsidR="007E621B" w:rsidRDefault="00A01CF4">
      <w:pPr>
        <w:autoSpaceDE w:val="0"/>
        <w:autoSpaceDN w:val="0"/>
        <w:spacing w:line="360" w:lineRule="auto"/>
        <w:ind w:firstLine="420"/>
        <w:textAlignment w:val="bottom"/>
      </w:pPr>
      <w:r>
        <w:rPr>
          <w:rFonts w:ascii="宋体" w:hAnsi="宋体" w:hint="eastAsia"/>
        </w:rPr>
        <w:t>（</w:t>
      </w:r>
      <w:r>
        <w:t>8</w:t>
      </w:r>
      <w:r>
        <w:rPr>
          <w:rFonts w:ascii="宋体" w:hAnsi="宋体" w:hint="eastAsia"/>
        </w:rPr>
        <w:t>）港股通下对公司行为的处理规则带来的风险</w:t>
      </w:r>
    </w:p>
    <w:p w:rsidR="007E621B" w:rsidRDefault="00A01CF4">
      <w:pPr>
        <w:autoSpaceDE w:val="0"/>
        <w:autoSpaceDN w:val="0"/>
        <w:spacing w:line="360" w:lineRule="auto"/>
        <w:ind w:firstLine="420"/>
        <w:textAlignment w:val="bottom"/>
      </w:pPr>
      <w:r>
        <w:rPr>
          <w:rFonts w:ascii="宋体" w:hAnsi="宋体" w:hint="eastAsia"/>
        </w:rPr>
        <w:t>根据现行的港股通规则，本基金因所持港股通股票权益分派、转换、上市公司被收购等情形或者异常情况，所取得的港股通股票以外的香港联交所上市证券，只能通过港股通卖出，但不得买入；因港股通股票权益分派或者转换等情形取得的香港联交所上市股票的</w:t>
      </w:r>
      <w:r>
        <w:rPr>
          <w:rFonts w:ascii="宋体" w:hAnsi="宋体" w:hint="eastAsia"/>
        </w:rPr>
        <w:lastRenderedPageBreak/>
        <w:t>认购权利在联交所上市的，可以通过港股通卖出，但不得行权；因港股通股票权益分派、转换或者上市公司被收购等所取得的非联交所上市证券，可以享有相关权益，但不得通过港股通买入或卖出。本基金存在因上述规则，利益得不到最大化甚至受损的风险。</w:t>
      </w:r>
    </w:p>
    <w:p w:rsidR="007E621B" w:rsidRDefault="00A01CF4">
      <w:pPr>
        <w:autoSpaceDE w:val="0"/>
        <w:autoSpaceDN w:val="0"/>
        <w:spacing w:line="360" w:lineRule="auto"/>
        <w:ind w:firstLine="420"/>
        <w:textAlignment w:val="bottom"/>
      </w:pPr>
      <w:r>
        <w:rPr>
          <w:rFonts w:ascii="宋体" w:hAnsi="宋体" w:hint="eastAsia"/>
        </w:rPr>
        <w:t>（</w:t>
      </w:r>
      <w:r>
        <w:t>9</w:t>
      </w:r>
      <w:r>
        <w:rPr>
          <w:rFonts w:ascii="宋体" w:hAnsi="宋体" w:hint="eastAsia"/>
        </w:rPr>
        <w:t>）香港联合交易所停牌、退市等制度性差异带来的风险</w:t>
      </w:r>
    </w:p>
    <w:p w:rsidR="007E621B" w:rsidRDefault="00A01CF4">
      <w:pPr>
        <w:autoSpaceDE w:val="0"/>
        <w:autoSpaceDN w:val="0"/>
        <w:spacing w:line="360" w:lineRule="auto"/>
        <w:ind w:firstLine="420"/>
        <w:textAlignment w:val="bottom"/>
      </w:pPr>
      <w:r>
        <w:rPr>
          <w:rFonts w:ascii="宋体" w:hAnsi="宋体" w:hint="eastAsia"/>
        </w:rPr>
        <w:t>香港联交所规定，在交易所认为所要求的停牌合理而且必要时，上市公司方可采取停牌措施。此外，不同于内地</w:t>
      </w:r>
      <w:r>
        <w:t xml:space="preserve">A </w:t>
      </w:r>
      <w:r>
        <w:rPr>
          <w:rFonts w:ascii="宋体" w:hAnsi="宋体" w:hint="eastAsia"/>
        </w:rPr>
        <w:t>股市场的停牌制度，联交所对停牌的具体时长并没有量化规定，只是确定了“尽量缩短停牌时间”的原则；同时与</w:t>
      </w:r>
      <w:r>
        <w:t xml:space="preserve">A </w:t>
      </w:r>
      <w:r>
        <w:rPr>
          <w:rFonts w:ascii="宋体" w:hAnsi="宋体" w:hint="eastAsia"/>
        </w:rPr>
        <w:t>股市场对存在退市可能的上市公司根据其财务状况在证券简称前加入相应标记</w:t>
      </w:r>
      <w:r>
        <w:t>(</w:t>
      </w:r>
      <w:r>
        <w:rPr>
          <w:rFonts w:ascii="宋体" w:hAnsi="宋体" w:hint="eastAsia"/>
        </w:rPr>
        <w:t>例如，</w:t>
      </w:r>
      <w:r>
        <w:t xml:space="preserve">ST </w:t>
      </w:r>
      <w:r>
        <w:rPr>
          <w:rFonts w:ascii="宋体" w:hAnsi="宋体" w:hint="eastAsia"/>
        </w:rPr>
        <w:t>及</w:t>
      </w:r>
      <w:r>
        <w:t xml:space="preserve">*ST </w:t>
      </w:r>
      <w:r>
        <w:rPr>
          <w:rFonts w:ascii="宋体" w:hAnsi="宋体" w:hint="eastAsia"/>
        </w:rPr>
        <w:t>等标记</w:t>
      </w:r>
      <w:r>
        <w:t>)</w:t>
      </w:r>
      <w:r>
        <w:rPr>
          <w:rFonts w:ascii="宋体" w:hAnsi="宋体" w:hint="eastAsia"/>
        </w:rPr>
        <w:t>以警示投资者风险的做法不同，在香港联交所市场没有风险警示板</w:t>
      </w:r>
      <w:r>
        <w:t>,</w:t>
      </w:r>
      <w:r>
        <w:rPr>
          <w:rFonts w:ascii="宋体" w:hAnsi="宋体" w:hint="eastAsia"/>
        </w:rPr>
        <w:t>联交所采用非量化的退市标准且在上市公司退市过程中拥有相对较大的主导权，使得联交所上市公司的退市情形较</w:t>
      </w:r>
      <w:r>
        <w:t xml:space="preserve">A </w:t>
      </w:r>
      <w:r>
        <w:rPr>
          <w:rFonts w:ascii="宋体" w:hAnsi="宋体" w:hint="eastAsia"/>
        </w:rPr>
        <w:t>股市场相对复杂。</w:t>
      </w:r>
    </w:p>
    <w:p w:rsidR="007E621B" w:rsidRDefault="00A01CF4">
      <w:pPr>
        <w:autoSpaceDE w:val="0"/>
        <w:autoSpaceDN w:val="0"/>
        <w:spacing w:line="360" w:lineRule="auto"/>
        <w:ind w:firstLine="420"/>
        <w:textAlignment w:val="bottom"/>
      </w:pPr>
      <w:r>
        <w:rPr>
          <w:rFonts w:ascii="宋体" w:hAnsi="宋体" w:hint="eastAsia"/>
        </w:rPr>
        <w:t>因该等制度性差异，本基金可能存在因所持个股遭遇非预期性的停牌甚至退市而给基金带来损失的风险。</w:t>
      </w:r>
    </w:p>
    <w:p w:rsidR="007E621B" w:rsidRDefault="00A01CF4">
      <w:pPr>
        <w:autoSpaceDE w:val="0"/>
        <w:autoSpaceDN w:val="0"/>
        <w:spacing w:line="360" w:lineRule="auto"/>
        <w:ind w:firstLine="420"/>
        <w:textAlignment w:val="bottom"/>
      </w:pPr>
      <w:r>
        <w:rPr>
          <w:rFonts w:ascii="宋体" w:hAnsi="宋体" w:hint="eastAsia"/>
        </w:rPr>
        <w:t>（</w:t>
      </w:r>
      <w:r>
        <w:t>10</w:t>
      </w:r>
      <w:r>
        <w:rPr>
          <w:rFonts w:ascii="宋体" w:hAnsi="宋体" w:hint="eastAsia"/>
        </w:rPr>
        <w:t>）港股通规则变动带来的风险</w:t>
      </w:r>
    </w:p>
    <w:p w:rsidR="007E621B" w:rsidRDefault="00A01CF4">
      <w:pPr>
        <w:autoSpaceDE w:val="0"/>
        <w:autoSpaceDN w:val="0"/>
        <w:spacing w:line="360" w:lineRule="auto"/>
        <w:ind w:firstLine="420"/>
        <w:textAlignment w:val="bottom"/>
      </w:pPr>
      <w:r>
        <w:rPr>
          <w:rFonts w:ascii="宋体" w:hAnsi="宋体" w:hint="eastAsia"/>
        </w:rPr>
        <w:t>本基金是在港股通机制和规则下参与香港联交所证券的投资，受港股通规则的限制和影响；本基金存在因港股通规则变动而带来基金投资受阻或所持资产组合价值发生波动的风险。</w:t>
      </w:r>
    </w:p>
    <w:p w:rsidR="007E621B" w:rsidRDefault="00A01CF4">
      <w:pPr>
        <w:autoSpaceDE w:val="0"/>
        <w:autoSpaceDN w:val="0"/>
        <w:spacing w:line="360" w:lineRule="auto"/>
        <w:ind w:firstLine="420"/>
        <w:textAlignment w:val="bottom"/>
      </w:pPr>
      <w:r>
        <w:rPr>
          <w:rFonts w:ascii="宋体" w:hAnsi="宋体" w:hint="eastAsia"/>
        </w:rPr>
        <w:t>（</w:t>
      </w:r>
      <w:r>
        <w:t>11</w:t>
      </w:r>
      <w:r>
        <w:rPr>
          <w:rFonts w:ascii="宋体" w:hAnsi="宋体" w:hint="eastAsia"/>
        </w:rPr>
        <w:t>）基金资产投资港股标的比例的风险</w:t>
      </w:r>
    </w:p>
    <w:p w:rsidR="007E621B" w:rsidRDefault="00A01CF4">
      <w:pPr>
        <w:autoSpaceDE w:val="0"/>
        <w:autoSpaceDN w:val="0"/>
        <w:spacing w:line="360" w:lineRule="auto"/>
        <w:ind w:firstLine="420"/>
        <w:textAlignment w:val="bottom"/>
      </w:pPr>
      <w:r>
        <w:rPr>
          <w:rFonts w:ascii="宋体" w:hAnsi="宋体" w:hint="eastAsia"/>
        </w:rPr>
        <w:t>本基金可根据投资策略需要或不同配置地市场环境的变化，选择将部分基金资产投资于港股或选择不将基金资产投资于港股，基金资产并非必然投资港股。</w:t>
      </w:r>
    </w:p>
    <w:p w:rsidR="007E621B" w:rsidRDefault="00A01CF4">
      <w:pPr>
        <w:autoSpaceDE w:val="0"/>
        <w:autoSpaceDN w:val="0"/>
        <w:spacing w:line="360" w:lineRule="auto"/>
        <w:ind w:firstLine="420"/>
        <w:textAlignment w:val="bottom"/>
      </w:pPr>
      <w:r>
        <w:rPr>
          <w:rFonts w:ascii="宋体" w:hAnsi="宋体" w:hint="eastAsia"/>
        </w:rPr>
        <w:t>（</w:t>
      </w:r>
      <w:r>
        <w:t>12</w:t>
      </w:r>
      <w:r>
        <w:rPr>
          <w:rFonts w:ascii="宋体" w:hAnsi="宋体" w:hint="eastAsia"/>
        </w:rPr>
        <w:t>）其他可能的风险</w:t>
      </w:r>
    </w:p>
    <w:p w:rsidR="007E621B" w:rsidRDefault="00A01CF4">
      <w:pPr>
        <w:autoSpaceDE w:val="0"/>
        <w:autoSpaceDN w:val="0"/>
        <w:spacing w:line="360" w:lineRule="auto"/>
        <w:ind w:firstLine="420"/>
        <w:textAlignment w:val="bottom"/>
      </w:pPr>
      <w:r>
        <w:rPr>
          <w:rFonts w:ascii="宋体" w:hAnsi="宋体" w:hint="eastAsia"/>
        </w:rPr>
        <w:t>除上述显著风险外，本基金参与港股通投资，还可能面临的其他风险，包括但不限于：</w:t>
      </w:r>
    </w:p>
    <w:p w:rsidR="007E621B" w:rsidRDefault="00A01CF4">
      <w:pPr>
        <w:autoSpaceDE w:val="0"/>
        <w:autoSpaceDN w:val="0"/>
        <w:spacing w:line="360" w:lineRule="auto"/>
        <w:ind w:firstLine="420"/>
        <w:textAlignment w:val="bottom"/>
      </w:pPr>
      <w:r>
        <w:t>1</w:t>
      </w:r>
      <w:r>
        <w:rPr>
          <w:rFonts w:ascii="宋体" w:hAnsi="宋体" w:hint="eastAsia"/>
        </w:rPr>
        <w:t>）除因股票交易而发生的佣金、交易征费、交易费、交易系统费、印花税、过户费等税费外，在不进行交易时也可能要继续缴纳证券组合费等项费用，本基金存在因费用估算不准而导致账户透支的风险；</w:t>
      </w:r>
    </w:p>
    <w:p w:rsidR="007E621B" w:rsidRDefault="00A01CF4">
      <w:pPr>
        <w:autoSpaceDE w:val="0"/>
        <w:autoSpaceDN w:val="0"/>
        <w:spacing w:line="360" w:lineRule="auto"/>
        <w:ind w:firstLine="420"/>
        <w:textAlignment w:val="bottom"/>
      </w:pPr>
      <w:r>
        <w:t>2</w:t>
      </w:r>
      <w:r>
        <w:rPr>
          <w:rFonts w:ascii="宋体" w:hAnsi="宋体" w:hint="eastAsia"/>
        </w:rPr>
        <w:t>）在香港市场，部分中小市值港股成交量则相对较少，流动较为缺乏，本基金投资此类股票可能因缺乏交易对手而面临个股流动性风险；</w:t>
      </w:r>
    </w:p>
    <w:p w:rsidR="007E621B" w:rsidRDefault="00A01CF4">
      <w:pPr>
        <w:autoSpaceDE w:val="0"/>
        <w:autoSpaceDN w:val="0"/>
        <w:spacing w:line="360" w:lineRule="auto"/>
        <w:ind w:firstLine="420"/>
        <w:textAlignment w:val="bottom"/>
      </w:pPr>
      <w:r>
        <w:t>3</w:t>
      </w:r>
      <w:r>
        <w:rPr>
          <w:rFonts w:ascii="宋体" w:hAnsi="宋体" w:hint="eastAsia"/>
        </w:rPr>
        <w:t>）在本基金参与港股通交易中若香港联交所与内地交易所的证券交易服务公司之间的报盘系统或者通信链路出现故障，可能导致</w:t>
      </w:r>
      <w:r>
        <w:t xml:space="preserve">15 </w:t>
      </w:r>
      <w:r>
        <w:rPr>
          <w:rFonts w:ascii="宋体" w:hAnsi="宋体" w:hint="eastAsia"/>
        </w:rPr>
        <w:t>分钟以上不能申报和撤销申报的交易中断风险；</w:t>
      </w:r>
    </w:p>
    <w:p w:rsidR="007E621B" w:rsidRDefault="00A01CF4">
      <w:pPr>
        <w:autoSpaceDE w:val="0"/>
        <w:autoSpaceDN w:val="0"/>
        <w:spacing w:line="360" w:lineRule="auto"/>
        <w:ind w:firstLine="420"/>
        <w:textAlignment w:val="bottom"/>
      </w:pPr>
      <w:r>
        <w:t>4</w:t>
      </w:r>
      <w:r>
        <w:rPr>
          <w:rFonts w:ascii="宋体" w:hAnsi="宋体" w:hint="eastAsia"/>
        </w:rPr>
        <w:t>）存在港股通香港结算机构因极端情况下无法交付证券和资金的结算风险；另外港股通境内结算实施分级结算原则，本基金可能面临以下风险：（一）因结算参与人未完成与中国结算的集中交收，导致本基金应收资金或证券被暂不交付或处置；（二）结算参与人对本基金出现交收违约导致本基金未能取得应收证券或资金；（三）结算参与人向中国结</w:t>
      </w:r>
      <w:r>
        <w:rPr>
          <w:rFonts w:ascii="宋体" w:hAnsi="宋体" w:hint="eastAsia"/>
        </w:rPr>
        <w:lastRenderedPageBreak/>
        <w:t>算发送的有关本基金的证券划付指令有误的导致本基金权益受损；（四）其他因结算参与人未遵守相关业务规则导致本基金利益受到损害的情况；</w:t>
      </w:r>
    </w:p>
    <w:p w:rsidR="007E621B" w:rsidRDefault="00A01CF4">
      <w:pPr>
        <w:autoSpaceDE w:val="0"/>
        <w:autoSpaceDN w:val="0"/>
        <w:spacing w:line="360" w:lineRule="auto"/>
        <w:ind w:firstLine="420"/>
        <w:textAlignment w:val="bottom"/>
      </w:pPr>
      <w:r>
        <w:t>5</w:t>
      </w:r>
      <w:r>
        <w:rPr>
          <w:rFonts w:ascii="宋体" w:hAnsi="宋体" w:hint="eastAsia"/>
        </w:rPr>
        <w:t>）香港出现台风、黑色暴雨或者香港联合交易所规定的其他情形时，香港联合交易所将可能停市，投资者将面临在停市期间无法进行港股通交易的风险；出现上海证券交易所和深圳证券交易所的证券交易服务公司认定的交易异常情况时，证券交易服务公司将可能暂停提供部分或者全部港股通服务，投资者将面临在暂停服务期间无法进行港股通交易的风险。</w:t>
      </w:r>
    </w:p>
    <w:p w:rsidR="007E621B" w:rsidRDefault="00A01CF4">
      <w:pPr>
        <w:autoSpaceDE w:val="0"/>
        <w:autoSpaceDN w:val="0"/>
        <w:spacing w:line="360" w:lineRule="auto"/>
        <w:ind w:firstLine="420"/>
        <w:textAlignment w:val="bottom"/>
      </w:pPr>
      <w:r>
        <w:t>2</w:t>
      </w:r>
      <w:r>
        <w:rPr>
          <w:rFonts w:ascii="宋体" w:hAnsi="宋体" w:hint="eastAsia"/>
        </w:rPr>
        <w:t>、本基金投资股指期货等金融衍生品。金融衍生品是一种金融合约，其价值取决于一种或多种基础资产或指数，其评价主要源自于对挂钩资产的价格与价格波动的预期。投资于衍生品需承受市场风险、信用风险、流动性风险、操作风险和法律风险等。由于衍生品通常具有杠杆效应，价格波动比标的工具更为剧烈，有时候比投资标的资产要承担更高的风险。并且由于衍生品定价相当复杂，不适当的估值有可能使基金资产面临损失风险。股指期货采用保证金交易制度，由于保证金交易具有杠杆性，当出现不利行情时，股价指数微小的变动就可能会使投资人权益遭受较大损失。股指期货采用每日无负债结算制度，如果没有在规定的时间内补足保证金，按规定将被强制平仓，可能给投资带来损失。</w:t>
      </w:r>
    </w:p>
    <w:p w:rsidR="007E621B" w:rsidRDefault="00A01CF4">
      <w:pPr>
        <w:autoSpaceDE w:val="0"/>
        <w:autoSpaceDN w:val="0"/>
        <w:spacing w:line="360" w:lineRule="auto"/>
        <w:ind w:firstLine="420"/>
        <w:textAlignment w:val="bottom"/>
      </w:pPr>
      <w:r>
        <w:t>3</w:t>
      </w:r>
      <w:r>
        <w:rPr>
          <w:rFonts w:ascii="宋体" w:hAnsi="宋体" w:hint="eastAsia"/>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rsidR="007E621B" w:rsidRDefault="00A01CF4">
      <w:pPr>
        <w:autoSpaceDE w:val="0"/>
        <w:autoSpaceDN w:val="0"/>
        <w:spacing w:line="360" w:lineRule="auto"/>
        <w:ind w:firstLine="420"/>
        <w:textAlignment w:val="bottom"/>
      </w:pPr>
      <w:r>
        <w:rPr>
          <w:rFonts w:ascii="宋体" w:hAnsi="宋体" w:hint="eastAsia"/>
        </w:rPr>
        <w:t>六、其他风险</w:t>
      </w:r>
      <w:r>
        <w:t xml:space="preserve"> </w:t>
      </w:r>
    </w:p>
    <w:p w:rsidR="007E621B" w:rsidRDefault="00A01CF4">
      <w:pPr>
        <w:autoSpaceDE w:val="0"/>
        <w:autoSpaceDN w:val="0"/>
        <w:spacing w:line="360" w:lineRule="auto"/>
        <w:ind w:firstLine="420"/>
        <w:textAlignment w:val="bottom"/>
      </w:pPr>
      <w:r>
        <w:t>1</w:t>
      </w:r>
      <w:r>
        <w:rPr>
          <w:rFonts w:ascii="宋体" w:hAnsi="宋体" w:hint="eastAsia"/>
        </w:rPr>
        <w:t>、因技术因素而产生的风险，如电脑系统出现故障产生的风险；</w:t>
      </w:r>
      <w:r>
        <w:t xml:space="preserve"> </w:t>
      </w:r>
    </w:p>
    <w:p w:rsidR="007E621B" w:rsidRDefault="00A01CF4">
      <w:pPr>
        <w:autoSpaceDE w:val="0"/>
        <w:autoSpaceDN w:val="0"/>
        <w:spacing w:line="360" w:lineRule="auto"/>
        <w:ind w:firstLine="420"/>
        <w:textAlignment w:val="bottom"/>
      </w:pPr>
      <w:r>
        <w:t>2</w:t>
      </w:r>
      <w:r>
        <w:rPr>
          <w:rFonts w:ascii="宋体" w:hAnsi="宋体" w:hint="eastAsia"/>
        </w:rPr>
        <w:t>、战争、自然灾害等不可抗力可能导致基金资产的损失，影响基金收益水平，从而带来风险；</w:t>
      </w:r>
      <w:r>
        <w:t xml:space="preserve"> </w:t>
      </w:r>
    </w:p>
    <w:p w:rsidR="007E621B" w:rsidRDefault="00A01CF4">
      <w:pPr>
        <w:autoSpaceDE w:val="0"/>
        <w:autoSpaceDN w:val="0"/>
        <w:spacing w:line="360" w:lineRule="auto"/>
        <w:ind w:firstLine="420"/>
        <w:textAlignment w:val="bottom"/>
      </w:pPr>
      <w:r>
        <w:t>3</w:t>
      </w:r>
      <w:r>
        <w:rPr>
          <w:rFonts w:ascii="宋体" w:hAnsi="宋体" w:hint="eastAsia"/>
        </w:rPr>
        <w:t>、其他意外导致的风险。</w:t>
      </w:r>
    </w:p>
    <w:p w:rsidR="007E621B" w:rsidRDefault="00A01CF4">
      <w:pPr>
        <w:autoSpaceDE w:val="0"/>
        <w:autoSpaceDN w:val="0"/>
        <w:spacing w:line="360" w:lineRule="auto"/>
        <w:ind w:firstLine="420"/>
        <w:textAlignment w:val="bottom"/>
      </w:pPr>
      <w:r>
        <w:t> </w:t>
      </w:r>
    </w:p>
    <w:p w:rsidR="007E621B" w:rsidRDefault="00A01CF4">
      <w:pPr>
        <w:pStyle w:val="1"/>
        <w:spacing w:before="312" w:after="312" w:line="360" w:lineRule="auto"/>
        <w:jc w:val="center"/>
        <w:rPr>
          <w:kern w:val="36"/>
        </w:rPr>
      </w:pPr>
      <w:bookmarkStart w:id="101" w:name="_Toc387824883"/>
      <w:bookmarkEnd w:id="101"/>
      <w:r>
        <w:rPr>
          <w:rFonts w:ascii="宋体" w:hAnsi="宋体" w:hint="eastAsia"/>
          <w:kern w:val="36"/>
          <w:sz w:val="24"/>
          <w:szCs w:val="24"/>
        </w:rPr>
        <w:t>第十七部分 基金的终止与清算</w:t>
      </w:r>
    </w:p>
    <w:p w:rsidR="007E621B" w:rsidRDefault="00A01CF4">
      <w:pPr>
        <w:spacing w:line="360" w:lineRule="auto"/>
        <w:ind w:firstLine="420"/>
      </w:pPr>
      <w:bookmarkStart w:id="102" w:name="_Toc79392639"/>
      <w:bookmarkEnd w:id="102"/>
      <w:r>
        <w:rPr>
          <w:rFonts w:ascii="宋体" w:hAnsi="宋体" w:hint="eastAsia"/>
        </w:rPr>
        <w:t>一、《基金合同》的变更</w:t>
      </w:r>
    </w:p>
    <w:p w:rsidR="007E621B" w:rsidRDefault="00A01CF4">
      <w:pPr>
        <w:spacing w:line="360" w:lineRule="auto"/>
        <w:ind w:firstLine="420"/>
      </w:pPr>
      <w:r>
        <w:t>1</w:t>
      </w:r>
      <w:r>
        <w:rPr>
          <w:rFonts w:ascii="宋体" w:hAnsi="宋体" w:hint="eastAsia"/>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7E621B" w:rsidRDefault="00A01CF4">
      <w:pPr>
        <w:spacing w:line="360" w:lineRule="auto"/>
        <w:ind w:firstLine="420"/>
      </w:pPr>
      <w:r>
        <w:lastRenderedPageBreak/>
        <w:t>2</w:t>
      </w:r>
      <w:r>
        <w:rPr>
          <w:rFonts w:ascii="宋体" w:hAnsi="宋体" w:hint="eastAsia"/>
        </w:rPr>
        <w:t>、关于《基金合同》变更的基金份额持有人大会决议生效后方可执行，并自决议生效后两个工作日内在指定媒介公告。</w:t>
      </w:r>
    </w:p>
    <w:p w:rsidR="007E621B" w:rsidRDefault="00A01CF4">
      <w:pPr>
        <w:spacing w:line="360" w:lineRule="auto"/>
        <w:ind w:firstLine="420"/>
      </w:pPr>
      <w:r>
        <w:rPr>
          <w:rFonts w:ascii="宋体" w:hAnsi="宋体" w:hint="eastAsia"/>
        </w:rPr>
        <w:t>二、《基金合同》的终止事由</w:t>
      </w:r>
    </w:p>
    <w:p w:rsidR="007E621B" w:rsidRDefault="00A01CF4">
      <w:pPr>
        <w:spacing w:line="360" w:lineRule="auto"/>
        <w:ind w:firstLine="420"/>
      </w:pPr>
      <w:r>
        <w:rPr>
          <w:rFonts w:ascii="宋体" w:hAnsi="宋体" w:hint="eastAsia"/>
        </w:rPr>
        <w:t>有下列情形之一的，《基金合同》应当终止：</w:t>
      </w:r>
    </w:p>
    <w:p w:rsidR="007E621B" w:rsidRDefault="00A01CF4">
      <w:pPr>
        <w:spacing w:line="360" w:lineRule="auto"/>
        <w:ind w:firstLine="420"/>
      </w:pPr>
      <w:r>
        <w:t>1</w:t>
      </w:r>
      <w:r>
        <w:rPr>
          <w:rFonts w:ascii="宋体" w:hAnsi="宋体" w:hint="eastAsia"/>
        </w:rPr>
        <w:t>、基金份额持有人大会决定终止的；</w:t>
      </w:r>
    </w:p>
    <w:p w:rsidR="007E621B" w:rsidRDefault="00A01CF4">
      <w:pPr>
        <w:spacing w:line="360" w:lineRule="auto"/>
        <w:ind w:firstLine="420"/>
      </w:pPr>
      <w:r>
        <w:t>2</w:t>
      </w:r>
      <w:r>
        <w:rPr>
          <w:rFonts w:ascii="宋体" w:hAnsi="宋体" w:hint="eastAsia"/>
        </w:rPr>
        <w:t>、基金管理人、基金托管人职责终止，在</w:t>
      </w:r>
      <w:r>
        <w:t>6</w:t>
      </w:r>
      <w:r>
        <w:rPr>
          <w:rFonts w:ascii="宋体" w:hAnsi="宋体" w:hint="eastAsia"/>
        </w:rPr>
        <w:t>个月内没有新基金管理人、新基金托管人承接的；</w:t>
      </w:r>
    </w:p>
    <w:p w:rsidR="007E621B" w:rsidRDefault="00A01CF4">
      <w:pPr>
        <w:spacing w:line="360" w:lineRule="auto"/>
        <w:ind w:firstLine="420"/>
      </w:pPr>
      <w:r>
        <w:t>3</w:t>
      </w:r>
      <w:r>
        <w:rPr>
          <w:rFonts w:ascii="宋体" w:hAnsi="宋体" w:hint="eastAsia"/>
        </w:rPr>
        <w:t>、《基金合同》约定的其他情形；</w:t>
      </w:r>
    </w:p>
    <w:p w:rsidR="007E621B" w:rsidRDefault="00A01CF4">
      <w:pPr>
        <w:spacing w:line="360" w:lineRule="auto"/>
        <w:ind w:firstLine="420"/>
      </w:pPr>
      <w:r>
        <w:t>4</w:t>
      </w:r>
      <w:r>
        <w:rPr>
          <w:rFonts w:ascii="宋体" w:hAnsi="宋体" w:hint="eastAsia"/>
        </w:rPr>
        <w:t>、相关法律法规和中国证监会规定的其他情况。</w:t>
      </w:r>
    </w:p>
    <w:p w:rsidR="007E621B" w:rsidRDefault="00A01CF4">
      <w:pPr>
        <w:spacing w:line="360" w:lineRule="auto"/>
        <w:ind w:firstLine="420"/>
      </w:pPr>
      <w:r>
        <w:rPr>
          <w:rFonts w:ascii="宋体" w:hAnsi="宋体" w:hint="eastAsia"/>
        </w:rPr>
        <w:t>三、基金财产的清算</w:t>
      </w:r>
    </w:p>
    <w:p w:rsidR="007E621B" w:rsidRDefault="00A01CF4">
      <w:pPr>
        <w:spacing w:line="360" w:lineRule="auto"/>
        <w:ind w:firstLine="420"/>
      </w:pPr>
      <w:r>
        <w:t>1</w:t>
      </w:r>
      <w:r>
        <w:rPr>
          <w:rFonts w:ascii="宋体" w:hAnsi="宋体" w:hint="eastAsia"/>
        </w:rPr>
        <w:t>、基金财产清算小组：自出现《基金合同》终止事由之日起</w:t>
      </w:r>
      <w:r>
        <w:t>30</w:t>
      </w:r>
      <w:r>
        <w:rPr>
          <w:rFonts w:ascii="宋体" w:hAnsi="宋体" w:hint="eastAsia"/>
        </w:rPr>
        <w:t>个工作日内成立清算小组，基金管理人组织基金财产清算小组并在中国证监会的监督下进行基金清算。</w:t>
      </w:r>
    </w:p>
    <w:p w:rsidR="007E621B" w:rsidRDefault="00A01CF4">
      <w:pPr>
        <w:spacing w:line="360" w:lineRule="auto"/>
        <w:ind w:firstLine="420"/>
      </w:pPr>
      <w:r>
        <w:t>2</w:t>
      </w:r>
      <w:r>
        <w:rPr>
          <w:rFonts w:ascii="宋体" w:hAnsi="宋体" w:hint="eastAsia"/>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7E621B" w:rsidRDefault="00A01CF4">
      <w:pPr>
        <w:spacing w:line="360" w:lineRule="auto"/>
        <w:ind w:firstLine="420"/>
      </w:pPr>
      <w:r>
        <w:t>3</w:t>
      </w:r>
      <w:r>
        <w:rPr>
          <w:rFonts w:ascii="宋体" w:hAnsi="宋体" w:hint="eastAsia"/>
        </w:rPr>
        <w:t>、基金财产清算小组职责：基金财产清算小组负责基金财产的保管、清理、估价、变现和分配。基金财产清算小组可以依法进行必要的民事活动。</w:t>
      </w:r>
    </w:p>
    <w:p w:rsidR="007E621B" w:rsidRDefault="00A01CF4">
      <w:pPr>
        <w:spacing w:line="360" w:lineRule="auto"/>
        <w:ind w:firstLine="420"/>
      </w:pPr>
      <w:r>
        <w:t>4</w:t>
      </w:r>
      <w:r>
        <w:rPr>
          <w:rFonts w:ascii="宋体" w:hAnsi="宋体" w:hint="eastAsia"/>
        </w:rPr>
        <w:t>、基金财产清算程序：</w:t>
      </w:r>
    </w:p>
    <w:p w:rsidR="007E621B" w:rsidRDefault="00A01CF4">
      <w:pPr>
        <w:spacing w:line="360" w:lineRule="auto"/>
        <w:ind w:firstLine="420"/>
      </w:pPr>
      <w:r>
        <w:rPr>
          <w:rFonts w:ascii="宋体" w:hAnsi="宋体" w:hint="eastAsia"/>
        </w:rPr>
        <w:t>（</w:t>
      </w:r>
      <w:r>
        <w:t>1</w:t>
      </w:r>
      <w:r>
        <w:rPr>
          <w:rFonts w:ascii="宋体" w:hAnsi="宋体" w:hint="eastAsia"/>
        </w:rPr>
        <w:t>）《基金合同》终止情形出现时，由基金财产清算小组统一接管基金；</w:t>
      </w:r>
    </w:p>
    <w:p w:rsidR="007E621B" w:rsidRDefault="00A01CF4">
      <w:pPr>
        <w:spacing w:line="360" w:lineRule="auto"/>
        <w:ind w:firstLine="420"/>
      </w:pPr>
      <w:r>
        <w:rPr>
          <w:rFonts w:ascii="宋体" w:hAnsi="宋体" w:hint="eastAsia"/>
        </w:rPr>
        <w:t>（</w:t>
      </w:r>
      <w:r>
        <w:t>2</w:t>
      </w:r>
      <w:r>
        <w:rPr>
          <w:rFonts w:ascii="宋体" w:hAnsi="宋体" w:hint="eastAsia"/>
        </w:rPr>
        <w:t>）对基金财产和债权债务进行清理和确认；</w:t>
      </w:r>
    </w:p>
    <w:p w:rsidR="007E621B" w:rsidRDefault="00A01CF4">
      <w:pPr>
        <w:spacing w:line="360" w:lineRule="auto"/>
        <w:ind w:firstLine="420"/>
      </w:pPr>
      <w:r>
        <w:rPr>
          <w:rFonts w:ascii="宋体" w:hAnsi="宋体" w:hint="eastAsia"/>
        </w:rPr>
        <w:t>（</w:t>
      </w:r>
      <w:r>
        <w:t>3</w:t>
      </w:r>
      <w:r>
        <w:rPr>
          <w:rFonts w:ascii="宋体" w:hAnsi="宋体" w:hint="eastAsia"/>
        </w:rPr>
        <w:t>）对基金财产进行估值和变现；</w:t>
      </w:r>
    </w:p>
    <w:p w:rsidR="007E621B" w:rsidRDefault="00A01CF4">
      <w:pPr>
        <w:spacing w:line="360" w:lineRule="auto"/>
        <w:ind w:firstLine="420"/>
      </w:pPr>
      <w:r>
        <w:rPr>
          <w:rFonts w:ascii="宋体" w:hAnsi="宋体" w:hint="eastAsia"/>
        </w:rPr>
        <w:t>（</w:t>
      </w:r>
      <w:r>
        <w:t>4</w:t>
      </w:r>
      <w:r>
        <w:rPr>
          <w:rFonts w:ascii="宋体" w:hAnsi="宋体" w:hint="eastAsia"/>
        </w:rPr>
        <w:t>）制作清算报告；</w:t>
      </w:r>
    </w:p>
    <w:p w:rsidR="007E621B" w:rsidRDefault="00A01CF4">
      <w:pPr>
        <w:spacing w:line="360" w:lineRule="auto"/>
        <w:ind w:firstLine="420"/>
      </w:pPr>
      <w:r>
        <w:rPr>
          <w:rFonts w:ascii="宋体" w:hAnsi="宋体" w:hint="eastAsia"/>
        </w:rPr>
        <w:t>（</w:t>
      </w:r>
      <w:r>
        <w:t>5</w:t>
      </w:r>
      <w:r>
        <w:rPr>
          <w:rFonts w:ascii="宋体" w:hAnsi="宋体" w:hint="eastAsia"/>
        </w:rPr>
        <w:t>）聘请会计师事务所对清算报告进行外部审计，聘请律师事务所对清算报告出具法律意见书；</w:t>
      </w:r>
    </w:p>
    <w:p w:rsidR="007E621B" w:rsidRDefault="00A01CF4">
      <w:pPr>
        <w:spacing w:line="360" w:lineRule="auto"/>
        <w:ind w:firstLine="420"/>
      </w:pPr>
      <w:r>
        <w:rPr>
          <w:rFonts w:ascii="宋体" w:hAnsi="宋体" w:hint="eastAsia"/>
        </w:rPr>
        <w:t>（</w:t>
      </w:r>
      <w:r>
        <w:t>6</w:t>
      </w:r>
      <w:r>
        <w:rPr>
          <w:rFonts w:ascii="宋体" w:hAnsi="宋体" w:hint="eastAsia"/>
        </w:rPr>
        <w:t>）将清算报告报中国证监会备案并公告；</w:t>
      </w:r>
    </w:p>
    <w:p w:rsidR="007E621B" w:rsidRDefault="00A01CF4">
      <w:pPr>
        <w:spacing w:line="360" w:lineRule="auto"/>
        <w:ind w:firstLine="420"/>
      </w:pPr>
      <w:r>
        <w:rPr>
          <w:rFonts w:ascii="宋体" w:hAnsi="宋体" w:hint="eastAsia"/>
        </w:rPr>
        <w:t>（</w:t>
      </w:r>
      <w:r>
        <w:t>7</w:t>
      </w:r>
      <w:r>
        <w:rPr>
          <w:rFonts w:ascii="宋体" w:hAnsi="宋体" w:hint="eastAsia"/>
        </w:rPr>
        <w:t>）对基金财产进行分配。</w:t>
      </w:r>
    </w:p>
    <w:p w:rsidR="007E621B" w:rsidRDefault="00A01CF4">
      <w:pPr>
        <w:spacing w:line="360" w:lineRule="auto"/>
        <w:ind w:firstLine="420"/>
      </w:pPr>
      <w:r>
        <w:t>5</w:t>
      </w:r>
      <w:r>
        <w:rPr>
          <w:rFonts w:ascii="宋体" w:hAnsi="宋体" w:hint="eastAsia"/>
        </w:rPr>
        <w:t>、基金财产清算的期限为</w:t>
      </w:r>
      <w:r>
        <w:t>6</w:t>
      </w:r>
      <w:r>
        <w:rPr>
          <w:rFonts w:ascii="宋体" w:hAnsi="宋体" w:hint="eastAsia"/>
        </w:rPr>
        <w:t>个月。</w:t>
      </w:r>
    </w:p>
    <w:p w:rsidR="007E621B" w:rsidRDefault="00A01CF4">
      <w:pPr>
        <w:spacing w:line="360" w:lineRule="auto"/>
        <w:ind w:firstLine="420"/>
      </w:pPr>
      <w:r>
        <w:rPr>
          <w:rFonts w:ascii="宋体" w:hAnsi="宋体" w:hint="eastAsia"/>
        </w:rPr>
        <w:t>四、清算费用</w:t>
      </w:r>
    </w:p>
    <w:p w:rsidR="007E621B" w:rsidRDefault="00A01CF4">
      <w:pPr>
        <w:spacing w:line="360" w:lineRule="auto"/>
        <w:ind w:firstLine="420"/>
      </w:pPr>
      <w:r>
        <w:rPr>
          <w:rFonts w:ascii="宋体" w:hAnsi="宋体" w:hint="eastAsia"/>
        </w:rPr>
        <w:t>清算费用是指基金财产清算小组在进行基金清算过程中发生的所有合理费用，清算费用由基金财产清算小组优先从基金财产中支付。</w:t>
      </w:r>
    </w:p>
    <w:p w:rsidR="007E621B" w:rsidRDefault="00A01CF4">
      <w:pPr>
        <w:spacing w:line="360" w:lineRule="auto"/>
        <w:ind w:firstLine="420"/>
      </w:pPr>
      <w:r>
        <w:rPr>
          <w:rFonts w:ascii="宋体" w:hAnsi="宋体" w:hint="eastAsia"/>
        </w:rPr>
        <w:t>五、基金财产清算剩余资产的分配</w:t>
      </w:r>
    </w:p>
    <w:p w:rsidR="007E621B" w:rsidRDefault="00A01CF4">
      <w:pPr>
        <w:spacing w:line="360" w:lineRule="auto"/>
        <w:ind w:firstLine="420"/>
      </w:pPr>
      <w:r>
        <w:rPr>
          <w:rFonts w:ascii="宋体" w:hAnsi="宋体" w:hint="eastAsia"/>
        </w:rPr>
        <w:t>依据基金财产清算的分配方案，将基金财产清算后的全部剩余资产扣除基金财产清算费用、交纳所欠税款并清偿基金债务后，按基金份额持有人持有的基金份额比例进行分配。</w:t>
      </w:r>
    </w:p>
    <w:p w:rsidR="007E621B" w:rsidRDefault="00A01CF4">
      <w:pPr>
        <w:spacing w:line="360" w:lineRule="auto"/>
        <w:ind w:firstLine="420"/>
      </w:pPr>
      <w:r>
        <w:rPr>
          <w:rFonts w:ascii="宋体" w:hAnsi="宋体" w:hint="eastAsia"/>
        </w:rPr>
        <w:t>六、基金财产清算的公告</w:t>
      </w:r>
    </w:p>
    <w:p w:rsidR="007E621B" w:rsidRDefault="00A01CF4">
      <w:pPr>
        <w:spacing w:line="360" w:lineRule="auto"/>
        <w:ind w:firstLine="420"/>
      </w:pPr>
      <w:r>
        <w:rPr>
          <w:rFonts w:ascii="宋体" w:hAnsi="宋体" w:hint="eastAsia"/>
        </w:rPr>
        <w:lastRenderedPageBreak/>
        <w:t>清算过程中的有关重大事项须及时公告；基金财产清算报告经会计师事务所审计并由律师事务所出具法律意见书后报中国证监会备案并公告。基金财产清算公告于基金财产清算报告报中国证监会备案后</w:t>
      </w:r>
      <w:r>
        <w:t>5</w:t>
      </w:r>
      <w:r>
        <w:rPr>
          <w:rFonts w:ascii="宋体" w:hAnsi="宋体" w:hint="eastAsia"/>
        </w:rPr>
        <w:t>个工作日内由基金财产清算小组进行公告。</w:t>
      </w:r>
    </w:p>
    <w:p w:rsidR="007E621B" w:rsidRDefault="00A01CF4">
      <w:pPr>
        <w:spacing w:line="360" w:lineRule="auto"/>
        <w:ind w:firstLine="420"/>
      </w:pPr>
      <w:r>
        <w:rPr>
          <w:rFonts w:ascii="宋体" w:hAnsi="宋体" w:hint="eastAsia"/>
        </w:rPr>
        <w:t>七、基金财产清算账册及文件的保存</w:t>
      </w:r>
    </w:p>
    <w:p w:rsidR="007E621B" w:rsidRDefault="00A01CF4">
      <w:pPr>
        <w:spacing w:line="360" w:lineRule="auto"/>
        <w:ind w:firstLine="420"/>
      </w:pPr>
      <w:r>
        <w:rPr>
          <w:rFonts w:ascii="宋体" w:hAnsi="宋体" w:hint="eastAsia"/>
        </w:rPr>
        <w:t>基金财产清算账册及有关文件由基金托管人保存</w:t>
      </w:r>
      <w:r>
        <w:t>15</w:t>
      </w:r>
      <w:r>
        <w:rPr>
          <w:rFonts w:ascii="宋体" w:hAnsi="宋体" w:hint="eastAsia"/>
        </w:rPr>
        <w:t>年以上。</w:t>
      </w:r>
    </w:p>
    <w:p w:rsidR="007E621B" w:rsidRDefault="00A01CF4">
      <w:pPr>
        <w:spacing w:line="360" w:lineRule="auto"/>
        <w:ind w:firstLine="420"/>
      </w:pPr>
      <w:r>
        <w:t> </w:t>
      </w:r>
    </w:p>
    <w:p w:rsidR="007E621B" w:rsidRDefault="00A01CF4">
      <w:pPr>
        <w:spacing w:line="360" w:lineRule="auto"/>
        <w:ind w:firstLine="420"/>
      </w:pPr>
      <w:r>
        <w:t> </w:t>
      </w:r>
    </w:p>
    <w:p w:rsidR="007E621B" w:rsidRDefault="00A01CF4">
      <w:pPr>
        <w:pStyle w:val="1"/>
        <w:spacing w:before="312" w:after="312" w:line="360" w:lineRule="auto"/>
        <w:jc w:val="center"/>
        <w:rPr>
          <w:kern w:val="36"/>
        </w:rPr>
      </w:pPr>
      <w:bookmarkStart w:id="103" w:name="_Toc387824884"/>
      <w:bookmarkEnd w:id="103"/>
      <w:r>
        <w:rPr>
          <w:rFonts w:ascii="宋体" w:hAnsi="宋体" w:hint="eastAsia"/>
          <w:kern w:val="36"/>
          <w:sz w:val="24"/>
          <w:szCs w:val="24"/>
        </w:rPr>
        <w:t>第十八部分 基金合同的内容摘要</w:t>
      </w:r>
    </w:p>
    <w:p w:rsidR="007E621B" w:rsidRDefault="00A01CF4">
      <w:pPr>
        <w:spacing w:line="360" w:lineRule="auto"/>
        <w:ind w:firstLine="420"/>
      </w:pPr>
      <w:r>
        <w:rPr>
          <w:rFonts w:ascii="宋体" w:hAnsi="宋体" w:hint="eastAsia"/>
        </w:rPr>
        <w:t>一、基金份额持有人、基金管理人和基金托管人的权利、义务</w:t>
      </w:r>
      <w:r>
        <w:t xml:space="preserve"> </w:t>
      </w:r>
    </w:p>
    <w:p w:rsidR="007E621B" w:rsidRDefault="00A01CF4">
      <w:pPr>
        <w:spacing w:line="360" w:lineRule="auto"/>
        <w:ind w:firstLine="420"/>
      </w:pPr>
      <w:r>
        <w:rPr>
          <w:rFonts w:ascii="宋体" w:hAnsi="宋体" w:hint="eastAsia"/>
        </w:rPr>
        <w:t>（一）基金份额持有人的权利、义务</w:t>
      </w:r>
    </w:p>
    <w:p w:rsidR="007E621B" w:rsidRDefault="00A01CF4">
      <w:pPr>
        <w:spacing w:line="360" w:lineRule="auto"/>
        <w:ind w:firstLine="420"/>
      </w:pPr>
      <w:r>
        <w:t>1</w:t>
      </w:r>
      <w:r>
        <w:rPr>
          <w:rFonts w:ascii="宋体" w:hAnsi="宋体" w:hint="eastAsia"/>
        </w:rPr>
        <w:t>、根据《基金法》、《运作办法》及其他有关规定，基金份额持有人的权利包括但不限于：</w:t>
      </w:r>
    </w:p>
    <w:p w:rsidR="007E621B" w:rsidRDefault="00A01CF4">
      <w:pPr>
        <w:spacing w:line="360" w:lineRule="auto"/>
        <w:ind w:firstLine="420"/>
      </w:pPr>
      <w:r>
        <w:rPr>
          <w:rFonts w:ascii="宋体" w:hAnsi="宋体" w:hint="eastAsia"/>
        </w:rPr>
        <w:t>（</w:t>
      </w:r>
      <w:r>
        <w:t>1</w:t>
      </w:r>
      <w:r>
        <w:rPr>
          <w:rFonts w:ascii="宋体" w:hAnsi="宋体" w:hint="eastAsia"/>
        </w:rPr>
        <w:t>）分享基金财产收益；</w:t>
      </w:r>
    </w:p>
    <w:p w:rsidR="007E621B" w:rsidRDefault="00A01CF4">
      <w:pPr>
        <w:spacing w:line="360" w:lineRule="auto"/>
        <w:ind w:firstLine="420"/>
      </w:pPr>
      <w:r>
        <w:rPr>
          <w:rFonts w:ascii="宋体" w:hAnsi="宋体" w:hint="eastAsia"/>
        </w:rPr>
        <w:t>（</w:t>
      </w:r>
      <w:r>
        <w:t>2</w:t>
      </w:r>
      <w:r>
        <w:rPr>
          <w:rFonts w:ascii="宋体" w:hAnsi="宋体" w:hint="eastAsia"/>
        </w:rPr>
        <w:t>）参与分配清算后的剩余基金财产；</w:t>
      </w:r>
    </w:p>
    <w:p w:rsidR="007E621B" w:rsidRDefault="00A01CF4">
      <w:pPr>
        <w:spacing w:line="360" w:lineRule="auto"/>
        <w:ind w:firstLine="420"/>
      </w:pPr>
      <w:r>
        <w:rPr>
          <w:rFonts w:ascii="宋体" w:hAnsi="宋体" w:hint="eastAsia"/>
        </w:rPr>
        <w:t>（</w:t>
      </w:r>
      <w:r>
        <w:t>3</w:t>
      </w:r>
      <w:r>
        <w:rPr>
          <w:rFonts w:ascii="宋体" w:hAnsi="宋体" w:hint="eastAsia"/>
        </w:rPr>
        <w:t>）依法转让或申请赎回其持有的基金份额；</w:t>
      </w:r>
    </w:p>
    <w:p w:rsidR="007E621B" w:rsidRDefault="00A01CF4">
      <w:pPr>
        <w:spacing w:line="360" w:lineRule="auto"/>
        <w:ind w:firstLine="420"/>
      </w:pPr>
      <w:r>
        <w:rPr>
          <w:rFonts w:ascii="宋体" w:hAnsi="宋体" w:hint="eastAsia"/>
        </w:rPr>
        <w:t>（</w:t>
      </w:r>
      <w:r>
        <w:t>4</w:t>
      </w:r>
      <w:r>
        <w:rPr>
          <w:rFonts w:ascii="宋体" w:hAnsi="宋体" w:hint="eastAsia"/>
        </w:rPr>
        <w:t>）按照规定要求召开基金份额持有人大会或者召集基金份额持有人大会；</w:t>
      </w:r>
    </w:p>
    <w:p w:rsidR="007E621B" w:rsidRDefault="00A01CF4">
      <w:pPr>
        <w:spacing w:line="360" w:lineRule="auto"/>
        <w:ind w:firstLine="420"/>
      </w:pPr>
      <w:r>
        <w:rPr>
          <w:rFonts w:ascii="宋体" w:hAnsi="宋体" w:hint="eastAsia"/>
        </w:rPr>
        <w:t>（</w:t>
      </w:r>
      <w:r>
        <w:t>5</w:t>
      </w:r>
      <w:r>
        <w:rPr>
          <w:rFonts w:ascii="宋体" w:hAnsi="宋体" w:hint="eastAsia"/>
        </w:rPr>
        <w:t>）出席或者委派代表出席基金份额持有人大会，对基金份额持有人大会审议事项行使表决权；</w:t>
      </w:r>
    </w:p>
    <w:p w:rsidR="007E621B" w:rsidRDefault="00A01CF4">
      <w:pPr>
        <w:spacing w:line="360" w:lineRule="auto"/>
        <w:ind w:firstLine="420"/>
      </w:pPr>
      <w:r>
        <w:rPr>
          <w:rFonts w:ascii="宋体" w:hAnsi="宋体" w:hint="eastAsia"/>
        </w:rPr>
        <w:t>（</w:t>
      </w:r>
      <w:r>
        <w:t>6</w:t>
      </w:r>
      <w:r>
        <w:rPr>
          <w:rFonts w:ascii="宋体" w:hAnsi="宋体" w:hint="eastAsia"/>
        </w:rPr>
        <w:t>）查阅或者复制公开披露的基金信息资料；</w:t>
      </w:r>
    </w:p>
    <w:p w:rsidR="007E621B" w:rsidRDefault="00A01CF4">
      <w:pPr>
        <w:spacing w:line="360" w:lineRule="auto"/>
        <w:ind w:firstLine="420"/>
      </w:pPr>
      <w:r>
        <w:rPr>
          <w:rFonts w:ascii="宋体" w:hAnsi="宋体" w:hint="eastAsia"/>
        </w:rPr>
        <w:t>（</w:t>
      </w:r>
      <w:r>
        <w:t>7</w:t>
      </w:r>
      <w:r>
        <w:rPr>
          <w:rFonts w:ascii="宋体" w:hAnsi="宋体" w:hint="eastAsia"/>
        </w:rPr>
        <w:t>）监督基金管理人的投资运作；</w:t>
      </w:r>
    </w:p>
    <w:p w:rsidR="007E621B" w:rsidRDefault="00A01CF4">
      <w:pPr>
        <w:spacing w:line="360" w:lineRule="auto"/>
        <w:ind w:firstLine="420"/>
      </w:pPr>
      <w:r>
        <w:rPr>
          <w:rFonts w:ascii="宋体" w:hAnsi="宋体" w:hint="eastAsia"/>
        </w:rPr>
        <w:t>（</w:t>
      </w:r>
      <w:r>
        <w:t>8</w:t>
      </w:r>
      <w:r>
        <w:rPr>
          <w:rFonts w:ascii="宋体" w:hAnsi="宋体" w:hint="eastAsia"/>
        </w:rPr>
        <w:t>）对基金管理人、基金托管人、基金服务机构损害其合法权益的行为依法提起诉讼或仲裁；</w:t>
      </w:r>
    </w:p>
    <w:p w:rsidR="007E621B" w:rsidRDefault="00A01CF4">
      <w:pPr>
        <w:spacing w:line="360" w:lineRule="auto"/>
        <w:ind w:firstLine="420"/>
      </w:pPr>
      <w:r>
        <w:rPr>
          <w:rFonts w:ascii="宋体" w:hAnsi="宋体" w:hint="eastAsia"/>
        </w:rPr>
        <w:t>（</w:t>
      </w:r>
      <w:r>
        <w:t>9</w:t>
      </w:r>
      <w:r>
        <w:rPr>
          <w:rFonts w:ascii="宋体" w:hAnsi="宋体" w:hint="eastAsia"/>
        </w:rPr>
        <w:t>）法律法规及中国证监会规定的和《基金合同》约定的其他权利。</w:t>
      </w:r>
    </w:p>
    <w:p w:rsidR="007E621B" w:rsidRDefault="00A01CF4">
      <w:pPr>
        <w:spacing w:line="360" w:lineRule="auto"/>
        <w:ind w:firstLine="420"/>
      </w:pPr>
      <w:r>
        <w:t>2</w:t>
      </w:r>
      <w:r>
        <w:rPr>
          <w:rFonts w:ascii="宋体" w:hAnsi="宋体" w:hint="eastAsia"/>
        </w:rPr>
        <w:t>、根据《基金法》、《运作办法》及其他有关规定，基金份额持有人的义务包括但不限于：</w:t>
      </w:r>
    </w:p>
    <w:p w:rsidR="007E621B" w:rsidRDefault="00A01CF4">
      <w:pPr>
        <w:spacing w:line="360" w:lineRule="auto"/>
        <w:ind w:firstLine="420"/>
      </w:pPr>
      <w:r>
        <w:rPr>
          <w:rFonts w:ascii="宋体" w:hAnsi="宋体" w:hint="eastAsia"/>
        </w:rPr>
        <w:t>（</w:t>
      </w:r>
      <w:r>
        <w:t>1</w:t>
      </w:r>
      <w:r>
        <w:rPr>
          <w:rFonts w:ascii="宋体" w:hAnsi="宋体" w:hint="eastAsia"/>
        </w:rPr>
        <w:t>）认真阅读并遵守《基金合同》、招募说明书等信息披露文件；</w:t>
      </w:r>
    </w:p>
    <w:p w:rsidR="007E621B" w:rsidRDefault="00A01CF4">
      <w:pPr>
        <w:spacing w:line="360" w:lineRule="auto"/>
        <w:ind w:firstLine="420"/>
      </w:pPr>
      <w:r>
        <w:rPr>
          <w:rFonts w:ascii="宋体" w:hAnsi="宋体" w:hint="eastAsia"/>
        </w:rPr>
        <w:t>（</w:t>
      </w:r>
      <w:r>
        <w:t>2</w:t>
      </w:r>
      <w:r>
        <w:rPr>
          <w:rFonts w:ascii="宋体" w:hAnsi="宋体" w:hint="eastAsia"/>
        </w:rPr>
        <w:t>）了解所投资基金产品，了解自身风险承受能力，自主判断基金的投资价值，自主做出投资决策，自行承担投资风险；</w:t>
      </w:r>
    </w:p>
    <w:p w:rsidR="007E621B" w:rsidRDefault="00A01CF4">
      <w:pPr>
        <w:spacing w:line="360" w:lineRule="auto"/>
        <w:ind w:firstLine="420"/>
      </w:pPr>
      <w:r>
        <w:rPr>
          <w:rFonts w:ascii="宋体" w:hAnsi="宋体" w:hint="eastAsia"/>
        </w:rPr>
        <w:t>（</w:t>
      </w:r>
      <w:r>
        <w:t>3</w:t>
      </w:r>
      <w:r>
        <w:rPr>
          <w:rFonts w:ascii="宋体" w:hAnsi="宋体" w:hint="eastAsia"/>
        </w:rPr>
        <w:t>）关注基金信息披露，及时行使权利和履行义务；</w:t>
      </w:r>
    </w:p>
    <w:p w:rsidR="007E621B" w:rsidRDefault="00A01CF4">
      <w:pPr>
        <w:spacing w:line="360" w:lineRule="auto"/>
        <w:ind w:firstLine="420"/>
      </w:pPr>
      <w:r>
        <w:rPr>
          <w:rFonts w:ascii="宋体" w:hAnsi="宋体" w:hint="eastAsia"/>
        </w:rPr>
        <w:t>（</w:t>
      </w:r>
      <w:r>
        <w:t>4</w:t>
      </w:r>
      <w:r>
        <w:rPr>
          <w:rFonts w:ascii="宋体" w:hAnsi="宋体" w:hint="eastAsia"/>
        </w:rPr>
        <w:t>）交纳基金认购、申购款项及法律法规和《基金合同》所规定的费用；</w:t>
      </w:r>
    </w:p>
    <w:p w:rsidR="007E621B" w:rsidRDefault="00A01CF4">
      <w:pPr>
        <w:spacing w:line="360" w:lineRule="auto"/>
        <w:ind w:firstLine="420"/>
      </w:pPr>
      <w:r>
        <w:rPr>
          <w:rFonts w:ascii="宋体" w:hAnsi="宋体" w:hint="eastAsia"/>
        </w:rPr>
        <w:t>（</w:t>
      </w:r>
      <w:r>
        <w:t>5</w:t>
      </w:r>
      <w:r>
        <w:rPr>
          <w:rFonts w:ascii="宋体" w:hAnsi="宋体" w:hint="eastAsia"/>
        </w:rPr>
        <w:t>）在其持有的基金份额范围内，承担基金亏损或者《基金合同》终止的有限责任；</w:t>
      </w:r>
    </w:p>
    <w:p w:rsidR="007E621B" w:rsidRDefault="00A01CF4">
      <w:pPr>
        <w:spacing w:line="360" w:lineRule="auto"/>
        <w:ind w:firstLine="420"/>
      </w:pPr>
      <w:r>
        <w:rPr>
          <w:rFonts w:ascii="宋体" w:hAnsi="宋体" w:hint="eastAsia"/>
        </w:rPr>
        <w:t>（</w:t>
      </w:r>
      <w:r>
        <w:t>6</w:t>
      </w:r>
      <w:r>
        <w:rPr>
          <w:rFonts w:ascii="宋体" w:hAnsi="宋体" w:hint="eastAsia"/>
        </w:rPr>
        <w:t>）不从事任何有损基金及其他《基金合同》当事人合法权益的活动；</w:t>
      </w:r>
    </w:p>
    <w:p w:rsidR="007E621B" w:rsidRDefault="00A01CF4">
      <w:pPr>
        <w:spacing w:line="360" w:lineRule="auto"/>
        <w:ind w:firstLine="420"/>
      </w:pPr>
      <w:r>
        <w:rPr>
          <w:rFonts w:ascii="宋体" w:hAnsi="宋体" w:hint="eastAsia"/>
        </w:rPr>
        <w:t>（</w:t>
      </w:r>
      <w:r>
        <w:t>7</w:t>
      </w:r>
      <w:r>
        <w:rPr>
          <w:rFonts w:ascii="宋体" w:hAnsi="宋体" w:hint="eastAsia"/>
        </w:rPr>
        <w:t>）执行生效的基金份额持有人大会的决定；</w:t>
      </w:r>
    </w:p>
    <w:p w:rsidR="007E621B" w:rsidRDefault="00A01CF4">
      <w:pPr>
        <w:spacing w:line="360" w:lineRule="auto"/>
        <w:ind w:firstLine="420"/>
      </w:pPr>
      <w:r>
        <w:rPr>
          <w:rFonts w:ascii="宋体" w:hAnsi="宋体" w:hint="eastAsia"/>
        </w:rPr>
        <w:lastRenderedPageBreak/>
        <w:t>（</w:t>
      </w:r>
      <w:r>
        <w:t>8</w:t>
      </w:r>
      <w:r>
        <w:rPr>
          <w:rFonts w:ascii="宋体" w:hAnsi="宋体" w:hint="eastAsia"/>
        </w:rPr>
        <w:t>）返还在基金交易过程中因任何原因获得的不当得利；</w:t>
      </w:r>
    </w:p>
    <w:p w:rsidR="007E621B" w:rsidRDefault="00A01CF4">
      <w:pPr>
        <w:spacing w:line="360" w:lineRule="auto"/>
        <w:ind w:firstLine="420"/>
      </w:pPr>
      <w:r>
        <w:rPr>
          <w:rFonts w:ascii="宋体" w:hAnsi="宋体" w:hint="eastAsia"/>
        </w:rPr>
        <w:t>（</w:t>
      </w:r>
      <w:r>
        <w:t>9</w:t>
      </w:r>
      <w:r>
        <w:rPr>
          <w:rFonts w:ascii="宋体" w:hAnsi="宋体" w:hint="eastAsia"/>
        </w:rPr>
        <w:t>）法律法规及中国证监会规定的和《基金合同》约定的其他义务。</w:t>
      </w:r>
    </w:p>
    <w:p w:rsidR="007E621B" w:rsidRDefault="00A01CF4">
      <w:pPr>
        <w:spacing w:line="360" w:lineRule="auto"/>
        <w:ind w:firstLine="420"/>
      </w:pPr>
      <w:r>
        <w:rPr>
          <w:rFonts w:ascii="宋体" w:hAnsi="宋体" w:hint="eastAsia"/>
        </w:rPr>
        <w:t>（二）基金管理人的权利、义务</w:t>
      </w:r>
    </w:p>
    <w:p w:rsidR="007E621B" w:rsidRDefault="00A01CF4">
      <w:pPr>
        <w:spacing w:line="360" w:lineRule="auto"/>
        <w:ind w:firstLine="420"/>
      </w:pPr>
      <w:r>
        <w:t>1</w:t>
      </w:r>
      <w:r>
        <w:rPr>
          <w:rFonts w:ascii="宋体" w:hAnsi="宋体" w:hint="eastAsia"/>
        </w:rPr>
        <w:t>、根据《基金法》、《运作办法》及其他有关规定，基金管理人的权利包括但不限于：</w:t>
      </w:r>
    </w:p>
    <w:p w:rsidR="007E621B" w:rsidRDefault="00A01CF4">
      <w:pPr>
        <w:spacing w:line="360" w:lineRule="auto"/>
        <w:ind w:firstLine="420"/>
      </w:pPr>
      <w:r>
        <w:rPr>
          <w:rFonts w:ascii="宋体" w:hAnsi="宋体" w:hint="eastAsia"/>
        </w:rPr>
        <w:t>（</w:t>
      </w:r>
      <w:r>
        <w:t>1</w:t>
      </w:r>
      <w:r>
        <w:rPr>
          <w:rFonts w:ascii="宋体" w:hAnsi="宋体" w:hint="eastAsia"/>
        </w:rPr>
        <w:t>）依法募集资金；</w:t>
      </w:r>
    </w:p>
    <w:p w:rsidR="007E621B" w:rsidRDefault="00A01CF4">
      <w:pPr>
        <w:spacing w:line="360" w:lineRule="auto"/>
        <w:ind w:firstLine="420"/>
      </w:pPr>
      <w:r>
        <w:rPr>
          <w:rFonts w:ascii="宋体" w:hAnsi="宋体" w:hint="eastAsia"/>
        </w:rPr>
        <w:t>（</w:t>
      </w:r>
      <w:r>
        <w:t>2</w:t>
      </w:r>
      <w:r>
        <w:rPr>
          <w:rFonts w:ascii="宋体" w:hAnsi="宋体" w:hint="eastAsia"/>
        </w:rPr>
        <w:t>）自《基金合同》生效之日起，根据法律法规和《基金合同》独立运用并管理基金财产；</w:t>
      </w:r>
    </w:p>
    <w:p w:rsidR="007E621B" w:rsidRDefault="00A01CF4">
      <w:pPr>
        <w:spacing w:line="360" w:lineRule="auto"/>
        <w:ind w:firstLine="420"/>
      </w:pPr>
      <w:r>
        <w:rPr>
          <w:rFonts w:ascii="宋体" w:hAnsi="宋体" w:hint="eastAsia"/>
        </w:rPr>
        <w:t>（</w:t>
      </w:r>
      <w:r>
        <w:t>3</w:t>
      </w:r>
      <w:r>
        <w:rPr>
          <w:rFonts w:ascii="宋体" w:hAnsi="宋体" w:hint="eastAsia"/>
        </w:rPr>
        <w:t>）依照《基金合同》收取基金管理费以及法律法规规定或中国证监会批准的其他费用；</w:t>
      </w:r>
    </w:p>
    <w:p w:rsidR="007E621B" w:rsidRDefault="00A01CF4">
      <w:pPr>
        <w:spacing w:line="360" w:lineRule="auto"/>
        <w:ind w:firstLine="420"/>
      </w:pPr>
      <w:r>
        <w:rPr>
          <w:rFonts w:ascii="宋体" w:hAnsi="宋体" w:hint="eastAsia"/>
        </w:rPr>
        <w:t>（</w:t>
      </w:r>
      <w:r>
        <w:t>4</w:t>
      </w:r>
      <w:r>
        <w:rPr>
          <w:rFonts w:ascii="宋体" w:hAnsi="宋体" w:hint="eastAsia"/>
        </w:rPr>
        <w:t>）销售基金份额；</w:t>
      </w:r>
    </w:p>
    <w:p w:rsidR="007E621B" w:rsidRDefault="00A01CF4">
      <w:pPr>
        <w:spacing w:line="360" w:lineRule="auto"/>
        <w:ind w:firstLine="420"/>
      </w:pPr>
      <w:r>
        <w:rPr>
          <w:rFonts w:ascii="宋体" w:hAnsi="宋体" w:hint="eastAsia"/>
        </w:rPr>
        <w:t>（</w:t>
      </w:r>
      <w:r>
        <w:t>5</w:t>
      </w:r>
      <w:r>
        <w:rPr>
          <w:rFonts w:ascii="宋体" w:hAnsi="宋体" w:hint="eastAsia"/>
        </w:rPr>
        <w:t>）按照规定召集基金份额持有人大会；</w:t>
      </w:r>
    </w:p>
    <w:p w:rsidR="007E621B" w:rsidRDefault="00A01CF4">
      <w:pPr>
        <w:spacing w:line="360" w:lineRule="auto"/>
        <w:ind w:firstLine="420"/>
      </w:pPr>
      <w:r>
        <w:rPr>
          <w:rFonts w:ascii="宋体" w:hAnsi="宋体" w:hint="eastAsia"/>
        </w:rPr>
        <w:t>（</w:t>
      </w:r>
      <w:r>
        <w:t>6</w:t>
      </w:r>
      <w:r>
        <w:rPr>
          <w:rFonts w:ascii="宋体" w:hAnsi="宋体" w:hint="eastAsia"/>
        </w:rPr>
        <w:t>）依据《基金合同》及有关法律规定监督基金托管人，如认为基金托管人违反了《基金合同》及国家有关法律规定，应呈报中国证监会和其他监管部门，并采取必要措施保护基金投资者的利益；</w:t>
      </w:r>
    </w:p>
    <w:p w:rsidR="007E621B" w:rsidRDefault="00A01CF4">
      <w:pPr>
        <w:spacing w:line="360" w:lineRule="auto"/>
        <w:ind w:firstLine="420"/>
      </w:pPr>
      <w:r>
        <w:rPr>
          <w:rFonts w:ascii="宋体" w:hAnsi="宋体" w:hint="eastAsia"/>
        </w:rPr>
        <w:t>（</w:t>
      </w:r>
      <w:r>
        <w:t>7</w:t>
      </w:r>
      <w:r>
        <w:rPr>
          <w:rFonts w:ascii="宋体" w:hAnsi="宋体" w:hint="eastAsia"/>
        </w:rPr>
        <w:t>）在基金托管人更换时，提名新的基金托管人；</w:t>
      </w:r>
    </w:p>
    <w:p w:rsidR="007E621B" w:rsidRDefault="00A01CF4">
      <w:pPr>
        <w:spacing w:line="360" w:lineRule="auto"/>
        <w:ind w:firstLine="420"/>
      </w:pPr>
      <w:r>
        <w:rPr>
          <w:rFonts w:ascii="宋体" w:hAnsi="宋体" w:hint="eastAsia"/>
        </w:rPr>
        <w:t>（</w:t>
      </w:r>
      <w:r>
        <w:t>8</w:t>
      </w:r>
      <w:r>
        <w:rPr>
          <w:rFonts w:ascii="宋体" w:hAnsi="宋体" w:hint="eastAsia"/>
        </w:rPr>
        <w:t>）选择、更换基金销售机构，对基金销售机构的相关行为进行监督和处理；</w:t>
      </w:r>
      <w:r>
        <w:t xml:space="preserve"> </w:t>
      </w:r>
    </w:p>
    <w:p w:rsidR="007E621B" w:rsidRDefault="00A01CF4">
      <w:pPr>
        <w:spacing w:line="360" w:lineRule="auto"/>
        <w:ind w:firstLine="420"/>
      </w:pPr>
      <w:r>
        <w:rPr>
          <w:rFonts w:ascii="宋体" w:hAnsi="宋体" w:hint="eastAsia"/>
        </w:rPr>
        <w:t>（</w:t>
      </w:r>
      <w:r>
        <w:t>9</w:t>
      </w:r>
      <w:r>
        <w:rPr>
          <w:rFonts w:ascii="宋体" w:hAnsi="宋体" w:hint="eastAsia"/>
        </w:rPr>
        <w:t>）担任或委托其他符合条件的机构担任基金登记机构办理基金登记业务并获得《基金合同》规定的费用；</w:t>
      </w:r>
      <w:r>
        <w:t xml:space="preserve"> </w:t>
      </w:r>
    </w:p>
    <w:p w:rsidR="007E621B" w:rsidRDefault="00A01CF4">
      <w:pPr>
        <w:spacing w:line="360" w:lineRule="auto"/>
        <w:ind w:firstLine="420"/>
      </w:pPr>
      <w:r>
        <w:rPr>
          <w:rFonts w:ascii="宋体" w:hAnsi="宋体" w:hint="eastAsia"/>
        </w:rPr>
        <w:t>（</w:t>
      </w:r>
      <w:r>
        <w:t>10</w:t>
      </w:r>
      <w:r>
        <w:rPr>
          <w:rFonts w:ascii="宋体" w:hAnsi="宋体" w:hint="eastAsia"/>
        </w:rPr>
        <w:t>）依据《基金合同》及有关法律规定决定基金收益的分配方案；</w:t>
      </w:r>
    </w:p>
    <w:p w:rsidR="007E621B" w:rsidRDefault="00A01CF4">
      <w:pPr>
        <w:spacing w:line="360" w:lineRule="auto"/>
        <w:ind w:firstLine="420"/>
      </w:pPr>
      <w:r>
        <w:rPr>
          <w:rFonts w:ascii="宋体" w:hAnsi="宋体" w:hint="eastAsia"/>
        </w:rPr>
        <w:t>（</w:t>
      </w:r>
      <w:r>
        <w:t>11</w:t>
      </w:r>
      <w:r>
        <w:rPr>
          <w:rFonts w:ascii="宋体" w:hAnsi="宋体" w:hint="eastAsia"/>
        </w:rPr>
        <w:t>）在《基金合同》约定的范围内，拒绝或暂停受理申购与赎回申请；</w:t>
      </w:r>
    </w:p>
    <w:p w:rsidR="007E621B" w:rsidRDefault="00A01CF4">
      <w:pPr>
        <w:spacing w:line="360" w:lineRule="auto"/>
        <w:ind w:firstLine="420"/>
      </w:pPr>
      <w:r>
        <w:rPr>
          <w:rFonts w:ascii="宋体" w:hAnsi="宋体" w:hint="eastAsia"/>
        </w:rPr>
        <w:t>（</w:t>
      </w:r>
      <w:r>
        <w:t>12</w:t>
      </w:r>
      <w:r>
        <w:rPr>
          <w:rFonts w:ascii="宋体" w:hAnsi="宋体" w:hint="eastAsia"/>
        </w:rPr>
        <w:t>）依照法律法规为基金的利益对被投资公司行使股东权利，为基金的利益行使因基金财产投资于证券所产生的权利；</w:t>
      </w:r>
    </w:p>
    <w:p w:rsidR="007E621B" w:rsidRDefault="00A01CF4">
      <w:pPr>
        <w:spacing w:line="360" w:lineRule="auto"/>
        <w:ind w:firstLine="420"/>
      </w:pPr>
      <w:r>
        <w:rPr>
          <w:rFonts w:ascii="宋体" w:hAnsi="宋体" w:hint="eastAsia"/>
        </w:rPr>
        <w:t>（</w:t>
      </w:r>
      <w:r>
        <w:t>13</w:t>
      </w:r>
      <w:r>
        <w:rPr>
          <w:rFonts w:ascii="宋体" w:hAnsi="宋体" w:hint="eastAsia"/>
        </w:rPr>
        <w:t>）在法律法规允许的前提下，为基金的利益依法为基金进行融资、融券及转融通；</w:t>
      </w:r>
    </w:p>
    <w:p w:rsidR="007E621B" w:rsidRDefault="00A01CF4">
      <w:pPr>
        <w:spacing w:line="360" w:lineRule="auto"/>
        <w:ind w:firstLine="420"/>
      </w:pPr>
      <w:r>
        <w:rPr>
          <w:rFonts w:ascii="宋体" w:hAnsi="宋体" w:hint="eastAsia"/>
        </w:rPr>
        <w:t>（</w:t>
      </w:r>
      <w:r>
        <w:t>14</w:t>
      </w:r>
      <w:r>
        <w:rPr>
          <w:rFonts w:ascii="宋体" w:hAnsi="宋体" w:hint="eastAsia"/>
        </w:rPr>
        <w:t>）以基金管理人的名义，代表基金份额持有人的利益行使诉讼权利或者实施其他法律行为；</w:t>
      </w:r>
    </w:p>
    <w:p w:rsidR="007E621B" w:rsidRDefault="00A01CF4">
      <w:pPr>
        <w:spacing w:line="360" w:lineRule="auto"/>
        <w:ind w:firstLine="420"/>
      </w:pPr>
      <w:r>
        <w:rPr>
          <w:rFonts w:ascii="宋体" w:hAnsi="宋体" w:hint="eastAsia"/>
        </w:rPr>
        <w:t>（</w:t>
      </w:r>
      <w:r>
        <w:t>15</w:t>
      </w:r>
      <w:r>
        <w:rPr>
          <w:rFonts w:ascii="宋体" w:hAnsi="宋体" w:hint="eastAsia"/>
        </w:rPr>
        <w:t>）选择、更换律师事务所、会计师事务所、证券</w:t>
      </w:r>
      <w:r>
        <w:t>/</w:t>
      </w:r>
      <w:r>
        <w:rPr>
          <w:rFonts w:ascii="宋体" w:hAnsi="宋体" w:hint="eastAsia"/>
        </w:rPr>
        <w:t>期货经纪商或其他为基金提供服务的外部机构；</w:t>
      </w:r>
    </w:p>
    <w:p w:rsidR="007E621B" w:rsidRDefault="00A01CF4">
      <w:pPr>
        <w:spacing w:line="360" w:lineRule="auto"/>
        <w:ind w:firstLine="420"/>
      </w:pPr>
      <w:r>
        <w:rPr>
          <w:rFonts w:ascii="宋体" w:hAnsi="宋体" w:hint="eastAsia"/>
        </w:rPr>
        <w:t>（</w:t>
      </w:r>
      <w:r>
        <w:t>16</w:t>
      </w:r>
      <w:r>
        <w:rPr>
          <w:rFonts w:ascii="宋体" w:hAnsi="宋体" w:hint="eastAsia"/>
        </w:rPr>
        <w:t>）在符合有关法律、法规的前提下，制订和调整有关基金认购、申购、赎回、转换和非交易过户等业务规则；</w:t>
      </w:r>
    </w:p>
    <w:p w:rsidR="007E621B" w:rsidRDefault="00A01CF4">
      <w:pPr>
        <w:spacing w:line="360" w:lineRule="auto"/>
        <w:ind w:firstLine="420"/>
      </w:pPr>
      <w:r>
        <w:rPr>
          <w:rFonts w:ascii="宋体" w:hAnsi="宋体" w:hint="eastAsia"/>
        </w:rPr>
        <w:t>（</w:t>
      </w:r>
      <w:r>
        <w:t>17</w:t>
      </w:r>
      <w:r>
        <w:rPr>
          <w:rFonts w:ascii="宋体" w:hAnsi="宋体" w:hint="eastAsia"/>
        </w:rPr>
        <w:t>）法律法规及中国证监会规定的和《基金合同》约定的其他权利。</w:t>
      </w:r>
    </w:p>
    <w:p w:rsidR="007E621B" w:rsidRDefault="00A01CF4">
      <w:pPr>
        <w:spacing w:line="360" w:lineRule="auto"/>
        <w:ind w:firstLine="420"/>
      </w:pPr>
      <w:r>
        <w:t>2</w:t>
      </w:r>
      <w:r>
        <w:rPr>
          <w:rFonts w:ascii="宋体" w:hAnsi="宋体" w:hint="eastAsia"/>
        </w:rPr>
        <w:t>、根据《基金法》、《运作办法》及其他有关规定，基金管理人的义务包括但不限于：</w:t>
      </w:r>
    </w:p>
    <w:p w:rsidR="007E621B" w:rsidRDefault="00A01CF4">
      <w:pPr>
        <w:spacing w:line="360" w:lineRule="auto"/>
        <w:ind w:firstLine="420"/>
      </w:pPr>
      <w:r>
        <w:rPr>
          <w:rFonts w:ascii="宋体" w:hAnsi="宋体" w:hint="eastAsia"/>
        </w:rPr>
        <w:t>（</w:t>
      </w:r>
      <w:r>
        <w:t>1</w:t>
      </w:r>
      <w:r>
        <w:rPr>
          <w:rFonts w:ascii="宋体" w:hAnsi="宋体" w:hint="eastAsia"/>
        </w:rPr>
        <w:t>）依法募集资金，办理或者委托经中国证监会认定的其他机构代为办理基金份额的发售、申购、赎回和登记事宜；</w:t>
      </w:r>
    </w:p>
    <w:p w:rsidR="007E621B" w:rsidRDefault="00A01CF4">
      <w:pPr>
        <w:spacing w:line="360" w:lineRule="auto"/>
        <w:ind w:firstLine="420"/>
      </w:pPr>
      <w:r>
        <w:rPr>
          <w:rFonts w:ascii="宋体" w:hAnsi="宋体" w:hint="eastAsia"/>
        </w:rPr>
        <w:t>（</w:t>
      </w:r>
      <w:r>
        <w:t>2</w:t>
      </w:r>
      <w:r>
        <w:rPr>
          <w:rFonts w:ascii="宋体" w:hAnsi="宋体" w:hint="eastAsia"/>
        </w:rPr>
        <w:t>）办理基金备案手续；</w:t>
      </w:r>
    </w:p>
    <w:p w:rsidR="007E621B" w:rsidRDefault="00A01CF4">
      <w:pPr>
        <w:spacing w:line="360" w:lineRule="auto"/>
        <w:ind w:firstLine="420"/>
      </w:pPr>
      <w:r>
        <w:rPr>
          <w:rFonts w:ascii="宋体" w:hAnsi="宋体" w:hint="eastAsia"/>
        </w:rPr>
        <w:lastRenderedPageBreak/>
        <w:t>（</w:t>
      </w:r>
      <w:r>
        <w:t>3</w:t>
      </w:r>
      <w:r>
        <w:rPr>
          <w:rFonts w:ascii="宋体" w:hAnsi="宋体" w:hint="eastAsia"/>
        </w:rPr>
        <w:t>）自《基金合同》生效之日起，以诚实信用、谨慎勤勉的原则管理和运用基金财产；</w:t>
      </w:r>
    </w:p>
    <w:p w:rsidR="007E621B" w:rsidRDefault="00A01CF4">
      <w:pPr>
        <w:spacing w:line="360" w:lineRule="auto"/>
        <w:ind w:firstLine="420"/>
      </w:pPr>
      <w:r>
        <w:rPr>
          <w:rFonts w:ascii="宋体" w:hAnsi="宋体" w:hint="eastAsia"/>
        </w:rPr>
        <w:t>（</w:t>
      </w:r>
      <w:r>
        <w:t>4</w:t>
      </w:r>
      <w:r>
        <w:rPr>
          <w:rFonts w:ascii="宋体" w:hAnsi="宋体" w:hint="eastAsia"/>
        </w:rPr>
        <w:t>）配备足够的具有专业资格的人员进行基金投资分析、决策，以专业化的经营方式管理和运作基金财产；</w:t>
      </w:r>
    </w:p>
    <w:p w:rsidR="007E621B" w:rsidRDefault="00A01CF4">
      <w:pPr>
        <w:spacing w:line="360" w:lineRule="auto"/>
        <w:ind w:firstLine="420"/>
      </w:pPr>
      <w:r>
        <w:rPr>
          <w:rFonts w:ascii="宋体" w:hAnsi="宋体" w:hint="eastAsia"/>
        </w:rPr>
        <w:t>（</w:t>
      </w:r>
      <w:r>
        <w:t>5</w:t>
      </w:r>
      <w:r>
        <w:rPr>
          <w:rFonts w:ascii="宋体" w:hAnsi="宋体" w:hint="eastAsia"/>
        </w:rPr>
        <w:t>）建立健全内部风险控制、监察与稽核、财务管理及人事管理等制度，保证所管理的基金财产和基金管理人的财产相互独立，对所管理的不同基金分别管理，分别记账，进行证券投资；</w:t>
      </w:r>
    </w:p>
    <w:p w:rsidR="007E621B" w:rsidRDefault="00A01CF4">
      <w:pPr>
        <w:spacing w:line="360" w:lineRule="auto"/>
        <w:ind w:firstLine="420"/>
      </w:pPr>
      <w:r>
        <w:rPr>
          <w:rFonts w:ascii="宋体" w:hAnsi="宋体" w:hint="eastAsia"/>
        </w:rPr>
        <w:t>（</w:t>
      </w:r>
      <w:r>
        <w:t>6</w:t>
      </w:r>
      <w:r>
        <w:rPr>
          <w:rFonts w:ascii="宋体" w:hAnsi="宋体" w:hint="eastAsia"/>
        </w:rPr>
        <w:t>）除依据《基金法》、《基金合同》及其他有关规定外，不得利用基金财产为自己及任何第三人谋取利益，不得委托第三人运作基金财产；</w:t>
      </w:r>
    </w:p>
    <w:p w:rsidR="007E621B" w:rsidRDefault="00A01CF4">
      <w:pPr>
        <w:spacing w:line="360" w:lineRule="auto"/>
        <w:ind w:firstLine="420"/>
      </w:pPr>
      <w:r>
        <w:rPr>
          <w:rFonts w:ascii="宋体" w:hAnsi="宋体" w:hint="eastAsia"/>
        </w:rPr>
        <w:t>（</w:t>
      </w:r>
      <w:r>
        <w:t>7</w:t>
      </w:r>
      <w:r>
        <w:rPr>
          <w:rFonts w:ascii="宋体" w:hAnsi="宋体" w:hint="eastAsia"/>
        </w:rPr>
        <w:t>）依法接受基金托管人的监督；</w:t>
      </w:r>
    </w:p>
    <w:p w:rsidR="007E621B" w:rsidRDefault="00A01CF4">
      <w:pPr>
        <w:spacing w:line="360" w:lineRule="auto"/>
        <w:ind w:firstLine="420"/>
      </w:pPr>
      <w:r>
        <w:rPr>
          <w:rFonts w:ascii="宋体" w:hAnsi="宋体" w:hint="eastAsia"/>
        </w:rPr>
        <w:t>（</w:t>
      </w:r>
      <w:r>
        <w:t>8</w:t>
      </w:r>
      <w:r>
        <w:rPr>
          <w:rFonts w:ascii="宋体" w:hAnsi="宋体" w:hint="eastAsia"/>
        </w:rPr>
        <w:t>）采取适当合理的措施使计算基金份额认购、申购、赎回和注销价格的方法符合《基金合同》等法律文件的规定，按有关规定计算并公告基金资产净值，确定基金份额申购、赎回的价格；</w:t>
      </w:r>
    </w:p>
    <w:p w:rsidR="007E621B" w:rsidRDefault="00A01CF4">
      <w:pPr>
        <w:spacing w:line="360" w:lineRule="auto"/>
        <w:ind w:firstLine="420"/>
      </w:pPr>
      <w:r>
        <w:rPr>
          <w:rFonts w:ascii="宋体" w:hAnsi="宋体" w:hint="eastAsia"/>
        </w:rPr>
        <w:t>（</w:t>
      </w:r>
      <w:r>
        <w:t>9</w:t>
      </w:r>
      <w:r>
        <w:rPr>
          <w:rFonts w:ascii="宋体" w:hAnsi="宋体" w:hint="eastAsia"/>
        </w:rPr>
        <w:t>）进行基金会计核算并编制基金财务会计报告；</w:t>
      </w:r>
    </w:p>
    <w:p w:rsidR="007E621B" w:rsidRDefault="00A01CF4">
      <w:pPr>
        <w:spacing w:line="360" w:lineRule="auto"/>
        <w:ind w:firstLine="420"/>
      </w:pPr>
      <w:r>
        <w:rPr>
          <w:rFonts w:ascii="宋体" w:hAnsi="宋体" w:hint="eastAsia"/>
        </w:rPr>
        <w:t>（</w:t>
      </w:r>
      <w:r>
        <w:t>10</w:t>
      </w:r>
      <w:r>
        <w:rPr>
          <w:rFonts w:ascii="宋体" w:hAnsi="宋体" w:hint="eastAsia"/>
        </w:rPr>
        <w:t>）编制季度、半年度和年度基金报告；</w:t>
      </w:r>
    </w:p>
    <w:p w:rsidR="007E621B" w:rsidRDefault="00A01CF4">
      <w:pPr>
        <w:spacing w:line="360" w:lineRule="auto"/>
        <w:ind w:firstLine="420"/>
      </w:pPr>
      <w:r>
        <w:rPr>
          <w:rFonts w:ascii="宋体" w:hAnsi="宋体" w:hint="eastAsia"/>
        </w:rPr>
        <w:t>（</w:t>
      </w:r>
      <w:r>
        <w:t>11</w:t>
      </w:r>
      <w:r>
        <w:rPr>
          <w:rFonts w:ascii="宋体" w:hAnsi="宋体" w:hint="eastAsia"/>
        </w:rPr>
        <w:t>）严格按照《基金法》、《基金合同》及其他有关规定，履行信息披露及报告义务；</w:t>
      </w:r>
    </w:p>
    <w:p w:rsidR="007E621B" w:rsidRDefault="00A01CF4">
      <w:pPr>
        <w:spacing w:line="360" w:lineRule="auto"/>
        <w:ind w:firstLine="420"/>
      </w:pPr>
      <w:r>
        <w:rPr>
          <w:rFonts w:ascii="宋体" w:hAnsi="宋体" w:hint="eastAsia"/>
        </w:rPr>
        <w:t>（</w:t>
      </w:r>
      <w:r>
        <w:t>12</w:t>
      </w:r>
      <w:r>
        <w:rPr>
          <w:rFonts w:ascii="宋体" w:hAnsi="宋体" w:hint="eastAsia"/>
        </w:rPr>
        <w:t>）保守基金商业秘密，不泄露基金投资计划、投资意向等。除《基金法》、《基金合同》及其他有关规定另有规定外，在基金信息公开披露前应予保密，不向他人泄露；</w:t>
      </w:r>
    </w:p>
    <w:p w:rsidR="007E621B" w:rsidRDefault="00A01CF4">
      <w:pPr>
        <w:spacing w:line="360" w:lineRule="auto"/>
        <w:ind w:firstLine="420"/>
      </w:pPr>
      <w:r>
        <w:rPr>
          <w:rFonts w:ascii="宋体" w:hAnsi="宋体" w:hint="eastAsia"/>
        </w:rPr>
        <w:t>（</w:t>
      </w:r>
      <w:r>
        <w:t>13</w:t>
      </w:r>
      <w:r>
        <w:rPr>
          <w:rFonts w:ascii="宋体" w:hAnsi="宋体" w:hint="eastAsia"/>
        </w:rPr>
        <w:t>）按《基金合同》的约定确定基金收益分配方案，及时向基金份额持有人分配基金收益；</w:t>
      </w:r>
    </w:p>
    <w:p w:rsidR="007E621B" w:rsidRDefault="00A01CF4">
      <w:pPr>
        <w:spacing w:line="360" w:lineRule="auto"/>
        <w:ind w:firstLine="420"/>
      </w:pPr>
      <w:r>
        <w:rPr>
          <w:rFonts w:ascii="宋体" w:hAnsi="宋体" w:hint="eastAsia"/>
        </w:rPr>
        <w:t>（</w:t>
      </w:r>
      <w:r>
        <w:t>14</w:t>
      </w:r>
      <w:r>
        <w:rPr>
          <w:rFonts w:ascii="宋体" w:hAnsi="宋体" w:hint="eastAsia"/>
        </w:rPr>
        <w:t>）按规定受理申购与赎回申请，及时、足额支付赎回款项；</w:t>
      </w:r>
    </w:p>
    <w:p w:rsidR="007E621B" w:rsidRDefault="00A01CF4">
      <w:pPr>
        <w:spacing w:line="360" w:lineRule="auto"/>
        <w:ind w:firstLine="420"/>
      </w:pPr>
      <w:r>
        <w:rPr>
          <w:rFonts w:ascii="宋体" w:hAnsi="宋体" w:hint="eastAsia"/>
        </w:rPr>
        <w:t>（</w:t>
      </w:r>
      <w:r>
        <w:t>15</w:t>
      </w:r>
      <w:r>
        <w:rPr>
          <w:rFonts w:ascii="宋体" w:hAnsi="宋体" w:hint="eastAsia"/>
        </w:rPr>
        <w:t>）依据《基金法》、《基金合同》及其他有关规定召集基金份额持有人大会或配合基金托管人、基金份额持有人依法召集基金份额持有人大会；</w:t>
      </w:r>
    </w:p>
    <w:p w:rsidR="007E621B" w:rsidRDefault="00A01CF4">
      <w:pPr>
        <w:spacing w:line="360" w:lineRule="auto"/>
        <w:ind w:firstLine="420"/>
      </w:pPr>
      <w:r>
        <w:rPr>
          <w:rFonts w:ascii="宋体" w:hAnsi="宋体" w:hint="eastAsia"/>
        </w:rPr>
        <w:t>（</w:t>
      </w:r>
      <w:r>
        <w:t>16</w:t>
      </w:r>
      <w:r>
        <w:rPr>
          <w:rFonts w:ascii="宋体" w:hAnsi="宋体" w:hint="eastAsia"/>
        </w:rPr>
        <w:t>）按规定保存基金财产管理业务活动的会计账册、报表、记录和其他相关资料</w:t>
      </w:r>
      <w:r>
        <w:t>15</w:t>
      </w:r>
      <w:r>
        <w:rPr>
          <w:rFonts w:ascii="宋体" w:hAnsi="宋体" w:hint="eastAsia"/>
        </w:rPr>
        <w:t>年以上；</w:t>
      </w:r>
    </w:p>
    <w:p w:rsidR="007E621B" w:rsidRDefault="00A01CF4">
      <w:pPr>
        <w:spacing w:line="360" w:lineRule="auto"/>
        <w:ind w:firstLine="420"/>
      </w:pPr>
      <w:r>
        <w:rPr>
          <w:rFonts w:ascii="宋体" w:hAnsi="宋体" w:hint="eastAsia"/>
        </w:rPr>
        <w:t>（</w:t>
      </w:r>
      <w:r>
        <w:t>17</w:t>
      </w:r>
      <w:r>
        <w:rPr>
          <w:rFonts w:ascii="宋体" w:hAnsi="宋体" w:hint="eastAsia"/>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7E621B" w:rsidRDefault="00A01CF4">
      <w:pPr>
        <w:spacing w:line="360" w:lineRule="auto"/>
        <w:ind w:firstLine="420"/>
      </w:pPr>
      <w:r>
        <w:rPr>
          <w:rFonts w:ascii="宋体" w:hAnsi="宋体" w:hint="eastAsia"/>
        </w:rPr>
        <w:t>（</w:t>
      </w:r>
      <w:r>
        <w:t>18</w:t>
      </w:r>
      <w:r>
        <w:rPr>
          <w:rFonts w:ascii="宋体" w:hAnsi="宋体" w:hint="eastAsia"/>
        </w:rPr>
        <w:t>）组织并参加基金财产清算小组，参与基金财产的保管、清理、估价、变现和分配；</w:t>
      </w:r>
    </w:p>
    <w:p w:rsidR="007E621B" w:rsidRDefault="00A01CF4">
      <w:pPr>
        <w:spacing w:line="360" w:lineRule="auto"/>
        <w:ind w:firstLine="420"/>
      </w:pPr>
      <w:r>
        <w:rPr>
          <w:rFonts w:ascii="宋体" w:hAnsi="宋体" w:hint="eastAsia"/>
        </w:rPr>
        <w:t>（</w:t>
      </w:r>
      <w:r>
        <w:t>19</w:t>
      </w:r>
      <w:r>
        <w:rPr>
          <w:rFonts w:ascii="宋体" w:hAnsi="宋体" w:hint="eastAsia"/>
        </w:rPr>
        <w:t>）面临解散、依法被撤销或者被依法宣告破产时，及时报告中国证监会并通知基金托管人；</w:t>
      </w:r>
    </w:p>
    <w:p w:rsidR="007E621B" w:rsidRDefault="00A01CF4">
      <w:pPr>
        <w:spacing w:line="360" w:lineRule="auto"/>
        <w:ind w:firstLine="420"/>
      </w:pPr>
      <w:r>
        <w:rPr>
          <w:rFonts w:ascii="宋体" w:hAnsi="宋体" w:hint="eastAsia"/>
        </w:rPr>
        <w:t>（</w:t>
      </w:r>
      <w:r>
        <w:t>20</w:t>
      </w:r>
      <w:r>
        <w:rPr>
          <w:rFonts w:ascii="宋体" w:hAnsi="宋体" w:hint="eastAsia"/>
        </w:rPr>
        <w:t>）因违反《基金合同》导致基金财产的损失或损害基金份额持有人合法权益时，应当承担赔偿责任，其赔偿责任不因其退任而免除；</w:t>
      </w:r>
    </w:p>
    <w:p w:rsidR="007E621B" w:rsidRDefault="00A01CF4">
      <w:pPr>
        <w:spacing w:line="360" w:lineRule="auto"/>
        <w:ind w:firstLine="420"/>
      </w:pPr>
      <w:r>
        <w:rPr>
          <w:rFonts w:ascii="宋体" w:hAnsi="宋体" w:hint="eastAsia"/>
        </w:rPr>
        <w:lastRenderedPageBreak/>
        <w:t>（</w:t>
      </w:r>
      <w:r>
        <w:t>21</w:t>
      </w:r>
      <w:r>
        <w:rPr>
          <w:rFonts w:ascii="宋体" w:hAnsi="宋体" w:hint="eastAsia"/>
        </w:rPr>
        <w:t>）监督基金托管人按法律法规和《基金合同》规定履行自己的义务，基金托管人违反《基金合同》造成基金财产损失时，基金管理人应为基金份额持有人利益向基金托管人追偿；</w:t>
      </w:r>
    </w:p>
    <w:p w:rsidR="007E621B" w:rsidRDefault="00A01CF4">
      <w:pPr>
        <w:spacing w:line="360" w:lineRule="auto"/>
        <w:ind w:firstLine="420"/>
      </w:pPr>
      <w:r>
        <w:rPr>
          <w:rFonts w:ascii="宋体" w:hAnsi="宋体" w:hint="eastAsia"/>
        </w:rPr>
        <w:t>（</w:t>
      </w:r>
      <w:r>
        <w:t>22</w:t>
      </w:r>
      <w:r>
        <w:rPr>
          <w:rFonts w:ascii="宋体" w:hAnsi="宋体" w:hint="eastAsia"/>
        </w:rPr>
        <w:t>）当基金管理人将其义务委托第三方处理时，应当对第三方处理有关基金事务的行为承担责任；</w:t>
      </w:r>
    </w:p>
    <w:p w:rsidR="007E621B" w:rsidRDefault="00A01CF4">
      <w:pPr>
        <w:spacing w:line="360" w:lineRule="auto"/>
        <w:ind w:firstLine="420"/>
      </w:pPr>
      <w:r>
        <w:rPr>
          <w:rFonts w:ascii="宋体" w:hAnsi="宋体" w:hint="eastAsia"/>
        </w:rPr>
        <w:t>（</w:t>
      </w:r>
      <w:r>
        <w:t>23</w:t>
      </w:r>
      <w:r>
        <w:rPr>
          <w:rFonts w:ascii="宋体" w:hAnsi="宋体" w:hint="eastAsia"/>
        </w:rPr>
        <w:t>）以基金管理人名义，代表基金份额持有人利益行使诉讼权利或实施其他法律行为；</w:t>
      </w:r>
    </w:p>
    <w:p w:rsidR="007E621B" w:rsidRDefault="00A01CF4">
      <w:pPr>
        <w:spacing w:line="360" w:lineRule="auto"/>
        <w:ind w:firstLine="420"/>
      </w:pPr>
      <w:r>
        <w:rPr>
          <w:rFonts w:ascii="宋体" w:hAnsi="宋体" w:hint="eastAsia"/>
        </w:rPr>
        <w:t>（</w:t>
      </w:r>
      <w:r>
        <w:t>24</w:t>
      </w:r>
      <w:r>
        <w:rPr>
          <w:rFonts w:ascii="宋体" w:hAnsi="宋体" w:hint="eastAsia"/>
        </w:rPr>
        <w:t>）基金管理人在募集期间未能达到基金的备案条件，《基金合同》不能生效，基金管理人承担全部募集费用，将已募集资金并加计银行同期活期存款利息在基金募集期结束后</w:t>
      </w:r>
      <w:r>
        <w:t>30</w:t>
      </w:r>
      <w:r>
        <w:rPr>
          <w:rFonts w:ascii="宋体" w:hAnsi="宋体" w:hint="eastAsia"/>
        </w:rPr>
        <w:t>日内退还基金认购人；</w:t>
      </w:r>
    </w:p>
    <w:p w:rsidR="007E621B" w:rsidRDefault="00A01CF4">
      <w:pPr>
        <w:spacing w:line="360" w:lineRule="auto"/>
        <w:ind w:firstLine="420"/>
      </w:pPr>
      <w:r>
        <w:rPr>
          <w:rFonts w:ascii="宋体" w:hAnsi="宋体" w:hint="eastAsia"/>
        </w:rPr>
        <w:t>（</w:t>
      </w:r>
      <w:r>
        <w:t>25</w:t>
      </w:r>
      <w:r>
        <w:rPr>
          <w:rFonts w:ascii="宋体" w:hAnsi="宋体" w:hint="eastAsia"/>
        </w:rPr>
        <w:t>）执行生效的基金份额持有人大会的决议；</w:t>
      </w:r>
    </w:p>
    <w:p w:rsidR="007E621B" w:rsidRDefault="00A01CF4">
      <w:pPr>
        <w:spacing w:line="360" w:lineRule="auto"/>
        <w:ind w:firstLine="420"/>
      </w:pPr>
      <w:r>
        <w:rPr>
          <w:rFonts w:ascii="宋体" w:hAnsi="宋体" w:hint="eastAsia"/>
        </w:rPr>
        <w:t>（</w:t>
      </w:r>
      <w:r>
        <w:t>26</w:t>
      </w:r>
      <w:r>
        <w:rPr>
          <w:rFonts w:ascii="宋体" w:hAnsi="宋体" w:hint="eastAsia"/>
        </w:rPr>
        <w:t>）建立并保存基金份额持有人名册；</w:t>
      </w:r>
    </w:p>
    <w:p w:rsidR="007E621B" w:rsidRDefault="00A01CF4">
      <w:pPr>
        <w:spacing w:line="360" w:lineRule="auto"/>
        <w:ind w:firstLine="420"/>
      </w:pPr>
      <w:r>
        <w:rPr>
          <w:rFonts w:ascii="宋体" w:hAnsi="宋体" w:hint="eastAsia"/>
        </w:rPr>
        <w:t>（</w:t>
      </w:r>
      <w:r>
        <w:t>27</w:t>
      </w:r>
      <w:r>
        <w:rPr>
          <w:rFonts w:ascii="宋体" w:hAnsi="宋体" w:hint="eastAsia"/>
        </w:rPr>
        <w:t>）法律法规及中国证监会规定的和《基金合同》约定的其他义务。</w:t>
      </w:r>
    </w:p>
    <w:p w:rsidR="007E621B" w:rsidRDefault="00A01CF4">
      <w:pPr>
        <w:spacing w:line="360" w:lineRule="auto"/>
        <w:ind w:firstLine="420"/>
      </w:pPr>
      <w:r>
        <w:rPr>
          <w:rFonts w:ascii="宋体" w:hAnsi="宋体" w:hint="eastAsia"/>
        </w:rPr>
        <w:t>（三）基金托管人的权利、义务</w:t>
      </w:r>
    </w:p>
    <w:p w:rsidR="007E621B" w:rsidRDefault="00A01CF4">
      <w:pPr>
        <w:spacing w:line="360" w:lineRule="auto"/>
        <w:ind w:firstLine="420"/>
      </w:pPr>
      <w:r>
        <w:t>1</w:t>
      </w:r>
      <w:r>
        <w:rPr>
          <w:rFonts w:ascii="宋体" w:hAnsi="宋体" w:hint="eastAsia"/>
        </w:rPr>
        <w:t>、根据《基金法》、《运作办法》及其他有关规定，基金托管人的权利包括但不限于：</w:t>
      </w:r>
    </w:p>
    <w:p w:rsidR="007E621B" w:rsidRDefault="00A01CF4">
      <w:pPr>
        <w:spacing w:line="360" w:lineRule="auto"/>
        <w:ind w:firstLine="420"/>
      </w:pPr>
      <w:r>
        <w:rPr>
          <w:rFonts w:ascii="宋体" w:hAnsi="宋体" w:hint="eastAsia"/>
        </w:rPr>
        <w:t>（</w:t>
      </w:r>
      <w:r>
        <w:t>1</w:t>
      </w:r>
      <w:r>
        <w:rPr>
          <w:rFonts w:ascii="宋体" w:hAnsi="宋体" w:hint="eastAsia"/>
        </w:rPr>
        <w:t>）自《基金合同》生效之日起，依法律法规和《基金合同》的规定安全保管基金财产；</w:t>
      </w:r>
    </w:p>
    <w:p w:rsidR="007E621B" w:rsidRDefault="00A01CF4">
      <w:pPr>
        <w:spacing w:line="360" w:lineRule="auto"/>
        <w:ind w:firstLine="420"/>
      </w:pPr>
      <w:r>
        <w:rPr>
          <w:rFonts w:ascii="宋体" w:hAnsi="宋体" w:hint="eastAsia"/>
        </w:rPr>
        <w:t>（</w:t>
      </w:r>
      <w:r>
        <w:t>2</w:t>
      </w:r>
      <w:r>
        <w:rPr>
          <w:rFonts w:ascii="宋体" w:hAnsi="宋体" w:hint="eastAsia"/>
        </w:rPr>
        <w:t>）依《基金合同》约定获得基金托管费以及法律法规规定或监管部门批准的其他费用；</w:t>
      </w:r>
    </w:p>
    <w:p w:rsidR="007E621B" w:rsidRDefault="00A01CF4">
      <w:pPr>
        <w:spacing w:line="360" w:lineRule="auto"/>
        <w:ind w:firstLine="420"/>
      </w:pPr>
      <w:r>
        <w:rPr>
          <w:rFonts w:ascii="宋体" w:hAnsi="宋体" w:hint="eastAsia"/>
        </w:rPr>
        <w:t>（</w:t>
      </w:r>
      <w:r>
        <w:t>3</w:t>
      </w:r>
      <w:r>
        <w:rPr>
          <w:rFonts w:ascii="宋体" w:hAnsi="宋体" w:hint="eastAsia"/>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7E621B" w:rsidRDefault="00A01CF4">
      <w:pPr>
        <w:spacing w:line="360" w:lineRule="auto"/>
        <w:ind w:firstLine="420"/>
      </w:pPr>
      <w:r>
        <w:rPr>
          <w:rFonts w:ascii="宋体" w:hAnsi="宋体" w:hint="eastAsia"/>
        </w:rPr>
        <w:t>（</w:t>
      </w:r>
      <w:r>
        <w:t>4</w:t>
      </w:r>
      <w:r>
        <w:rPr>
          <w:rFonts w:ascii="宋体" w:hAnsi="宋体" w:hint="eastAsia"/>
        </w:rPr>
        <w:t>）根据相关市场规则，为基金开设证券账户等投资所需账户、为基金办理证券</w:t>
      </w:r>
      <w:r>
        <w:t>/</w:t>
      </w:r>
      <w:r>
        <w:rPr>
          <w:rFonts w:ascii="宋体" w:hAnsi="宋体" w:hint="eastAsia"/>
        </w:rPr>
        <w:t>期货交易资金清算；</w:t>
      </w:r>
    </w:p>
    <w:p w:rsidR="007E621B" w:rsidRDefault="00A01CF4">
      <w:pPr>
        <w:spacing w:line="360" w:lineRule="auto"/>
        <w:ind w:firstLine="420"/>
      </w:pPr>
      <w:r>
        <w:rPr>
          <w:rFonts w:ascii="宋体" w:hAnsi="宋体" w:hint="eastAsia"/>
        </w:rPr>
        <w:t>（</w:t>
      </w:r>
      <w:r>
        <w:t>5</w:t>
      </w:r>
      <w:r>
        <w:rPr>
          <w:rFonts w:ascii="宋体" w:hAnsi="宋体" w:hint="eastAsia"/>
        </w:rPr>
        <w:t>）提议召开或召集基金份额持有人大会；</w:t>
      </w:r>
    </w:p>
    <w:p w:rsidR="007E621B" w:rsidRDefault="00A01CF4">
      <w:pPr>
        <w:spacing w:line="360" w:lineRule="auto"/>
        <w:ind w:firstLine="420"/>
      </w:pPr>
      <w:r>
        <w:rPr>
          <w:rFonts w:ascii="宋体" w:hAnsi="宋体" w:hint="eastAsia"/>
        </w:rPr>
        <w:t>（</w:t>
      </w:r>
      <w:r>
        <w:t>6</w:t>
      </w:r>
      <w:r>
        <w:rPr>
          <w:rFonts w:ascii="宋体" w:hAnsi="宋体" w:hint="eastAsia"/>
        </w:rPr>
        <w:t>）在基金管理人更换时，提名新的基金管理人；</w:t>
      </w:r>
    </w:p>
    <w:p w:rsidR="007E621B" w:rsidRDefault="00A01CF4">
      <w:pPr>
        <w:spacing w:line="360" w:lineRule="auto"/>
        <w:ind w:firstLine="420"/>
      </w:pPr>
      <w:r>
        <w:rPr>
          <w:rFonts w:ascii="宋体" w:hAnsi="宋体" w:hint="eastAsia"/>
        </w:rPr>
        <w:t>（</w:t>
      </w:r>
      <w:r>
        <w:t>7</w:t>
      </w:r>
      <w:r>
        <w:rPr>
          <w:rFonts w:ascii="宋体" w:hAnsi="宋体" w:hint="eastAsia"/>
        </w:rPr>
        <w:t>）法律法规及中国证监会规定的和《基金合同》约定的其他权利。</w:t>
      </w:r>
    </w:p>
    <w:p w:rsidR="007E621B" w:rsidRDefault="00A01CF4">
      <w:pPr>
        <w:spacing w:line="360" w:lineRule="auto"/>
        <w:ind w:firstLine="420"/>
      </w:pPr>
      <w:r>
        <w:t>2</w:t>
      </w:r>
      <w:r>
        <w:rPr>
          <w:rFonts w:ascii="宋体" w:hAnsi="宋体" w:hint="eastAsia"/>
        </w:rPr>
        <w:t>、根据《基金法》、《运作办法》及其他有关规定，基金托管人的义务包括但不限于：</w:t>
      </w:r>
    </w:p>
    <w:p w:rsidR="007E621B" w:rsidRDefault="00A01CF4">
      <w:pPr>
        <w:spacing w:line="360" w:lineRule="auto"/>
        <w:ind w:firstLine="420"/>
      </w:pPr>
      <w:r>
        <w:rPr>
          <w:rFonts w:ascii="宋体" w:hAnsi="宋体" w:hint="eastAsia"/>
        </w:rPr>
        <w:t>（</w:t>
      </w:r>
      <w:r>
        <w:t>1</w:t>
      </w:r>
      <w:r>
        <w:rPr>
          <w:rFonts w:ascii="宋体" w:hAnsi="宋体" w:hint="eastAsia"/>
        </w:rPr>
        <w:t>）以诚实信用、勤勉尽责的原则持有并安全保管基金财产；</w:t>
      </w:r>
    </w:p>
    <w:p w:rsidR="007E621B" w:rsidRDefault="00A01CF4">
      <w:pPr>
        <w:spacing w:line="360" w:lineRule="auto"/>
        <w:ind w:firstLine="420"/>
      </w:pPr>
      <w:r>
        <w:rPr>
          <w:rFonts w:ascii="宋体" w:hAnsi="宋体" w:hint="eastAsia"/>
        </w:rPr>
        <w:t>（</w:t>
      </w:r>
      <w:r>
        <w:t>2</w:t>
      </w:r>
      <w:r>
        <w:rPr>
          <w:rFonts w:ascii="宋体" w:hAnsi="宋体" w:hint="eastAsia"/>
        </w:rPr>
        <w:t>）设立专门的基金托管部门，具有符合要求的营业场所，配备足够的、合格的熟悉基金托管业务的专职人员，负责基金财产托管事宜；</w:t>
      </w:r>
    </w:p>
    <w:p w:rsidR="007E621B" w:rsidRDefault="00A01CF4">
      <w:pPr>
        <w:spacing w:line="360" w:lineRule="auto"/>
        <w:ind w:firstLine="420"/>
      </w:pPr>
      <w:r>
        <w:rPr>
          <w:rFonts w:ascii="宋体" w:hAnsi="宋体" w:hint="eastAsia"/>
        </w:rPr>
        <w:t>（</w:t>
      </w:r>
      <w:r>
        <w:t>3</w:t>
      </w:r>
      <w:r>
        <w:rPr>
          <w:rFonts w:ascii="宋体" w:hAnsi="宋体" w:hint="eastAsia"/>
        </w:rPr>
        <w:t>）建立健全内部风险控制、监察与稽核、财务管理及人事管理等制度，确保基金财产的安全，保证其托管的基金财产与基金托管人自有财产以及不同的基金财产相互独立；</w:t>
      </w:r>
      <w:r>
        <w:rPr>
          <w:rFonts w:ascii="宋体" w:hAnsi="宋体" w:hint="eastAsia"/>
        </w:rPr>
        <w:lastRenderedPageBreak/>
        <w:t>对所托管的不同的基金分别设置账户，独立核算，分账管理，保证不同基金之间在账户设置、资金划拨、账册记录等方面相互独立；</w:t>
      </w:r>
    </w:p>
    <w:p w:rsidR="007E621B" w:rsidRDefault="00A01CF4">
      <w:pPr>
        <w:spacing w:line="360" w:lineRule="auto"/>
        <w:ind w:firstLine="420"/>
      </w:pPr>
      <w:r>
        <w:rPr>
          <w:rFonts w:ascii="宋体" w:hAnsi="宋体" w:hint="eastAsia"/>
        </w:rPr>
        <w:t>（</w:t>
      </w:r>
      <w:r>
        <w:t>4</w:t>
      </w:r>
      <w:r>
        <w:rPr>
          <w:rFonts w:ascii="宋体" w:hAnsi="宋体" w:hint="eastAsia"/>
        </w:rPr>
        <w:t>）除依据《基金法》、《基金合同》及其他有关规定外，不得利用基金财产为自己及任何第三人谋取利益，不得委托第三人托管基金财产；</w:t>
      </w:r>
    </w:p>
    <w:p w:rsidR="007E621B" w:rsidRDefault="00A01CF4">
      <w:pPr>
        <w:spacing w:line="360" w:lineRule="auto"/>
        <w:ind w:firstLine="420"/>
      </w:pPr>
      <w:r>
        <w:rPr>
          <w:rFonts w:ascii="宋体" w:hAnsi="宋体" w:hint="eastAsia"/>
        </w:rPr>
        <w:t>（</w:t>
      </w:r>
      <w:r>
        <w:t>5</w:t>
      </w:r>
      <w:r>
        <w:rPr>
          <w:rFonts w:ascii="宋体" w:hAnsi="宋体" w:hint="eastAsia"/>
        </w:rPr>
        <w:t>）保管由基金管理人代表基金签订的与基金有关的重大合同及有关凭证；</w:t>
      </w:r>
    </w:p>
    <w:p w:rsidR="007E621B" w:rsidRDefault="00A01CF4">
      <w:pPr>
        <w:spacing w:line="360" w:lineRule="auto"/>
        <w:ind w:firstLine="420"/>
      </w:pPr>
      <w:r>
        <w:rPr>
          <w:rFonts w:ascii="宋体" w:hAnsi="宋体" w:hint="eastAsia"/>
        </w:rPr>
        <w:t>（</w:t>
      </w:r>
      <w:r>
        <w:t>6</w:t>
      </w:r>
      <w:r>
        <w:rPr>
          <w:rFonts w:ascii="宋体" w:hAnsi="宋体" w:hint="eastAsia"/>
        </w:rPr>
        <w:t>）按规定开设基金财产的资金账户和证券账户，按照《基金合同》的约定，根据基金管理人的投资指令，及时办理清算、交割事宜；</w:t>
      </w:r>
    </w:p>
    <w:p w:rsidR="007E621B" w:rsidRDefault="00A01CF4">
      <w:pPr>
        <w:spacing w:line="360" w:lineRule="auto"/>
        <w:ind w:firstLine="420"/>
      </w:pPr>
      <w:r>
        <w:rPr>
          <w:rFonts w:ascii="宋体" w:hAnsi="宋体" w:hint="eastAsia"/>
        </w:rPr>
        <w:t>（</w:t>
      </w:r>
      <w:r>
        <w:t>7</w:t>
      </w:r>
      <w:r>
        <w:rPr>
          <w:rFonts w:ascii="宋体" w:hAnsi="宋体" w:hint="eastAsia"/>
        </w:rPr>
        <w:t>）保守基金商业秘密，除《基金法》、《基金合同》及其他有关规定另有规定外，在基金信息公开披露前予以保密，不得向他人泄露；</w:t>
      </w:r>
    </w:p>
    <w:p w:rsidR="007E621B" w:rsidRDefault="00A01CF4">
      <w:pPr>
        <w:spacing w:line="360" w:lineRule="auto"/>
        <w:ind w:firstLine="420"/>
      </w:pPr>
      <w:r>
        <w:rPr>
          <w:rFonts w:ascii="宋体" w:hAnsi="宋体" w:hint="eastAsia"/>
        </w:rPr>
        <w:t>（</w:t>
      </w:r>
      <w:r>
        <w:t>8</w:t>
      </w:r>
      <w:r>
        <w:rPr>
          <w:rFonts w:ascii="宋体" w:hAnsi="宋体" w:hint="eastAsia"/>
        </w:rPr>
        <w:t>）复核、审查基金管理人计算的基金资产净值、基金份额申购、赎回价格；</w:t>
      </w:r>
    </w:p>
    <w:p w:rsidR="007E621B" w:rsidRDefault="00A01CF4">
      <w:pPr>
        <w:spacing w:line="360" w:lineRule="auto"/>
        <w:ind w:firstLine="420"/>
      </w:pPr>
      <w:r>
        <w:rPr>
          <w:rFonts w:ascii="宋体" w:hAnsi="宋体" w:hint="eastAsia"/>
        </w:rPr>
        <w:t>（</w:t>
      </w:r>
      <w:r>
        <w:t>9</w:t>
      </w:r>
      <w:r>
        <w:rPr>
          <w:rFonts w:ascii="宋体" w:hAnsi="宋体" w:hint="eastAsia"/>
        </w:rPr>
        <w:t>）办理与基金托管业务活动有关的信息披露事项；</w:t>
      </w:r>
    </w:p>
    <w:p w:rsidR="007E621B" w:rsidRDefault="00A01CF4">
      <w:pPr>
        <w:spacing w:line="360" w:lineRule="auto"/>
        <w:ind w:firstLine="420"/>
      </w:pPr>
      <w:r>
        <w:rPr>
          <w:rFonts w:ascii="宋体" w:hAnsi="宋体" w:hint="eastAsia"/>
        </w:rPr>
        <w:t>（</w:t>
      </w:r>
      <w:r>
        <w:t>10</w:t>
      </w:r>
      <w:r>
        <w:rPr>
          <w:rFonts w:ascii="宋体" w:hAnsi="宋体" w:hint="eastAsia"/>
        </w:rPr>
        <w:t>）对基金财务会计报告、季度、半年度和年度基金报告出具意见，说明基金管理人在各重要方面的运作是否严格按照《基金合同》的规定进行；如果基金管理人有未执行《基金合同》规定的行为，还应当说明基金托管人是否采取了适当的措施；</w:t>
      </w:r>
    </w:p>
    <w:p w:rsidR="007E621B" w:rsidRDefault="00A01CF4">
      <w:pPr>
        <w:spacing w:line="360" w:lineRule="auto"/>
        <w:ind w:firstLine="420"/>
      </w:pPr>
      <w:r>
        <w:rPr>
          <w:rFonts w:ascii="宋体" w:hAnsi="宋体" w:hint="eastAsia"/>
        </w:rPr>
        <w:t>（</w:t>
      </w:r>
      <w:r>
        <w:t>11</w:t>
      </w:r>
      <w:r>
        <w:rPr>
          <w:rFonts w:ascii="宋体" w:hAnsi="宋体" w:hint="eastAsia"/>
        </w:rPr>
        <w:t>）保存基金托管业务活动的记录、账册、报表和其他相关资料</w:t>
      </w:r>
      <w:r>
        <w:t>15</w:t>
      </w:r>
      <w:r>
        <w:rPr>
          <w:rFonts w:ascii="宋体" w:hAnsi="宋体" w:hint="eastAsia"/>
        </w:rPr>
        <w:t>年以上；</w:t>
      </w:r>
    </w:p>
    <w:p w:rsidR="007E621B" w:rsidRDefault="00A01CF4">
      <w:pPr>
        <w:spacing w:line="360" w:lineRule="auto"/>
        <w:ind w:firstLine="420"/>
      </w:pPr>
      <w:r>
        <w:rPr>
          <w:rFonts w:ascii="宋体" w:hAnsi="宋体" w:hint="eastAsia"/>
        </w:rPr>
        <w:t>（</w:t>
      </w:r>
      <w:r>
        <w:t>12</w:t>
      </w:r>
      <w:r>
        <w:rPr>
          <w:rFonts w:ascii="宋体" w:hAnsi="宋体" w:hint="eastAsia"/>
        </w:rPr>
        <w:t>）建立并保存基金份额持有人名册；</w:t>
      </w:r>
    </w:p>
    <w:p w:rsidR="007E621B" w:rsidRDefault="00A01CF4">
      <w:pPr>
        <w:spacing w:line="360" w:lineRule="auto"/>
        <w:ind w:firstLine="420"/>
      </w:pPr>
      <w:r>
        <w:rPr>
          <w:rFonts w:ascii="宋体" w:hAnsi="宋体" w:hint="eastAsia"/>
        </w:rPr>
        <w:t>（</w:t>
      </w:r>
      <w:r>
        <w:t>13</w:t>
      </w:r>
      <w:r>
        <w:rPr>
          <w:rFonts w:ascii="宋体" w:hAnsi="宋体" w:hint="eastAsia"/>
        </w:rPr>
        <w:t>）按规定制作相关账册并与基金管理人核对；</w:t>
      </w:r>
    </w:p>
    <w:p w:rsidR="007E621B" w:rsidRDefault="00A01CF4">
      <w:pPr>
        <w:spacing w:line="360" w:lineRule="auto"/>
        <w:ind w:firstLine="420"/>
      </w:pPr>
      <w:r>
        <w:rPr>
          <w:rFonts w:ascii="宋体" w:hAnsi="宋体" w:hint="eastAsia"/>
        </w:rPr>
        <w:t>（</w:t>
      </w:r>
      <w:r>
        <w:t>14</w:t>
      </w:r>
      <w:r>
        <w:rPr>
          <w:rFonts w:ascii="宋体" w:hAnsi="宋体" w:hint="eastAsia"/>
        </w:rPr>
        <w:t>）依据基金管理人的指令或有关规定向基金份额持有人支付基金收益和赎回款项；</w:t>
      </w:r>
    </w:p>
    <w:p w:rsidR="007E621B" w:rsidRDefault="00A01CF4">
      <w:pPr>
        <w:spacing w:line="360" w:lineRule="auto"/>
        <w:ind w:firstLine="420"/>
      </w:pPr>
      <w:r>
        <w:rPr>
          <w:rFonts w:ascii="宋体" w:hAnsi="宋体" w:hint="eastAsia"/>
        </w:rPr>
        <w:t>（</w:t>
      </w:r>
      <w:r>
        <w:t>15</w:t>
      </w:r>
      <w:r>
        <w:rPr>
          <w:rFonts w:ascii="宋体" w:hAnsi="宋体" w:hint="eastAsia"/>
        </w:rPr>
        <w:t>）依据《基金法》、《基金合同》及其他有关规定，召集基金份额持有人大会或配合基金管理人、基金份额持有人依法召集基金份额持有人大会；</w:t>
      </w:r>
    </w:p>
    <w:p w:rsidR="007E621B" w:rsidRDefault="00A01CF4">
      <w:pPr>
        <w:spacing w:line="360" w:lineRule="auto"/>
        <w:ind w:firstLine="420"/>
      </w:pPr>
      <w:r>
        <w:rPr>
          <w:rFonts w:ascii="宋体" w:hAnsi="宋体" w:hint="eastAsia"/>
        </w:rPr>
        <w:t>（</w:t>
      </w:r>
      <w:r>
        <w:t>16</w:t>
      </w:r>
      <w:r>
        <w:rPr>
          <w:rFonts w:ascii="宋体" w:hAnsi="宋体" w:hint="eastAsia"/>
        </w:rPr>
        <w:t>）按照法律法规和《基金合同》的规定监督基金管理人的投资运作；</w:t>
      </w:r>
    </w:p>
    <w:p w:rsidR="007E621B" w:rsidRDefault="00A01CF4">
      <w:pPr>
        <w:spacing w:line="360" w:lineRule="auto"/>
        <w:ind w:firstLine="420"/>
      </w:pPr>
      <w:r>
        <w:rPr>
          <w:rFonts w:ascii="宋体" w:hAnsi="宋体" w:hint="eastAsia"/>
        </w:rPr>
        <w:t>（</w:t>
      </w:r>
      <w:r>
        <w:t>17</w:t>
      </w:r>
      <w:r>
        <w:rPr>
          <w:rFonts w:ascii="宋体" w:hAnsi="宋体" w:hint="eastAsia"/>
        </w:rPr>
        <w:t>）参加基金财产清算小组，参与基金财产的保管、清理、估价、变现和分配；</w:t>
      </w:r>
    </w:p>
    <w:p w:rsidR="007E621B" w:rsidRDefault="00A01CF4">
      <w:pPr>
        <w:spacing w:line="360" w:lineRule="auto"/>
        <w:ind w:firstLine="420"/>
      </w:pPr>
      <w:r>
        <w:rPr>
          <w:rFonts w:ascii="宋体" w:hAnsi="宋体" w:hint="eastAsia"/>
        </w:rPr>
        <w:t>（</w:t>
      </w:r>
      <w:r>
        <w:t>18</w:t>
      </w:r>
      <w:r>
        <w:rPr>
          <w:rFonts w:ascii="宋体" w:hAnsi="宋体" w:hint="eastAsia"/>
        </w:rPr>
        <w:t>）面临解散、依法被撤销或者被依法宣告破产时，及时报告中国证监会和银行监管机构，并通知基金管理人；</w:t>
      </w:r>
    </w:p>
    <w:p w:rsidR="007E621B" w:rsidRDefault="00A01CF4">
      <w:pPr>
        <w:spacing w:line="360" w:lineRule="auto"/>
        <w:ind w:firstLine="420"/>
      </w:pPr>
      <w:r>
        <w:rPr>
          <w:rFonts w:ascii="宋体" w:hAnsi="宋体" w:hint="eastAsia"/>
        </w:rPr>
        <w:t>（</w:t>
      </w:r>
      <w:r>
        <w:t>19</w:t>
      </w:r>
      <w:r>
        <w:rPr>
          <w:rFonts w:ascii="宋体" w:hAnsi="宋体" w:hint="eastAsia"/>
        </w:rPr>
        <w:t>）因违反《基金合同》导致基金财产损失时，应承担赔偿责任，其赔偿责任不因其退任而免除；</w:t>
      </w:r>
    </w:p>
    <w:p w:rsidR="007E621B" w:rsidRDefault="00A01CF4">
      <w:pPr>
        <w:spacing w:line="360" w:lineRule="auto"/>
        <w:ind w:firstLine="420"/>
      </w:pPr>
      <w:r>
        <w:rPr>
          <w:rFonts w:ascii="宋体" w:hAnsi="宋体" w:hint="eastAsia"/>
        </w:rPr>
        <w:t>（</w:t>
      </w:r>
      <w:r>
        <w:t>20</w:t>
      </w:r>
      <w:r>
        <w:rPr>
          <w:rFonts w:ascii="宋体" w:hAnsi="宋体" w:hint="eastAsia"/>
        </w:rPr>
        <w:t>）按规定监督基金管理人按法律法规和《基金合同》规定履行自己的义务，基金管理人因违反《基金合同》造成基金财产损失时，应为基金份额持有人利益向基金管理人追偿；</w:t>
      </w:r>
    </w:p>
    <w:p w:rsidR="007E621B" w:rsidRDefault="00A01CF4">
      <w:pPr>
        <w:spacing w:line="360" w:lineRule="auto"/>
        <w:ind w:firstLine="420"/>
      </w:pPr>
      <w:r>
        <w:rPr>
          <w:rFonts w:ascii="宋体" w:hAnsi="宋体" w:hint="eastAsia"/>
        </w:rPr>
        <w:t>（</w:t>
      </w:r>
      <w:r>
        <w:t>21</w:t>
      </w:r>
      <w:r>
        <w:rPr>
          <w:rFonts w:ascii="宋体" w:hAnsi="宋体" w:hint="eastAsia"/>
        </w:rPr>
        <w:t>）执行生效的基金份额持有人大会的决定；</w:t>
      </w:r>
    </w:p>
    <w:p w:rsidR="007E621B" w:rsidRDefault="00A01CF4">
      <w:pPr>
        <w:spacing w:line="360" w:lineRule="auto"/>
        <w:ind w:firstLine="420"/>
      </w:pPr>
      <w:r>
        <w:rPr>
          <w:rFonts w:ascii="宋体" w:hAnsi="宋体" w:hint="eastAsia"/>
        </w:rPr>
        <w:t>（</w:t>
      </w:r>
      <w:r>
        <w:t>22</w:t>
      </w:r>
      <w:r>
        <w:rPr>
          <w:rFonts w:ascii="宋体" w:hAnsi="宋体" w:hint="eastAsia"/>
        </w:rPr>
        <w:t>）法律法规及中国证监会规定的和《基金合同》约定的其他义务。</w:t>
      </w:r>
    </w:p>
    <w:p w:rsidR="007E621B" w:rsidRDefault="00A01CF4">
      <w:pPr>
        <w:spacing w:line="360" w:lineRule="auto"/>
        <w:ind w:firstLine="420"/>
      </w:pPr>
      <w:r>
        <w:rPr>
          <w:rFonts w:ascii="宋体" w:hAnsi="宋体" w:hint="eastAsia"/>
        </w:rPr>
        <w:t>二、基金份额持有人大会召集、议事及表决的程序和规则</w:t>
      </w:r>
    </w:p>
    <w:p w:rsidR="007E621B" w:rsidRDefault="00A01CF4">
      <w:pPr>
        <w:spacing w:line="360" w:lineRule="auto"/>
        <w:ind w:firstLine="420"/>
      </w:pPr>
      <w:r>
        <w:rPr>
          <w:rFonts w:ascii="宋体" w:hAnsi="宋体" w:hint="eastAsia"/>
        </w:rPr>
        <w:lastRenderedPageBreak/>
        <w:t>基金份额持有人大会由基金份额持有人组成，基金份额持有人的合法授权代表有权代表基金份额持有人出席会议并表决。基金份额持有人持有的每一基金份额拥有平等的投票权。本基金暂不设置日常机构，日常机构的设置和相关规则按照法律法规的有关规定进行。</w:t>
      </w:r>
    </w:p>
    <w:p w:rsidR="007E621B" w:rsidRDefault="00A01CF4">
      <w:pPr>
        <w:spacing w:line="360" w:lineRule="auto"/>
        <w:ind w:firstLine="420"/>
      </w:pPr>
      <w:r>
        <w:rPr>
          <w:rFonts w:ascii="宋体" w:hAnsi="宋体" w:hint="eastAsia"/>
        </w:rPr>
        <w:t>（一）召开事由</w:t>
      </w:r>
    </w:p>
    <w:p w:rsidR="007E621B" w:rsidRDefault="00A01CF4">
      <w:pPr>
        <w:spacing w:line="360" w:lineRule="auto"/>
        <w:ind w:firstLine="420"/>
      </w:pPr>
      <w:r>
        <w:t>1</w:t>
      </w:r>
      <w:r>
        <w:rPr>
          <w:rFonts w:ascii="宋体" w:hAnsi="宋体" w:hint="eastAsia"/>
        </w:rPr>
        <w:t>、当出现或需要决定下列事由之一的，应当召开基金份额持有人大会，法律法规、中国证监会或基金合同另有约定的除外：</w:t>
      </w:r>
    </w:p>
    <w:p w:rsidR="007E621B" w:rsidRDefault="00A01CF4">
      <w:pPr>
        <w:spacing w:line="360" w:lineRule="auto"/>
        <w:ind w:firstLine="420"/>
      </w:pPr>
      <w:r>
        <w:rPr>
          <w:rFonts w:ascii="宋体" w:hAnsi="宋体" w:hint="eastAsia"/>
        </w:rPr>
        <w:t>（</w:t>
      </w:r>
      <w:r>
        <w:t>1</w:t>
      </w:r>
      <w:r>
        <w:rPr>
          <w:rFonts w:ascii="宋体" w:hAnsi="宋体" w:hint="eastAsia"/>
        </w:rPr>
        <w:t>）终止《基金合同》；</w:t>
      </w:r>
    </w:p>
    <w:p w:rsidR="007E621B" w:rsidRDefault="00A01CF4">
      <w:pPr>
        <w:spacing w:line="360" w:lineRule="auto"/>
        <w:ind w:firstLine="420"/>
      </w:pPr>
      <w:r>
        <w:rPr>
          <w:rFonts w:ascii="宋体" w:hAnsi="宋体" w:hint="eastAsia"/>
        </w:rPr>
        <w:t>（</w:t>
      </w:r>
      <w:r>
        <w:t>2</w:t>
      </w:r>
      <w:r>
        <w:rPr>
          <w:rFonts w:ascii="宋体" w:hAnsi="宋体" w:hint="eastAsia"/>
        </w:rPr>
        <w:t>）更换基金管理人；</w:t>
      </w:r>
    </w:p>
    <w:p w:rsidR="007E621B" w:rsidRDefault="00A01CF4">
      <w:pPr>
        <w:spacing w:line="360" w:lineRule="auto"/>
        <w:ind w:firstLine="420"/>
      </w:pPr>
      <w:r>
        <w:rPr>
          <w:rFonts w:ascii="宋体" w:hAnsi="宋体" w:hint="eastAsia"/>
        </w:rPr>
        <w:t>（</w:t>
      </w:r>
      <w:r>
        <w:t>3</w:t>
      </w:r>
      <w:r>
        <w:rPr>
          <w:rFonts w:ascii="宋体" w:hAnsi="宋体" w:hint="eastAsia"/>
        </w:rPr>
        <w:t>）更换基金托管人；</w:t>
      </w:r>
    </w:p>
    <w:p w:rsidR="007E621B" w:rsidRDefault="00A01CF4">
      <w:pPr>
        <w:spacing w:line="360" w:lineRule="auto"/>
        <w:ind w:firstLine="420"/>
      </w:pPr>
      <w:r>
        <w:rPr>
          <w:rFonts w:ascii="宋体" w:hAnsi="宋体" w:hint="eastAsia"/>
        </w:rPr>
        <w:t>（</w:t>
      </w:r>
      <w:r>
        <w:t>4</w:t>
      </w:r>
      <w:r>
        <w:rPr>
          <w:rFonts w:ascii="宋体" w:hAnsi="宋体" w:hint="eastAsia"/>
        </w:rPr>
        <w:t>）转换基金运作方式；</w:t>
      </w:r>
    </w:p>
    <w:p w:rsidR="007E621B" w:rsidRDefault="00A01CF4">
      <w:pPr>
        <w:spacing w:line="360" w:lineRule="auto"/>
        <w:ind w:firstLine="420"/>
      </w:pPr>
      <w:r>
        <w:rPr>
          <w:rFonts w:ascii="宋体" w:hAnsi="宋体" w:hint="eastAsia"/>
        </w:rPr>
        <w:t>（</w:t>
      </w:r>
      <w:r>
        <w:t>5</w:t>
      </w:r>
      <w:r>
        <w:rPr>
          <w:rFonts w:ascii="宋体" w:hAnsi="宋体" w:hint="eastAsia"/>
        </w:rPr>
        <w:t>）调整基金管理人、基金托管人的报酬标准；</w:t>
      </w:r>
    </w:p>
    <w:p w:rsidR="007E621B" w:rsidRDefault="00A01CF4">
      <w:pPr>
        <w:spacing w:line="360" w:lineRule="auto"/>
        <w:ind w:firstLine="420"/>
      </w:pPr>
      <w:r>
        <w:rPr>
          <w:rFonts w:ascii="宋体" w:hAnsi="宋体" w:hint="eastAsia"/>
        </w:rPr>
        <w:t>（</w:t>
      </w:r>
      <w:r>
        <w:t>6</w:t>
      </w:r>
      <w:r>
        <w:rPr>
          <w:rFonts w:ascii="宋体" w:hAnsi="宋体" w:hint="eastAsia"/>
        </w:rPr>
        <w:t>）变更基金类别；</w:t>
      </w:r>
    </w:p>
    <w:p w:rsidR="007E621B" w:rsidRDefault="00A01CF4">
      <w:pPr>
        <w:spacing w:line="360" w:lineRule="auto"/>
        <w:ind w:firstLine="420"/>
      </w:pPr>
      <w:r>
        <w:rPr>
          <w:rFonts w:ascii="宋体" w:hAnsi="宋体" w:hint="eastAsia"/>
        </w:rPr>
        <w:t>（</w:t>
      </w:r>
      <w:r>
        <w:t>7</w:t>
      </w:r>
      <w:r>
        <w:rPr>
          <w:rFonts w:ascii="宋体" w:hAnsi="宋体" w:hint="eastAsia"/>
        </w:rPr>
        <w:t>）本基金与其他基金的合并；</w:t>
      </w:r>
    </w:p>
    <w:p w:rsidR="007E621B" w:rsidRDefault="00A01CF4">
      <w:pPr>
        <w:spacing w:line="360" w:lineRule="auto"/>
        <w:ind w:firstLine="420"/>
      </w:pPr>
      <w:r>
        <w:rPr>
          <w:rFonts w:ascii="宋体" w:hAnsi="宋体" w:hint="eastAsia"/>
        </w:rPr>
        <w:t>（</w:t>
      </w:r>
      <w:r>
        <w:t>8</w:t>
      </w:r>
      <w:r>
        <w:rPr>
          <w:rFonts w:ascii="宋体" w:hAnsi="宋体" w:hint="eastAsia"/>
        </w:rPr>
        <w:t>）变更基金投资目标、范围或策略；</w:t>
      </w:r>
    </w:p>
    <w:p w:rsidR="007E621B" w:rsidRDefault="00A01CF4">
      <w:pPr>
        <w:spacing w:line="360" w:lineRule="auto"/>
        <w:ind w:firstLine="420"/>
      </w:pPr>
      <w:r>
        <w:rPr>
          <w:rFonts w:ascii="宋体" w:hAnsi="宋体" w:hint="eastAsia"/>
        </w:rPr>
        <w:t>（</w:t>
      </w:r>
      <w:r>
        <w:t>9</w:t>
      </w:r>
      <w:r>
        <w:rPr>
          <w:rFonts w:ascii="宋体" w:hAnsi="宋体" w:hint="eastAsia"/>
        </w:rPr>
        <w:t>）变更基金份额持有人大会程序；</w:t>
      </w:r>
    </w:p>
    <w:p w:rsidR="007E621B" w:rsidRDefault="00A01CF4">
      <w:pPr>
        <w:spacing w:line="360" w:lineRule="auto"/>
        <w:ind w:firstLine="420"/>
      </w:pPr>
      <w:r>
        <w:rPr>
          <w:rFonts w:ascii="宋体" w:hAnsi="宋体" w:hint="eastAsia"/>
        </w:rPr>
        <w:t>（</w:t>
      </w:r>
      <w:r>
        <w:t>10</w:t>
      </w:r>
      <w:r>
        <w:rPr>
          <w:rFonts w:ascii="宋体" w:hAnsi="宋体" w:hint="eastAsia"/>
        </w:rPr>
        <w:t>）基金管理人或基金托管人要求召开基金份额持有人大会；</w:t>
      </w:r>
    </w:p>
    <w:p w:rsidR="007E621B" w:rsidRDefault="00A01CF4">
      <w:pPr>
        <w:spacing w:line="360" w:lineRule="auto"/>
        <w:ind w:firstLine="420"/>
      </w:pPr>
      <w:r>
        <w:rPr>
          <w:rFonts w:ascii="宋体" w:hAnsi="宋体" w:hint="eastAsia"/>
        </w:rPr>
        <w:t>（</w:t>
      </w:r>
      <w:r>
        <w:t>11</w:t>
      </w:r>
      <w:r>
        <w:rPr>
          <w:rFonts w:ascii="宋体" w:hAnsi="宋体" w:hint="eastAsia"/>
        </w:rPr>
        <w:t>）单独或合计持有本基金总份额</w:t>
      </w:r>
      <w:r>
        <w:t>10%</w:t>
      </w:r>
      <w:r>
        <w:rPr>
          <w:rFonts w:ascii="宋体" w:hAnsi="宋体" w:hint="eastAsia"/>
        </w:rPr>
        <w:t>以上（含</w:t>
      </w:r>
      <w:r>
        <w:t>10%</w:t>
      </w:r>
      <w:r>
        <w:rPr>
          <w:rFonts w:ascii="宋体" w:hAnsi="宋体" w:hint="eastAsia"/>
        </w:rPr>
        <w:t>）基金份额的基金份额持有人（以基金管理人收到提议当日的基金份额计算，下同）就同一事项书面要求召开基金份额持有人大会；</w:t>
      </w:r>
    </w:p>
    <w:p w:rsidR="007E621B" w:rsidRDefault="00A01CF4">
      <w:pPr>
        <w:spacing w:line="360" w:lineRule="auto"/>
        <w:ind w:firstLine="420"/>
      </w:pPr>
      <w:r>
        <w:rPr>
          <w:rFonts w:ascii="宋体" w:hAnsi="宋体" w:hint="eastAsia"/>
        </w:rPr>
        <w:t>（</w:t>
      </w:r>
      <w:r>
        <w:t>12</w:t>
      </w:r>
      <w:r>
        <w:rPr>
          <w:rFonts w:ascii="宋体" w:hAnsi="宋体" w:hint="eastAsia"/>
        </w:rPr>
        <w:t>）对基金当事人权利和义务产生重大影响的其他事项；</w:t>
      </w:r>
    </w:p>
    <w:p w:rsidR="007E621B" w:rsidRDefault="00A01CF4">
      <w:pPr>
        <w:spacing w:line="360" w:lineRule="auto"/>
        <w:ind w:firstLine="420"/>
      </w:pPr>
      <w:r>
        <w:rPr>
          <w:rFonts w:ascii="宋体" w:hAnsi="宋体" w:hint="eastAsia"/>
        </w:rPr>
        <w:t>（</w:t>
      </w:r>
      <w:r>
        <w:t>13</w:t>
      </w:r>
      <w:r>
        <w:rPr>
          <w:rFonts w:ascii="宋体" w:hAnsi="宋体" w:hint="eastAsia"/>
        </w:rPr>
        <w:t>）法律法规、《基金合同》或中国证监会规定的其他应当召开基金份额持有人大会的事项。</w:t>
      </w:r>
    </w:p>
    <w:p w:rsidR="007E621B" w:rsidRDefault="00A01CF4">
      <w:pPr>
        <w:spacing w:line="360" w:lineRule="auto"/>
        <w:ind w:firstLine="420"/>
      </w:pPr>
      <w:r>
        <w:t>2</w:t>
      </w:r>
      <w:r>
        <w:rPr>
          <w:rFonts w:ascii="宋体" w:hAnsi="宋体" w:hint="eastAsia"/>
        </w:rPr>
        <w:t>、以下情况可由基金管理人和基金托管人协商后修改，不需召开基金份额持有人大会：</w:t>
      </w:r>
    </w:p>
    <w:p w:rsidR="007E621B" w:rsidRDefault="00A01CF4">
      <w:pPr>
        <w:spacing w:line="360" w:lineRule="auto"/>
        <w:ind w:firstLine="420"/>
      </w:pPr>
      <w:r>
        <w:rPr>
          <w:rFonts w:ascii="宋体" w:hAnsi="宋体" w:hint="eastAsia"/>
        </w:rPr>
        <w:t>（</w:t>
      </w:r>
      <w:r>
        <w:t>1</w:t>
      </w:r>
      <w:r>
        <w:rPr>
          <w:rFonts w:ascii="宋体" w:hAnsi="宋体" w:hint="eastAsia"/>
        </w:rPr>
        <w:t>）调低除基金管理费、基金托管费外其他应由基金承担的费用；</w:t>
      </w:r>
    </w:p>
    <w:p w:rsidR="007E621B" w:rsidRDefault="00A01CF4">
      <w:pPr>
        <w:spacing w:line="360" w:lineRule="auto"/>
        <w:ind w:firstLine="420"/>
      </w:pPr>
      <w:r>
        <w:rPr>
          <w:rFonts w:ascii="宋体" w:hAnsi="宋体" w:hint="eastAsia"/>
        </w:rPr>
        <w:t>（</w:t>
      </w:r>
      <w:r>
        <w:t>2</w:t>
      </w:r>
      <w:r>
        <w:rPr>
          <w:rFonts w:ascii="宋体" w:hAnsi="宋体" w:hint="eastAsia"/>
        </w:rPr>
        <w:t>）法律法规要求增加的基金费用的收取；</w:t>
      </w:r>
    </w:p>
    <w:p w:rsidR="007E621B" w:rsidRDefault="00A01CF4">
      <w:pPr>
        <w:spacing w:line="360" w:lineRule="auto"/>
        <w:ind w:firstLine="420"/>
      </w:pPr>
      <w:r>
        <w:rPr>
          <w:rFonts w:ascii="宋体" w:hAnsi="宋体" w:hint="eastAsia"/>
        </w:rPr>
        <w:t>（</w:t>
      </w:r>
      <w:r>
        <w:t>3</w:t>
      </w:r>
      <w:r>
        <w:rPr>
          <w:rFonts w:ascii="宋体" w:hAnsi="宋体" w:hint="eastAsia"/>
        </w:rPr>
        <w:t>）在法律法规和《基金合同》规定的范围内调整本基金的申购费率、调低赎回费率或变更收费方式；</w:t>
      </w:r>
    </w:p>
    <w:p w:rsidR="007E621B" w:rsidRDefault="00A01CF4">
      <w:pPr>
        <w:spacing w:line="360" w:lineRule="auto"/>
        <w:ind w:firstLine="420"/>
      </w:pPr>
      <w:r>
        <w:rPr>
          <w:rFonts w:ascii="宋体" w:hAnsi="宋体" w:hint="eastAsia"/>
        </w:rPr>
        <w:t>（</w:t>
      </w:r>
      <w:r>
        <w:t>4</w:t>
      </w:r>
      <w:r>
        <w:rPr>
          <w:rFonts w:ascii="宋体" w:hAnsi="宋体" w:hint="eastAsia"/>
        </w:rPr>
        <w:t>）在法律法规和基金合同规定的范围内，在对基金份额持有人利益无实质性不利影响的情况下，增加、减少、调整基金份额类别设置；</w:t>
      </w:r>
    </w:p>
    <w:p w:rsidR="007E621B" w:rsidRDefault="00A01CF4">
      <w:pPr>
        <w:spacing w:line="360" w:lineRule="auto"/>
        <w:ind w:firstLine="420"/>
      </w:pPr>
      <w:r>
        <w:rPr>
          <w:rFonts w:ascii="宋体" w:hAnsi="宋体" w:hint="eastAsia"/>
        </w:rPr>
        <w:t>（</w:t>
      </w:r>
      <w:r>
        <w:t>5</w:t>
      </w:r>
      <w:r>
        <w:rPr>
          <w:rFonts w:ascii="宋体" w:hAnsi="宋体" w:hint="eastAsia"/>
        </w:rPr>
        <w:t>）在法律法规和基金合同规定的范围内，在对基金份额持有人利益无实质性不利影响的情况下，基金管理人、登记机构、基金销售机构调整有关认购、申购、赎回、转换、非交易过户、转托管等业务规则；</w:t>
      </w:r>
    </w:p>
    <w:p w:rsidR="007E621B" w:rsidRDefault="00A01CF4">
      <w:pPr>
        <w:spacing w:line="360" w:lineRule="auto"/>
        <w:ind w:firstLine="420"/>
      </w:pPr>
      <w:r>
        <w:rPr>
          <w:rFonts w:ascii="宋体" w:hAnsi="宋体" w:hint="eastAsia"/>
        </w:rPr>
        <w:t>（</w:t>
      </w:r>
      <w:r>
        <w:t>6</w:t>
      </w:r>
      <w:r>
        <w:rPr>
          <w:rFonts w:ascii="宋体" w:hAnsi="宋体" w:hint="eastAsia"/>
        </w:rPr>
        <w:t>）在法律法规和基金合同规定的范围内，在对基金份额持有人利益无实质性不利影响的情况下，基金推出新业务或服务；</w:t>
      </w:r>
    </w:p>
    <w:p w:rsidR="007E621B" w:rsidRDefault="00A01CF4">
      <w:pPr>
        <w:spacing w:line="360" w:lineRule="auto"/>
        <w:ind w:firstLine="420"/>
      </w:pPr>
      <w:r>
        <w:rPr>
          <w:rFonts w:ascii="宋体" w:hAnsi="宋体" w:hint="eastAsia"/>
        </w:rPr>
        <w:lastRenderedPageBreak/>
        <w:t>（</w:t>
      </w:r>
      <w:r>
        <w:t>7</w:t>
      </w:r>
      <w:r>
        <w:rPr>
          <w:rFonts w:ascii="宋体" w:hAnsi="宋体" w:hint="eastAsia"/>
        </w:rPr>
        <w:t>）因相应的法律法规发生变动而应当对《基金合同》进行修改；</w:t>
      </w:r>
    </w:p>
    <w:p w:rsidR="007E621B" w:rsidRDefault="00A01CF4">
      <w:pPr>
        <w:spacing w:line="360" w:lineRule="auto"/>
        <w:ind w:firstLine="420"/>
      </w:pPr>
      <w:r>
        <w:rPr>
          <w:rFonts w:ascii="宋体" w:hAnsi="宋体" w:hint="eastAsia"/>
        </w:rPr>
        <w:t>（</w:t>
      </w:r>
      <w:r>
        <w:t>8</w:t>
      </w:r>
      <w:r>
        <w:rPr>
          <w:rFonts w:ascii="宋体" w:hAnsi="宋体" w:hint="eastAsia"/>
        </w:rPr>
        <w:t>）对《基金合同》的修改对基金份额持有人利益无实质性不利影响或修改不涉及《基金合同》当事人权利义务关系发生重大变化；</w:t>
      </w:r>
    </w:p>
    <w:p w:rsidR="007E621B" w:rsidRDefault="00A01CF4">
      <w:pPr>
        <w:spacing w:line="360" w:lineRule="auto"/>
        <w:ind w:firstLine="420"/>
      </w:pPr>
      <w:r>
        <w:rPr>
          <w:rFonts w:ascii="宋体" w:hAnsi="宋体" w:hint="eastAsia"/>
        </w:rPr>
        <w:t>（</w:t>
      </w:r>
      <w:r>
        <w:t>9</w:t>
      </w:r>
      <w:r>
        <w:rPr>
          <w:rFonts w:ascii="宋体" w:hAnsi="宋体" w:hint="eastAsia"/>
        </w:rPr>
        <w:t>）按照法律法规和《基金合同》规定不需召开基金份额持有人大会的以外的其他情形。</w:t>
      </w:r>
    </w:p>
    <w:p w:rsidR="007E621B" w:rsidRDefault="00A01CF4">
      <w:pPr>
        <w:spacing w:line="360" w:lineRule="auto"/>
        <w:ind w:firstLine="420"/>
      </w:pPr>
      <w:r>
        <w:rPr>
          <w:rFonts w:ascii="宋体" w:hAnsi="宋体" w:hint="eastAsia"/>
        </w:rPr>
        <w:t>（二）会议召集人及召集方式</w:t>
      </w:r>
    </w:p>
    <w:p w:rsidR="007E621B" w:rsidRDefault="00A01CF4">
      <w:pPr>
        <w:spacing w:line="360" w:lineRule="auto"/>
        <w:ind w:firstLine="420"/>
      </w:pPr>
      <w:r>
        <w:t>1</w:t>
      </w:r>
      <w:r>
        <w:rPr>
          <w:rFonts w:ascii="宋体" w:hAnsi="宋体" w:hint="eastAsia"/>
        </w:rPr>
        <w:t>、除法律法规规定或《基金合同》另有约定外，基金份额持有人大会由基金管理人召集。</w:t>
      </w:r>
    </w:p>
    <w:p w:rsidR="007E621B" w:rsidRDefault="00A01CF4">
      <w:pPr>
        <w:spacing w:line="360" w:lineRule="auto"/>
        <w:ind w:firstLine="420"/>
      </w:pPr>
      <w:r>
        <w:t>2</w:t>
      </w:r>
      <w:r>
        <w:rPr>
          <w:rFonts w:ascii="宋体" w:hAnsi="宋体" w:hint="eastAsia"/>
        </w:rPr>
        <w:t>、基金管理人未按规定召集或不能召开时，由基金托管人召集。</w:t>
      </w:r>
    </w:p>
    <w:p w:rsidR="007E621B" w:rsidRDefault="00A01CF4">
      <w:pPr>
        <w:spacing w:line="360" w:lineRule="auto"/>
        <w:ind w:firstLine="420"/>
      </w:pPr>
      <w:r>
        <w:t>3</w:t>
      </w:r>
      <w:r>
        <w:rPr>
          <w:rFonts w:ascii="宋体" w:hAnsi="宋体" w:hint="eastAsia"/>
        </w:rPr>
        <w:t>、基金托管人认为有必要召开基金份额持有人大会的，应当向基金管理人提出书面提议。基金管理人应当自收到书面提议之日起</w:t>
      </w:r>
      <w:r>
        <w:t>10</w:t>
      </w:r>
      <w:r>
        <w:rPr>
          <w:rFonts w:ascii="宋体" w:hAnsi="宋体" w:hint="eastAsia"/>
        </w:rPr>
        <w:t>日内决定是否召集，并书面告知基金托管人。基金管理人决定召集的，应当自出具书面决定之日起</w:t>
      </w:r>
      <w:r>
        <w:t>60</w:t>
      </w:r>
      <w:r>
        <w:rPr>
          <w:rFonts w:ascii="宋体" w:hAnsi="宋体" w:hint="eastAsia"/>
        </w:rPr>
        <w:t>日内召开；基金管理人决定不召集，基金托管人仍认为有必要召开的，应当由基金托管人自行召集，并自出具书面决定之日起</w:t>
      </w:r>
      <w:r>
        <w:t>60</w:t>
      </w:r>
      <w:r>
        <w:rPr>
          <w:rFonts w:ascii="宋体" w:hAnsi="宋体" w:hint="eastAsia"/>
        </w:rPr>
        <w:t>日内召开并告知基金管理人，基金管理人应当配合。</w:t>
      </w:r>
    </w:p>
    <w:p w:rsidR="007E621B" w:rsidRDefault="00A01CF4">
      <w:pPr>
        <w:spacing w:line="360" w:lineRule="auto"/>
        <w:ind w:firstLine="420"/>
      </w:pPr>
      <w:r>
        <w:t>4</w:t>
      </w:r>
      <w:r>
        <w:rPr>
          <w:rFonts w:ascii="宋体" w:hAnsi="宋体" w:hint="eastAsia"/>
        </w:rPr>
        <w:t>、代表基金份额</w:t>
      </w:r>
      <w:r>
        <w:t>10%</w:t>
      </w:r>
      <w:r>
        <w:rPr>
          <w:rFonts w:ascii="宋体" w:hAnsi="宋体" w:hint="eastAsia"/>
        </w:rPr>
        <w:t>以上（含</w:t>
      </w:r>
      <w:r>
        <w:t>10%</w:t>
      </w:r>
      <w:r>
        <w:rPr>
          <w:rFonts w:ascii="宋体" w:hAnsi="宋体" w:hint="eastAsia"/>
        </w:rPr>
        <w:t>）的基金份额持有人就同一事项书面要求召开基金份额持有人大会，应当向基金管理人提出书面提议。基金管理人应当自收到书面提议之日起</w:t>
      </w:r>
      <w:r>
        <w:t>10</w:t>
      </w:r>
      <w:r>
        <w:rPr>
          <w:rFonts w:ascii="宋体" w:hAnsi="宋体" w:hint="eastAsia"/>
        </w:rPr>
        <w:t>日内决定是否召集，并书面告知提出提议的基金份额持有人代表和基金托管人。基金管理人决定召集的，应当自出具书面决定之日起</w:t>
      </w:r>
      <w:r>
        <w:t>60</w:t>
      </w:r>
      <w:r>
        <w:rPr>
          <w:rFonts w:ascii="宋体" w:hAnsi="宋体" w:hint="eastAsia"/>
        </w:rPr>
        <w:t>日内召开；基金管理人决定不召集，代表基金份额</w:t>
      </w:r>
      <w:r>
        <w:t>10%</w:t>
      </w:r>
      <w:r>
        <w:rPr>
          <w:rFonts w:ascii="宋体" w:hAnsi="宋体" w:hint="eastAsia"/>
        </w:rPr>
        <w:t>以上（含</w:t>
      </w:r>
      <w:r>
        <w:t>10%</w:t>
      </w:r>
      <w:r>
        <w:rPr>
          <w:rFonts w:ascii="宋体" w:hAnsi="宋体" w:hint="eastAsia"/>
        </w:rPr>
        <w:t>）的基金份额持有人仍认为有必要召开的，应当向基金托管人提出书面提议。基金托管人应当自收到书面提议之日起</w:t>
      </w:r>
      <w:r>
        <w:t>10</w:t>
      </w:r>
      <w:r>
        <w:rPr>
          <w:rFonts w:ascii="宋体" w:hAnsi="宋体" w:hint="eastAsia"/>
        </w:rPr>
        <w:t>日内决定是否召集，并书面告知提出提议的基金份额持有人代表和基金管理人；基金托管人决定召集的，应当自出具书面决定之日起</w:t>
      </w:r>
      <w:r>
        <w:t>60</w:t>
      </w:r>
      <w:r>
        <w:rPr>
          <w:rFonts w:ascii="宋体" w:hAnsi="宋体" w:hint="eastAsia"/>
        </w:rPr>
        <w:t>日内召开并告知基金管理人，基金管理人应当配合。</w:t>
      </w:r>
    </w:p>
    <w:p w:rsidR="007E621B" w:rsidRDefault="00A01CF4">
      <w:pPr>
        <w:spacing w:line="360" w:lineRule="auto"/>
        <w:ind w:firstLine="420"/>
      </w:pPr>
      <w:r>
        <w:t>5</w:t>
      </w:r>
      <w:r>
        <w:rPr>
          <w:rFonts w:ascii="宋体" w:hAnsi="宋体" w:hint="eastAsia"/>
        </w:rPr>
        <w:t>、代表基金份额</w:t>
      </w:r>
      <w:r>
        <w:t>10%</w:t>
      </w:r>
      <w:r>
        <w:rPr>
          <w:rFonts w:ascii="宋体" w:hAnsi="宋体" w:hint="eastAsia"/>
        </w:rPr>
        <w:t>以上（含</w:t>
      </w:r>
      <w:r>
        <w:t>10%</w:t>
      </w:r>
      <w:r>
        <w:rPr>
          <w:rFonts w:ascii="宋体" w:hAnsi="宋体" w:hint="eastAsia"/>
        </w:rPr>
        <w:t>）的基金份额持有人就同一事项要求召开基金份额持有人大会，而基金管理人、基金托管人都不召集的，单独或合计代表基金份额</w:t>
      </w:r>
      <w:r>
        <w:t>10%</w:t>
      </w:r>
      <w:r>
        <w:rPr>
          <w:rFonts w:ascii="宋体" w:hAnsi="宋体" w:hint="eastAsia"/>
        </w:rPr>
        <w:t>以上（含</w:t>
      </w:r>
      <w:r>
        <w:t>10%</w:t>
      </w:r>
      <w:r>
        <w:rPr>
          <w:rFonts w:ascii="宋体" w:hAnsi="宋体" w:hint="eastAsia"/>
        </w:rPr>
        <w:t>）的基金份额持有人有权自行召集，并至少提前</w:t>
      </w:r>
      <w:r>
        <w:t>30</w:t>
      </w:r>
      <w:r>
        <w:rPr>
          <w:rFonts w:ascii="宋体" w:hAnsi="宋体" w:hint="eastAsia"/>
        </w:rPr>
        <w:t>日报中国证监会备案。基金份额持有人依法自行召集基金份额持有人大会的，基金管理人、基金托管人应当配合，不得阻碍、干扰。</w:t>
      </w:r>
    </w:p>
    <w:p w:rsidR="007E621B" w:rsidRDefault="00A01CF4">
      <w:pPr>
        <w:spacing w:line="360" w:lineRule="auto"/>
        <w:ind w:firstLine="420"/>
      </w:pPr>
      <w:r>
        <w:t>6</w:t>
      </w:r>
      <w:r>
        <w:rPr>
          <w:rFonts w:ascii="宋体" w:hAnsi="宋体" w:hint="eastAsia"/>
        </w:rPr>
        <w:t>、基金份额持有人会议的召集人负责选择确定开会时间、地点、方式和权益登记日。</w:t>
      </w:r>
    </w:p>
    <w:p w:rsidR="007E621B" w:rsidRDefault="00A01CF4">
      <w:pPr>
        <w:spacing w:line="360" w:lineRule="auto"/>
        <w:ind w:firstLine="420"/>
      </w:pPr>
      <w:r>
        <w:rPr>
          <w:rFonts w:ascii="宋体" w:hAnsi="宋体" w:hint="eastAsia"/>
        </w:rPr>
        <w:t>（三）召开基金份额持有人大会的通知时间、通知内容、通知方式</w:t>
      </w:r>
    </w:p>
    <w:p w:rsidR="007E621B" w:rsidRDefault="00A01CF4">
      <w:pPr>
        <w:spacing w:line="360" w:lineRule="auto"/>
        <w:ind w:firstLine="420"/>
      </w:pPr>
      <w:r>
        <w:t>1</w:t>
      </w:r>
      <w:r>
        <w:rPr>
          <w:rFonts w:ascii="宋体" w:hAnsi="宋体" w:hint="eastAsia"/>
        </w:rPr>
        <w:t>、召开基金份额持有人大会，召集人应于会议召开前</w:t>
      </w:r>
      <w:r>
        <w:t>30</w:t>
      </w:r>
      <w:r>
        <w:rPr>
          <w:rFonts w:ascii="宋体" w:hAnsi="宋体" w:hint="eastAsia"/>
        </w:rPr>
        <w:t>日，在指定媒介公告。基金份额持有人大会通知应至少载明以下内容：</w:t>
      </w:r>
    </w:p>
    <w:p w:rsidR="007E621B" w:rsidRDefault="00A01CF4">
      <w:pPr>
        <w:spacing w:line="360" w:lineRule="auto"/>
        <w:ind w:firstLine="420"/>
      </w:pPr>
      <w:r>
        <w:rPr>
          <w:rFonts w:ascii="宋体" w:hAnsi="宋体" w:hint="eastAsia"/>
        </w:rPr>
        <w:t>（</w:t>
      </w:r>
      <w:r>
        <w:t>1</w:t>
      </w:r>
      <w:r>
        <w:rPr>
          <w:rFonts w:ascii="宋体" w:hAnsi="宋体" w:hint="eastAsia"/>
        </w:rPr>
        <w:t>）会议召开的时间、地点和会议形式；</w:t>
      </w:r>
    </w:p>
    <w:p w:rsidR="007E621B" w:rsidRDefault="00A01CF4">
      <w:pPr>
        <w:spacing w:line="360" w:lineRule="auto"/>
        <w:ind w:firstLine="420"/>
      </w:pPr>
      <w:r>
        <w:rPr>
          <w:rFonts w:ascii="宋体" w:hAnsi="宋体" w:hint="eastAsia"/>
        </w:rPr>
        <w:t>（</w:t>
      </w:r>
      <w:r>
        <w:t>2</w:t>
      </w:r>
      <w:r>
        <w:rPr>
          <w:rFonts w:ascii="宋体" w:hAnsi="宋体" w:hint="eastAsia"/>
        </w:rPr>
        <w:t>）会议拟审议的事项、议事程序和表决方式；</w:t>
      </w:r>
    </w:p>
    <w:p w:rsidR="007E621B" w:rsidRDefault="00A01CF4">
      <w:pPr>
        <w:spacing w:line="360" w:lineRule="auto"/>
        <w:ind w:firstLine="420"/>
      </w:pPr>
      <w:r>
        <w:rPr>
          <w:rFonts w:ascii="宋体" w:hAnsi="宋体" w:hint="eastAsia"/>
        </w:rPr>
        <w:t>（</w:t>
      </w:r>
      <w:r>
        <w:t>3</w:t>
      </w:r>
      <w:r>
        <w:rPr>
          <w:rFonts w:ascii="宋体" w:hAnsi="宋体" w:hint="eastAsia"/>
        </w:rPr>
        <w:t>）有权出席基金份额持有人大会的基金份额持有人的权益登记日；</w:t>
      </w:r>
    </w:p>
    <w:p w:rsidR="007E621B" w:rsidRDefault="00A01CF4">
      <w:pPr>
        <w:spacing w:line="360" w:lineRule="auto"/>
        <w:ind w:firstLine="420"/>
      </w:pPr>
      <w:r>
        <w:rPr>
          <w:rFonts w:ascii="宋体" w:hAnsi="宋体" w:hint="eastAsia"/>
        </w:rPr>
        <w:lastRenderedPageBreak/>
        <w:t>（</w:t>
      </w:r>
      <w:r>
        <w:t>4</w:t>
      </w:r>
      <w:r>
        <w:rPr>
          <w:rFonts w:ascii="宋体" w:hAnsi="宋体" w:hint="eastAsia"/>
        </w:rPr>
        <w:t>）授权委托证明的内容要求（包括但不限于代理人身份，代理权限和代理有效期限等）、送达时间和地点；</w:t>
      </w:r>
    </w:p>
    <w:p w:rsidR="007E621B" w:rsidRDefault="00A01CF4">
      <w:pPr>
        <w:spacing w:line="360" w:lineRule="auto"/>
        <w:ind w:firstLine="420"/>
      </w:pPr>
      <w:r>
        <w:rPr>
          <w:rFonts w:ascii="宋体" w:hAnsi="宋体" w:hint="eastAsia"/>
        </w:rPr>
        <w:t>（</w:t>
      </w:r>
      <w:r>
        <w:t>5</w:t>
      </w:r>
      <w:r>
        <w:rPr>
          <w:rFonts w:ascii="宋体" w:hAnsi="宋体" w:hint="eastAsia"/>
        </w:rPr>
        <w:t>）会务常设联系人姓名及联系电话；</w:t>
      </w:r>
    </w:p>
    <w:p w:rsidR="007E621B" w:rsidRDefault="00A01CF4">
      <w:pPr>
        <w:spacing w:line="360" w:lineRule="auto"/>
        <w:ind w:firstLine="420"/>
      </w:pPr>
      <w:r>
        <w:rPr>
          <w:rFonts w:ascii="宋体" w:hAnsi="宋体" w:hint="eastAsia"/>
        </w:rPr>
        <w:t>（</w:t>
      </w:r>
      <w:r>
        <w:t>6</w:t>
      </w:r>
      <w:r>
        <w:rPr>
          <w:rFonts w:ascii="宋体" w:hAnsi="宋体" w:hint="eastAsia"/>
        </w:rPr>
        <w:t>）出席会议者必须准备的文件和必须履行的手续；</w:t>
      </w:r>
    </w:p>
    <w:p w:rsidR="007E621B" w:rsidRDefault="00A01CF4">
      <w:pPr>
        <w:spacing w:line="360" w:lineRule="auto"/>
        <w:ind w:firstLine="420"/>
      </w:pPr>
      <w:r>
        <w:rPr>
          <w:rFonts w:ascii="宋体" w:hAnsi="宋体" w:hint="eastAsia"/>
        </w:rPr>
        <w:t>（</w:t>
      </w:r>
      <w:r>
        <w:t>7</w:t>
      </w:r>
      <w:r>
        <w:rPr>
          <w:rFonts w:ascii="宋体" w:hAnsi="宋体" w:hint="eastAsia"/>
        </w:rPr>
        <w:t>）召集人需要通知的其他事项。</w:t>
      </w:r>
    </w:p>
    <w:p w:rsidR="007E621B" w:rsidRDefault="00A01CF4">
      <w:pPr>
        <w:spacing w:line="360" w:lineRule="auto"/>
        <w:ind w:firstLine="420"/>
      </w:pPr>
      <w:r>
        <w:t>2</w:t>
      </w:r>
      <w:r>
        <w:rPr>
          <w:rFonts w:ascii="宋体" w:hAnsi="宋体" w:hint="eastAsia"/>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7E621B" w:rsidRDefault="00A01CF4">
      <w:pPr>
        <w:spacing w:line="360" w:lineRule="auto"/>
        <w:ind w:firstLine="420"/>
      </w:pPr>
      <w:r>
        <w:t>3</w:t>
      </w:r>
      <w:r>
        <w:rPr>
          <w:rFonts w:ascii="宋体" w:hAnsi="宋体" w:hint="eastAsia"/>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rsidR="007E621B" w:rsidRDefault="00A01CF4">
      <w:pPr>
        <w:spacing w:line="360" w:lineRule="auto"/>
        <w:ind w:firstLine="420"/>
      </w:pPr>
      <w:r>
        <w:rPr>
          <w:rFonts w:ascii="宋体" w:hAnsi="宋体" w:hint="eastAsia"/>
        </w:rPr>
        <w:t>（四）基金份额持有人出席会议的方式</w:t>
      </w:r>
    </w:p>
    <w:p w:rsidR="007E621B" w:rsidRDefault="00A01CF4">
      <w:pPr>
        <w:spacing w:line="360" w:lineRule="auto"/>
        <w:ind w:firstLine="420"/>
      </w:pPr>
      <w:r>
        <w:rPr>
          <w:rFonts w:ascii="宋体" w:hAnsi="宋体" w:hint="eastAsia"/>
        </w:rPr>
        <w:t>基金份额持有人大会可通过现场开会方式、通讯开会方式或法律法规和监管机关允许的其他方式召开，会议的召开方式由会议召集人确定。</w:t>
      </w:r>
    </w:p>
    <w:p w:rsidR="007E621B" w:rsidRDefault="00A01CF4">
      <w:pPr>
        <w:spacing w:line="360" w:lineRule="auto"/>
        <w:ind w:firstLine="420"/>
      </w:pPr>
      <w:r>
        <w:t>1</w:t>
      </w:r>
      <w:r>
        <w:rPr>
          <w:rFonts w:ascii="宋体" w:hAnsi="宋体" w:hint="eastAsia"/>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rsidR="007E621B" w:rsidRDefault="00A01CF4">
      <w:pPr>
        <w:spacing w:line="360" w:lineRule="auto"/>
        <w:ind w:firstLine="420"/>
      </w:pPr>
      <w:r>
        <w:rPr>
          <w:rFonts w:ascii="宋体" w:hAnsi="宋体" w:hint="eastAsia"/>
        </w:rPr>
        <w:t>（</w:t>
      </w:r>
      <w:r>
        <w:t>1</w:t>
      </w:r>
      <w:r>
        <w:rPr>
          <w:rFonts w:ascii="宋体" w:hAnsi="宋体" w:hint="eastAsia"/>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7E621B" w:rsidRDefault="00A01CF4">
      <w:pPr>
        <w:spacing w:line="360" w:lineRule="auto"/>
        <w:ind w:firstLine="420"/>
      </w:pPr>
      <w:r>
        <w:rPr>
          <w:rFonts w:ascii="宋体" w:hAnsi="宋体" w:hint="eastAsia"/>
        </w:rPr>
        <w:t>（</w:t>
      </w:r>
      <w:r>
        <w:t>2</w:t>
      </w:r>
      <w:r>
        <w:rPr>
          <w:rFonts w:ascii="宋体" w:hAnsi="宋体" w:hint="eastAsia"/>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t>3</w:t>
      </w:r>
      <w:r>
        <w:rPr>
          <w:rFonts w:ascii="宋体" w:hAnsi="宋体" w:hint="eastAsia"/>
        </w:rPr>
        <w:t>个月以后、</w:t>
      </w:r>
      <w:r>
        <w:t>6</w:t>
      </w:r>
      <w:r>
        <w:rPr>
          <w:rFonts w:ascii="宋体" w:hAnsi="宋体" w:hint="eastAsia"/>
        </w:rPr>
        <w:t>个月以内，就原定审议事项重新召集基金份额持有人大会。重新召集的基金份额持有人大会到会者在权益登记日代表的有效的基金份额应不少于本基金在权益登记日基金总份额的三分之一（含三分之一）。</w:t>
      </w:r>
    </w:p>
    <w:p w:rsidR="007E621B" w:rsidRDefault="00A01CF4">
      <w:pPr>
        <w:spacing w:line="360" w:lineRule="auto"/>
        <w:ind w:firstLine="420"/>
      </w:pPr>
      <w:r>
        <w:t>2</w:t>
      </w:r>
      <w:r>
        <w:rPr>
          <w:rFonts w:ascii="宋体" w:hAnsi="宋体" w:hint="eastAsia"/>
        </w:rPr>
        <w:t>、通讯开会。通讯开会系指基金份额持有人将其对表决事项的投票以会议通知载明的形式在表决截至日以前送达至召集人指定的地址。</w:t>
      </w:r>
    </w:p>
    <w:p w:rsidR="007E621B" w:rsidRDefault="00A01CF4">
      <w:pPr>
        <w:spacing w:line="360" w:lineRule="auto"/>
        <w:ind w:firstLine="420"/>
      </w:pPr>
      <w:r>
        <w:rPr>
          <w:rFonts w:ascii="宋体" w:hAnsi="宋体" w:hint="eastAsia"/>
        </w:rPr>
        <w:t>在同时符合以下条件时，通讯开会的方式视为有效：</w:t>
      </w:r>
    </w:p>
    <w:p w:rsidR="007E621B" w:rsidRDefault="00A01CF4">
      <w:pPr>
        <w:spacing w:line="360" w:lineRule="auto"/>
        <w:ind w:firstLine="420"/>
      </w:pPr>
      <w:r>
        <w:rPr>
          <w:rFonts w:ascii="宋体" w:hAnsi="宋体" w:hint="eastAsia"/>
        </w:rPr>
        <w:t>（</w:t>
      </w:r>
      <w:r>
        <w:t>1</w:t>
      </w:r>
      <w:r>
        <w:rPr>
          <w:rFonts w:ascii="宋体" w:hAnsi="宋体" w:hint="eastAsia"/>
        </w:rPr>
        <w:t>）会议召集人按《基金合同》约定公布会议通知后，在</w:t>
      </w:r>
      <w:r>
        <w:t>2</w:t>
      </w:r>
      <w:r>
        <w:rPr>
          <w:rFonts w:ascii="宋体" w:hAnsi="宋体" w:hint="eastAsia"/>
        </w:rPr>
        <w:t>个工作日内连续公布相关提示性公告。</w:t>
      </w:r>
    </w:p>
    <w:p w:rsidR="007E621B" w:rsidRDefault="00A01CF4">
      <w:pPr>
        <w:spacing w:line="360" w:lineRule="auto"/>
        <w:ind w:firstLine="420"/>
      </w:pPr>
      <w:r>
        <w:rPr>
          <w:rFonts w:ascii="宋体" w:hAnsi="宋体" w:hint="eastAsia"/>
        </w:rPr>
        <w:lastRenderedPageBreak/>
        <w:t>（</w:t>
      </w:r>
      <w:r>
        <w:t>2</w:t>
      </w:r>
      <w:r>
        <w:rPr>
          <w:rFonts w:ascii="宋体" w:hAnsi="宋体" w:hint="eastAsia"/>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7E621B" w:rsidRDefault="00A01CF4">
      <w:pPr>
        <w:spacing w:line="360" w:lineRule="auto"/>
        <w:ind w:firstLine="473"/>
      </w:pPr>
      <w:r>
        <w:rPr>
          <w:rFonts w:ascii="宋体" w:hAnsi="宋体" w:hint="eastAsia"/>
        </w:rPr>
        <w:t>（</w:t>
      </w:r>
      <w:r>
        <w:t>3</w:t>
      </w:r>
      <w:r>
        <w:rPr>
          <w:rFonts w:ascii="宋体" w:hAnsi="宋体" w:hint="eastAsia"/>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t>3</w:t>
      </w:r>
      <w:r>
        <w:rPr>
          <w:rFonts w:ascii="宋体" w:hAnsi="宋体" w:hint="eastAsia"/>
        </w:rPr>
        <w:t>个月以后、</w:t>
      </w:r>
      <w:r>
        <w:t>6</w:t>
      </w:r>
      <w:r>
        <w:rPr>
          <w:rFonts w:ascii="宋体" w:hAnsi="宋体" w:hint="eastAsia"/>
        </w:rPr>
        <w:t>个月以内，就原定审议事项重新召集基金份额持有人大会。重新召集的基金份额持有人大会应当有代表三分之一（含三分之一）以上基金份额的持有人直接出具书面意见或授权他人代表出具书面意见。</w:t>
      </w:r>
    </w:p>
    <w:p w:rsidR="007E621B" w:rsidRDefault="00A01CF4">
      <w:pPr>
        <w:spacing w:line="360" w:lineRule="auto"/>
        <w:ind w:firstLine="420"/>
      </w:pPr>
      <w:r>
        <w:rPr>
          <w:rFonts w:ascii="宋体" w:hAnsi="宋体" w:hint="eastAsia"/>
        </w:rPr>
        <w:t>（</w:t>
      </w:r>
      <w:r>
        <w:t>4</w:t>
      </w:r>
      <w:r>
        <w:rPr>
          <w:rFonts w:ascii="宋体" w:hAnsi="宋体" w:hint="eastAsia"/>
        </w:rPr>
        <w:t>）上述第（</w:t>
      </w:r>
      <w:r>
        <w:t>3</w:t>
      </w:r>
      <w:r>
        <w:rPr>
          <w:rFonts w:ascii="宋体" w:hAnsi="宋体" w:hint="eastAsia"/>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7E621B" w:rsidRDefault="00A01CF4">
      <w:pPr>
        <w:spacing w:line="360" w:lineRule="auto"/>
        <w:ind w:firstLine="420"/>
      </w:pPr>
      <w:r>
        <w:t>3</w:t>
      </w:r>
      <w:r>
        <w:rPr>
          <w:rFonts w:ascii="宋体" w:hAnsi="宋体" w:hint="eastAsia"/>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基金份额持有人亦可以采用书面、网络、电话、短信或其他方式进行表决，具体方式由会议召集人确定并在会议通知中列明。</w:t>
      </w:r>
    </w:p>
    <w:p w:rsidR="007E621B" w:rsidRDefault="00A01CF4">
      <w:pPr>
        <w:spacing w:line="360" w:lineRule="auto"/>
        <w:ind w:firstLine="420"/>
      </w:pPr>
      <w:r>
        <w:rPr>
          <w:rFonts w:ascii="宋体" w:hAnsi="宋体" w:hint="eastAsia"/>
        </w:rPr>
        <w:t>（五）议事内容与程序</w:t>
      </w:r>
    </w:p>
    <w:p w:rsidR="007E621B" w:rsidRDefault="00A01CF4">
      <w:pPr>
        <w:spacing w:line="360" w:lineRule="auto"/>
        <w:ind w:firstLine="420"/>
      </w:pPr>
      <w:r>
        <w:t>1</w:t>
      </w:r>
      <w:r>
        <w:rPr>
          <w:rFonts w:ascii="宋体" w:hAnsi="宋体" w:hint="eastAsia"/>
        </w:rPr>
        <w:t>、议事内容及提案权</w:t>
      </w:r>
    </w:p>
    <w:p w:rsidR="007E621B" w:rsidRDefault="00A01CF4">
      <w:pPr>
        <w:spacing w:line="360" w:lineRule="auto"/>
        <w:ind w:firstLine="420"/>
      </w:pPr>
      <w:r>
        <w:rPr>
          <w:rFonts w:ascii="宋体" w:hAnsi="宋体" w:hint="eastAsia"/>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7E621B" w:rsidRDefault="00A01CF4">
      <w:pPr>
        <w:spacing w:line="360" w:lineRule="auto"/>
        <w:ind w:firstLine="420"/>
      </w:pPr>
      <w:r>
        <w:rPr>
          <w:rFonts w:ascii="宋体" w:hAnsi="宋体" w:hint="eastAsia"/>
        </w:rPr>
        <w:t>基金份额持有人大会的召集人发出召集会议的通知后，对原有提案的修改应当在基金份额持有人大会召开前及时公告。</w:t>
      </w:r>
    </w:p>
    <w:p w:rsidR="007E621B" w:rsidRDefault="00A01CF4">
      <w:pPr>
        <w:spacing w:line="360" w:lineRule="auto"/>
        <w:ind w:firstLine="420"/>
      </w:pPr>
      <w:r>
        <w:rPr>
          <w:rFonts w:ascii="宋体" w:hAnsi="宋体" w:hint="eastAsia"/>
        </w:rPr>
        <w:t>基金份额持有人大会不得对未事先公告的议事内容进行表决。</w:t>
      </w:r>
    </w:p>
    <w:p w:rsidR="007E621B" w:rsidRDefault="00A01CF4">
      <w:pPr>
        <w:spacing w:line="360" w:lineRule="auto"/>
        <w:ind w:firstLine="420"/>
      </w:pPr>
      <w:r>
        <w:t>2</w:t>
      </w:r>
      <w:r>
        <w:rPr>
          <w:rFonts w:ascii="宋体" w:hAnsi="宋体" w:hint="eastAsia"/>
        </w:rPr>
        <w:t>、议事程序</w:t>
      </w:r>
    </w:p>
    <w:p w:rsidR="007E621B" w:rsidRDefault="00A01CF4">
      <w:pPr>
        <w:spacing w:line="360" w:lineRule="auto"/>
        <w:ind w:firstLine="420"/>
      </w:pPr>
      <w:r>
        <w:rPr>
          <w:rFonts w:ascii="宋体" w:hAnsi="宋体" w:hint="eastAsia"/>
        </w:rPr>
        <w:t>（</w:t>
      </w:r>
      <w:r>
        <w:t>1</w:t>
      </w:r>
      <w:r>
        <w:rPr>
          <w:rFonts w:ascii="宋体" w:hAnsi="宋体" w:hint="eastAsia"/>
        </w:rPr>
        <w:t>）现场开会</w:t>
      </w:r>
    </w:p>
    <w:p w:rsidR="007E621B" w:rsidRDefault="00A01CF4">
      <w:pPr>
        <w:spacing w:line="360" w:lineRule="auto"/>
        <w:ind w:firstLine="420"/>
      </w:pPr>
      <w:r>
        <w:rPr>
          <w:rFonts w:ascii="宋体" w:hAnsi="宋体" w:hint="eastAsia"/>
        </w:rPr>
        <w:t>在现场开会的方式下，首先由大会主持人按照下列第七条规定程序确定和公布监票人，然后由大会主持人宣读提案，经讨论后进行表决，并形成大会决议。大会主持人为基金管</w:t>
      </w:r>
      <w:r>
        <w:rPr>
          <w:rFonts w:ascii="宋体" w:hAnsi="宋体" w:hint="eastAsia"/>
        </w:rPr>
        <w:lastRenderedPageBreak/>
        <w:t>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rsidR="007E621B" w:rsidRDefault="00A01CF4">
      <w:pPr>
        <w:spacing w:line="360" w:lineRule="auto"/>
        <w:ind w:firstLine="420"/>
      </w:pPr>
      <w:r>
        <w:rPr>
          <w:rFonts w:ascii="宋体" w:hAnsi="宋体" w:hint="eastAsia"/>
        </w:rPr>
        <w:t>会议召集人应当制作出席会议人员的签名册。签名册载明参加会议人员姓名（或单位名称）、身份证明文件号码、持有或代表有表决权的基金份额、委托人姓名（或单位名称）和联系方式等事项。</w:t>
      </w:r>
    </w:p>
    <w:p w:rsidR="007E621B" w:rsidRDefault="00A01CF4">
      <w:pPr>
        <w:spacing w:line="360" w:lineRule="auto"/>
        <w:ind w:firstLine="420"/>
      </w:pPr>
      <w:r>
        <w:rPr>
          <w:rFonts w:ascii="宋体" w:hAnsi="宋体" w:hint="eastAsia"/>
        </w:rPr>
        <w:t>（</w:t>
      </w:r>
      <w:r>
        <w:t>2</w:t>
      </w:r>
      <w:r>
        <w:rPr>
          <w:rFonts w:ascii="宋体" w:hAnsi="宋体" w:hint="eastAsia"/>
        </w:rPr>
        <w:t>）通讯开会</w:t>
      </w:r>
    </w:p>
    <w:p w:rsidR="007E621B" w:rsidRDefault="00A01CF4">
      <w:pPr>
        <w:spacing w:line="360" w:lineRule="auto"/>
        <w:ind w:firstLine="420"/>
      </w:pPr>
      <w:r>
        <w:rPr>
          <w:rFonts w:ascii="宋体" w:hAnsi="宋体" w:hint="eastAsia"/>
        </w:rPr>
        <w:t>在通讯开会的情况下，首先由召集人提前</w:t>
      </w:r>
      <w:r>
        <w:t>30</w:t>
      </w:r>
      <w:r>
        <w:rPr>
          <w:rFonts w:ascii="宋体" w:hAnsi="宋体" w:hint="eastAsia"/>
        </w:rPr>
        <w:t>日公布提案，在所通知的表决截止日期后</w:t>
      </w:r>
      <w:r>
        <w:t>2</w:t>
      </w:r>
      <w:r>
        <w:rPr>
          <w:rFonts w:ascii="宋体" w:hAnsi="宋体" w:hint="eastAsia"/>
        </w:rPr>
        <w:t>个工作日内在公证机关监督下由召集人统计全部有效表决，在公证机关监督下形成决议。</w:t>
      </w:r>
    </w:p>
    <w:p w:rsidR="007E621B" w:rsidRDefault="00A01CF4">
      <w:pPr>
        <w:spacing w:line="360" w:lineRule="auto"/>
        <w:ind w:firstLine="420"/>
      </w:pPr>
      <w:r>
        <w:rPr>
          <w:rFonts w:ascii="宋体" w:hAnsi="宋体" w:hint="eastAsia"/>
        </w:rPr>
        <w:t>（六）表决</w:t>
      </w:r>
    </w:p>
    <w:p w:rsidR="007E621B" w:rsidRDefault="00A01CF4">
      <w:pPr>
        <w:spacing w:line="360" w:lineRule="auto"/>
        <w:ind w:firstLine="420"/>
      </w:pPr>
      <w:r>
        <w:rPr>
          <w:rFonts w:ascii="宋体" w:hAnsi="宋体" w:hint="eastAsia"/>
        </w:rPr>
        <w:t>基金份额持有人所持每份基金份额有一票表决权。</w:t>
      </w:r>
    </w:p>
    <w:p w:rsidR="007E621B" w:rsidRDefault="00A01CF4">
      <w:pPr>
        <w:spacing w:line="360" w:lineRule="auto"/>
        <w:ind w:firstLine="420"/>
      </w:pPr>
      <w:r>
        <w:rPr>
          <w:rFonts w:ascii="宋体" w:hAnsi="宋体" w:hint="eastAsia"/>
        </w:rPr>
        <w:t>基金份额持有人大会决议分为一般决议和特别决议：</w:t>
      </w:r>
    </w:p>
    <w:p w:rsidR="007E621B" w:rsidRDefault="00A01CF4">
      <w:pPr>
        <w:spacing w:line="360" w:lineRule="auto"/>
        <w:ind w:firstLine="420"/>
      </w:pPr>
      <w:r>
        <w:t>1</w:t>
      </w:r>
      <w:r>
        <w:rPr>
          <w:rFonts w:ascii="宋体" w:hAnsi="宋体" w:hint="eastAsia"/>
        </w:rPr>
        <w:t>、一般决议，一般决议须经参加大会的基金份额持有人或其代理人所持表决权的二分之一以上（含二分之一）通过方为有效；除下列第</w:t>
      </w:r>
      <w:r>
        <w:t>2</w:t>
      </w:r>
      <w:r>
        <w:rPr>
          <w:rFonts w:ascii="宋体" w:hAnsi="宋体" w:hint="eastAsia"/>
        </w:rPr>
        <w:t>项所规定的须以特别决议通过事项以外的其他事项均以一般决议的方式通过。</w:t>
      </w:r>
    </w:p>
    <w:p w:rsidR="007E621B" w:rsidRDefault="00A01CF4">
      <w:pPr>
        <w:spacing w:line="360" w:lineRule="auto"/>
        <w:ind w:firstLine="420"/>
      </w:pPr>
      <w:r>
        <w:t>2</w:t>
      </w:r>
      <w:r>
        <w:rPr>
          <w:rFonts w:ascii="宋体" w:hAnsi="宋体" w:hint="eastAsia"/>
        </w:rPr>
        <w:t>、特别决议，特别决议应当经参加大会的基金份额持有人或其代理人所持表决权的三分之二以上（含三分之二）通过方可做出。除本基金合同另有约定的，转换基金运作方式、更换基金管理人或者基金托管人、终止《基金合同》、与其他基金合并以特别决议通过方为有效。</w:t>
      </w:r>
    </w:p>
    <w:p w:rsidR="007E621B" w:rsidRDefault="00A01CF4">
      <w:pPr>
        <w:spacing w:line="360" w:lineRule="auto"/>
        <w:ind w:firstLine="420"/>
      </w:pPr>
      <w:r>
        <w:rPr>
          <w:rFonts w:ascii="宋体" w:hAnsi="宋体" w:hint="eastAsia"/>
        </w:rPr>
        <w:t>基金份额持有人大会采取记名方式进行投票表决。</w:t>
      </w:r>
    </w:p>
    <w:p w:rsidR="007E621B" w:rsidRDefault="00A01CF4">
      <w:pPr>
        <w:spacing w:line="360" w:lineRule="auto"/>
        <w:ind w:firstLine="420"/>
      </w:pPr>
      <w:r>
        <w:rPr>
          <w:rFonts w:ascii="宋体" w:hAnsi="宋体" w:hint="eastAsia"/>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7E621B" w:rsidRDefault="00A01CF4">
      <w:pPr>
        <w:spacing w:line="360" w:lineRule="auto"/>
        <w:ind w:firstLine="420"/>
      </w:pPr>
      <w:r>
        <w:rPr>
          <w:rFonts w:ascii="宋体" w:hAnsi="宋体" w:hint="eastAsia"/>
        </w:rPr>
        <w:t>基金份额持有人大会的各项提案或同一项提案内并列的各项议题应当分开审议、逐项表决。</w:t>
      </w:r>
    </w:p>
    <w:p w:rsidR="007E621B" w:rsidRDefault="00A01CF4">
      <w:pPr>
        <w:spacing w:line="360" w:lineRule="auto"/>
        <w:ind w:firstLine="420"/>
      </w:pPr>
      <w:r>
        <w:rPr>
          <w:rFonts w:ascii="宋体" w:hAnsi="宋体" w:hint="eastAsia"/>
        </w:rPr>
        <w:t>（七）计票</w:t>
      </w:r>
    </w:p>
    <w:p w:rsidR="007E621B" w:rsidRDefault="00A01CF4">
      <w:pPr>
        <w:spacing w:line="360" w:lineRule="auto"/>
        <w:ind w:firstLine="420"/>
      </w:pPr>
      <w:r>
        <w:t>1</w:t>
      </w:r>
      <w:r>
        <w:rPr>
          <w:rFonts w:ascii="宋体" w:hAnsi="宋体" w:hint="eastAsia"/>
        </w:rPr>
        <w:t>、现场开会</w:t>
      </w:r>
    </w:p>
    <w:p w:rsidR="007E621B" w:rsidRDefault="00A01CF4">
      <w:pPr>
        <w:spacing w:line="360" w:lineRule="auto"/>
        <w:ind w:firstLine="420"/>
      </w:pPr>
      <w:r>
        <w:rPr>
          <w:rFonts w:ascii="宋体" w:hAnsi="宋体" w:hint="eastAsia"/>
        </w:rPr>
        <w:t>（</w:t>
      </w:r>
      <w:r>
        <w:t>1</w:t>
      </w:r>
      <w:r>
        <w:rPr>
          <w:rFonts w:ascii="宋体" w:hAnsi="宋体" w:hint="eastAsia"/>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w:t>
      </w:r>
      <w:r>
        <w:rPr>
          <w:rFonts w:ascii="宋体" w:hAnsi="宋体" w:hint="eastAsia"/>
        </w:rPr>
        <w:lastRenderedPageBreak/>
        <w:t>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7E621B" w:rsidRDefault="00A01CF4">
      <w:pPr>
        <w:spacing w:line="360" w:lineRule="auto"/>
        <w:ind w:firstLine="420"/>
      </w:pPr>
      <w:r>
        <w:rPr>
          <w:rFonts w:ascii="宋体" w:hAnsi="宋体" w:hint="eastAsia"/>
        </w:rPr>
        <w:t>（</w:t>
      </w:r>
      <w:r>
        <w:t>2</w:t>
      </w:r>
      <w:r>
        <w:rPr>
          <w:rFonts w:ascii="宋体" w:hAnsi="宋体" w:hint="eastAsia"/>
        </w:rPr>
        <w:t>）监票人应当在基金份额持有人表决后立即进行清点并由大会主持人当场公布计票结果。</w:t>
      </w:r>
    </w:p>
    <w:p w:rsidR="007E621B" w:rsidRDefault="00A01CF4">
      <w:pPr>
        <w:spacing w:line="360" w:lineRule="auto"/>
        <w:ind w:firstLine="420"/>
      </w:pPr>
      <w:r>
        <w:rPr>
          <w:rFonts w:ascii="宋体" w:hAnsi="宋体" w:hint="eastAsia"/>
        </w:rPr>
        <w:t>（</w:t>
      </w:r>
      <w:r>
        <w:t>3</w:t>
      </w:r>
      <w:r>
        <w:rPr>
          <w:rFonts w:ascii="宋体" w:hAnsi="宋体" w:hint="eastAsia"/>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rsidR="007E621B" w:rsidRDefault="00A01CF4">
      <w:pPr>
        <w:spacing w:line="360" w:lineRule="auto"/>
        <w:ind w:firstLine="420"/>
      </w:pPr>
      <w:r>
        <w:rPr>
          <w:rFonts w:ascii="宋体" w:hAnsi="宋体" w:hint="eastAsia"/>
        </w:rPr>
        <w:t>（</w:t>
      </w:r>
      <w:r>
        <w:t>4</w:t>
      </w:r>
      <w:r>
        <w:rPr>
          <w:rFonts w:ascii="宋体" w:hAnsi="宋体" w:hint="eastAsia"/>
        </w:rPr>
        <w:t>）计票过程应由公证机关予以公证，基金管理人或基金托管人拒不出席大会的，不影响计票的效力。</w:t>
      </w:r>
    </w:p>
    <w:p w:rsidR="007E621B" w:rsidRDefault="00A01CF4">
      <w:pPr>
        <w:spacing w:line="360" w:lineRule="auto"/>
        <w:ind w:firstLine="420"/>
      </w:pPr>
      <w:r>
        <w:t>2</w:t>
      </w:r>
      <w:r>
        <w:rPr>
          <w:rFonts w:ascii="宋体" w:hAnsi="宋体" w:hint="eastAsia"/>
        </w:rPr>
        <w:t>、通讯开会</w:t>
      </w:r>
    </w:p>
    <w:p w:rsidR="007E621B" w:rsidRDefault="00A01CF4">
      <w:pPr>
        <w:spacing w:line="360" w:lineRule="auto"/>
        <w:ind w:firstLine="420"/>
      </w:pPr>
      <w:r>
        <w:rPr>
          <w:rFonts w:ascii="宋体" w:hAnsi="宋体" w:hint="eastAsia"/>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rsidR="007E621B" w:rsidRDefault="00A01CF4">
      <w:pPr>
        <w:spacing w:line="360" w:lineRule="auto"/>
        <w:ind w:firstLine="420"/>
      </w:pPr>
      <w:r>
        <w:rPr>
          <w:rFonts w:ascii="宋体" w:hAnsi="宋体" w:hint="eastAsia"/>
        </w:rPr>
        <w:t>（八）生效与公告</w:t>
      </w:r>
    </w:p>
    <w:p w:rsidR="007E621B" w:rsidRDefault="00A01CF4">
      <w:pPr>
        <w:spacing w:line="360" w:lineRule="auto"/>
        <w:ind w:firstLine="420"/>
      </w:pPr>
      <w:r>
        <w:rPr>
          <w:rFonts w:ascii="宋体" w:hAnsi="宋体" w:hint="eastAsia"/>
        </w:rPr>
        <w:t>基金份额持有人大会的决议，召集人应当自通过之日起</w:t>
      </w:r>
      <w:r>
        <w:t>5</w:t>
      </w:r>
      <w:r>
        <w:rPr>
          <w:rFonts w:ascii="宋体" w:hAnsi="宋体" w:hint="eastAsia"/>
        </w:rPr>
        <w:t>日内报中国证监会备案。</w:t>
      </w:r>
    </w:p>
    <w:p w:rsidR="007E621B" w:rsidRDefault="00A01CF4">
      <w:pPr>
        <w:spacing w:line="360" w:lineRule="auto"/>
        <w:ind w:firstLine="420"/>
      </w:pPr>
      <w:r>
        <w:rPr>
          <w:rFonts w:ascii="宋体" w:hAnsi="宋体" w:hint="eastAsia"/>
        </w:rPr>
        <w:t>基金份额持有人大会的决议自表决通过之日起生效。</w:t>
      </w:r>
    </w:p>
    <w:p w:rsidR="007E621B" w:rsidRDefault="00A01CF4">
      <w:pPr>
        <w:spacing w:line="360" w:lineRule="auto"/>
        <w:ind w:firstLine="420"/>
      </w:pPr>
      <w:r>
        <w:rPr>
          <w:rFonts w:ascii="宋体" w:hAnsi="宋体" w:hint="eastAsia"/>
        </w:rPr>
        <w:t>基金份额持有人大会决议自生效之日起</w:t>
      </w:r>
      <w:r>
        <w:t>2</w:t>
      </w:r>
      <w:r>
        <w:rPr>
          <w:rFonts w:ascii="宋体" w:hAnsi="宋体" w:hint="eastAsia"/>
        </w:rPr>
        <w:t>个工作日内在指定媒介上公告。如果采用通讯方式进行表决，在公告基金份额持有人大会决议时，必须将公证书全文、公证机构、公证员姓名等一同公告。</w:t>
      </w:r>
    </w:p>
    <w:p w:rsidR="007E621B" w:rsidRDefault="00A01CF4">
      <w:pPr>
        <w:spacing w:line="360" w:lineRule="auto"/>
        <w:ind w:firstLine="420"/>
      </w:pPr>
      <w:r>
        <w:rPr>
          <w:rFonts w:ascii="宋体" w:hAnsi="宋体" w:hint="eastAsia"/>
        </w:rPr>
        <w:t>基金管理人、基金托管人和基金份额持有人应当执行生效的基金份额持有人大会的决议。生效的基金份额持有人大会决议对全体基金份额持有人、基金管理人、基金托管人均有约束力。</w:t>
      </w:r>
    </w:p>
    <w:p w:rsidR="007E621B" w:rsidRDefault="00A01CF4">
      <w:pPr>
        <w:spacing w:line="360" w:lineRule="auto"/>
        <w:ind w:firstLine="420"/>
      </w:pPr>
      <w:r>
        <w:rPr>
          <w:rFonts w:ascii="宋体" w:hAnsi="宋体" w:hint="eastAsia"/>
        </w:rPr>
        <w:t>（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r>
        <w:t xml:space="preserve"> </w:t>
      </w:r>
    </w:p>
    <w:p w:rsidR="007E621B" w:rsidRDefault="00A01CF4">
      <w:pPr>
        <w:spacing w:line="360" w:lineRule="auto"/>
        <w:ind w:firstLine="420"/>
      </w:pPr>
      <w:r>
        <w:rPr>
          <w:rFonts w:ascii="宋体" w:hAnsi="宋体" w:hint="eastAsia"/>
        </w:rPr>
        <w:t>三、基金合同变更和终止的事由、程序</w:t>
      </w:r>
      <w:r>
        <w:t xml:space="preserve"> </w:t>
      </w:r>
    </w:p>
    <w:p w:rsidR="007E621B" w:rsidRDefault="00A01CF4">
      <w:pPr>
        <w:spacing w:line="360" w:lineRule="auto"/>
        <w:ind w:firstLine="420"/>
      </w:pPr>
      <w:r>
        <w:rPr>
          <w:rFonts w:ascii="宋体" w:hAnsi="宋体" w:hint="eastAsia"/>
        </w:rPr>
        <w:t>（一）《基金合同》的变更</w:t>
      </w:r>
    </w:p>
    <w:p w:rsidR="007E621B" w:rsidRDefault="00A01CF4">
      <w:pPr>
        <w:spacing w:line="360" w:lineRule="auto"/>
        <w:ind w:firstLine="420"/>
      </w:pPr>
      <w:r>
        <w:t>1</w:t>
      </w:r>
      <w:r>
        <w:rPr>
          <w:rFonts w:ascii="宋体" w:hAnsi="宋体" w:hint="eastAsia"/>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rsidR="007E621B" w:rsidRDefault="00A01CF4">
      <w:pPr>
        <w:spacing w:line="360" w:lineRule="auto"/>
        <w:ind w:firstLine="420"/>
      </w:pPr>
      <w:r>
        <w:lastRenderedPageBreak/>
        <w:t>2</w:t>
      </w:r>
      <w:r>
        <w:rPr>
          <w:rFonts w:ascii="宋体" w:hAnsi="宋体" w:hint="eastAsia"/>
        </w:rPr>
        <w:t>、关于《基金合同》变更的基金份额持有人大会决议生效后方可执行，并自决议生效后两个工作日内在指定媒介公告。</w:t>
      </w:r>
    </w:p>
    <w:p w:rsidR="007E621B" w:rsidRDefault="00A01CF4">
      <w:pPr>
        <w:spacing w:line="360" w:lineRule="auto"/>
        <w:ind w:firstLine="420"/>
      </w:pPr>
      <w:r>
        <w:rPr>
          <w:rFonts w:ascii="宋体" w:hAnsi="宋体" w:hint="eastAsia"/>
        </w:rPr>
        <w:t>（二）《基金合同》的终止事由</w:t>
      </w:r>
    </w:p>
    <w:p w:rsidR="007E621B" w:rsidRDefault="00A01CF4">
      <w:pPr>
        <w:spacing w:line="360" w:lineRule="auto"/>
        <w:ind w:firstLine="420"/>
      </w:pPr>
      <w:r>
        <w:rPr>
          <w:rFonts w:ascii="宋体" w:hAnsi="宋体" w:hint="eastAsia"/>
        </w:rPr>
        <w:t>有下列情形之一的，《基金合同》应当终止：</w:t>
      </w:r>
    </w:p>
    <w:p w:rsidR="007E621B" w:rsidRDefault="00A01CF4">
      <w:pPr>
        <w:spacing w:line="360" w:lineRule="auto"/>
        <w:ind w:firstLine="420"/>
      </w:pPr>
      <w:r>
        <w:t>1</w:t>
      </w:r>
      <w:r>
        <w:rPr>
          <w:rFonts w:ascii="宋体" w:hAnsi="宋体" w:hint="eastAsia"/>
        </w:rPr>
        <w:t>、基金份额持有人大会决定终止的；</w:t>
      </w:r>
    </w:p>
    <w:p w:rsidR="007E621B" w:rsidRDefault="00A01CF4">
      <w:pPr>
        <w:spacing w:line="360" w:lineRule="auto"/>
        <w:ind w:firstLine="420"/>
      </w:pPr>
      <w:r>
        <w:t>2</w:t>
      </w:r>
      <w:r>
        <w:rPr>
          <w:rFonts w:ascii="宋体" w:hAnsi="宋体" w:hint="eastAsia"/>
        </w:rPr>
        <w:t>、基金管理人、基金托管人职责终止，在</w:t>
      </w:r>
      <w:r>
        <w:t>6</w:t>
      </w:r>
      <w:r>
        <w:rPr>
          <w:rFonts w:ascii="宋体" w:hAnsi="宋体" w:hint="eastAsia"/>
        </w:rPr>
        <w:t>个月内没有新基金管理人、新基金托管人承接的；</w:t>
      </w:r>
    </w:p>
    <w:p w:rsidR="007E621B" w:rsidRDefault="00A01CF4">
      <w:pPr>
        <w:spacing w:line="360" w:lineRule="auto"/>
        <w:ind w:firstLine="420"/>
      </w:pPr>
      <w:r>
        <w:t>3</w:t>
      </w:r>
      <w:r>
        <w:rPr>
          <w:rFonts w:ascii="宋体" w:hAnsi="宋体" w:hint="eastAsia"/>
        </w:rPr>
        <w:t>、《基金合同》约定的其他情形；</w:t>
      </w:r>
    </w:p>
    <w:p w:rsidR="007E621B" w:rsidRDefault="00A01CF4">
      <w:pPr>
        <w:spacing w:line="360" w:lineRule="auto"/>
        <w:ind w:firstLine="420"/>
      </w:pPr>
      <w:r>
        <w:t>4</w:t>
      </w:r>
      <w:r>
        <w:rPr>
          <w:rFonts w:ascii="宋体" w:hAnsi="宋体" w:hint="eastAsia"/>
        </w:rPr>
        <w:t>、相关法律法规和中国证监会规定的其他情况。</w:t>
      </w:r>
    </w:p>
    <w:p w:rsidR="007E621B" w:rsidRDefault="00A01CF4">
      <w:pPr>
        <w:spacing w:line="360" w:lineRule="auto"/>
        <w:ind w:firstLine="420"/>
      </w:pPr>
      <w:r>
        <w:rPr>
          <w:rFonts w:ascii="宋体" w:hAnsi="宋体" w:hint="eastAsia"/>
        </w:rPr>
        <w:t>（三）基金财产的清算</w:t>
      </w:r>
    </w:p>
    <w:p w:rsidR="007E621B" w:rsidRDefault="00A01CF4">
      <w:pPr>
        <w:spacing w:line="360" w:lineRule="auto"/>
        <w:ind w:firstLine="420"/>
      </w:pPr>
      <w:r>
        <w:t>1</w:t>
      </w:r>
      <w:r>
        <w:rPr>
          <w:rFonts w:ascii="宋体" w:hAnsi="宋体" w:hint="eastAsia"/>
        </w:rPr>
        <w:t>、基金财产清算小组：自出现《基金合同》终止事由之日起</w:t>
      </w:r>
      <w:r>
        <w:t>30</w:t>
      </w:r>
      <w:r>
        <w:rPr>
          <w:rFonts w:ascii="宋体" w:hAnsi="宋体" w:hint="eastAsia"/>
        </w:rPr>
        <w:t>个工作日内成立清算小组，基金管理人组织基金财产清算小组并在中国证监会的监督下进行基金清算。</w:t>
      </w:r>
    </w:p>
    <w:p w:rsidR="007E621B" w:rsidRDefault="00A01CF4">
      <w:pPr>
        <w:spacing w:line="360" w:lineRule="auto"/>
        <w:ind w:firstLine="420"/>
      </w:pPr>
      <w:r>
        <w:t>2</w:t>
      </w:r>
      <w:r>
        <w:rPr>
          <w:rFonts w:ascii="宋体" w:hAnsi="宋体" w:hint="eastAsia"/>
        </w:rPr>
        <w:t>、基金财产清算小组组成：基金财产清算小组成员由基金管理人、基金托管人、具有从事证券相关业务资格的注册会计师、律师以及中国证监会指定的人员组成。基金财产清算小组可以聘用必要的工作人员。</w:t>
      </w:r>
    </w:p>
    <w:p w:rsidR="007E621B" w:rsidRDefault="00A01CF4">
      <w:pPr>
        <w:spacing w:line="360" w:lineRule="auto"/>
        <w:ind w:firstLine="420"/>
      </w:pPr>
      <w:r>
        <w:t>3</w:t>
      </w:r>
      <w:r>
        <w:rPr>
          <w:rFonts w:ascii="宋体" w:hAnsi="宋体" w:hint="eastAsia"/>
        </w:rPr>
        <w:t>、基金财产清算小组职责：基金财产清算小组负责基金财产的保管、清理、估价、变现和分配。基金财产清算小组可以依法进行必要的民事活动。</w:t>
      </w:r>
    </w:p>
    <w:p w:rsidR="007E621B" w:rsidRDefault="00A01CF4">
      <w:pPr>
        <w:spacing w:line="360" w:lineRule="auto"/>
        <w:ind w:firstLine="420"/>
      </w:pPr>
      <w:r>
        <w:t>4</w:t>
      </w:r>
      <w:r>
        <w:rPr>
          <w:rFonts w:ascii="宋体" w:hAnsi="宋体" w:hint="eastAsia"/>
        </w:rPr>
        <w:t>、基金财产清算程序：</w:t>
      </w:r>
    </w:p>
    <w:p w:rsidR="007E621B" w:rsidRDefault="00A01CF4">
      <w:pPr>
        <w:spacing w:line="360" w:lineRule="auto"/>
        <w:ind w:firstLine="420"/>
      </w:pPr>
      <w:r>
        <w:rPr>
          <w:rFonts w:ascii="宋体" w:hAnsi="宋体" w:hint="eastAsia"/>
        </w:rPr>
        <w:t>（</w:t>
      </w:r>
      <w:r>
        <w:t>1</w:t>
      </w:r>
      <w:r>
        <w:rPr>
          <w:rFonts w:ascii="宋体" w:hAnsi="宋体" w:hint="eastAsia"/>
        </w:rPr>
        <w:t>）《基金合同》终止情形出现时，由基金财产清算小组统一接管基金；</w:t>
      </w:r>
    </w:p>
    <w:p w:rsidR="007E621B" w:rsidRDefault="00A01CF4">
      <w:pPr>
        <w:spacing w:line="360" w:lineRule="auto"/>
        <w:ind w:firstLine="420"/>
      </w:pPr>
      <w:r>
        <w:rPr>
          <w:rFonts w:ascii="宋体" w:hAnsi="宋体" w:hint="eastAsia"/>
        </w:rPr>
        <w:t>（</w:t>
      </w:r>
      <w:r>
        <w:t>2</w:t>
      </w:r>
      <w:r>
        <w:rPr>
          <w:rFonts w:ascii="宋体" w:hAnsi="宋体" w:hint="eastAsia"/>
        </w:rPr>
        <w:t>）对基金财产和债权债务进行清理和确认；</w:t>
      </w:r>
    </w:p>
    <w:p w:rsidR="007E621B" w:rsidRDefault="00A01CF4">
      <w:pPr>
        <w:spacing w:line="360" w:lineRule="auto"/>
        <w:ind w:firstLine="420"/>
      </w:pPr>
      <w:r>
        <w:rPr>
          <w:rFonts w:ascii="宋体" w:hAnsi="宋体" w:hint="eastAsia"/>
        </w:rPr>
        <w:t>（</w:t>
      </w:r>
      <w:r>
        <w:t>3</w:t>
      </w:r>
      <w:r>
        <w:rPr>
          <w:rFonts w:ascii="宋体" w:hAnsi="宋体" w:hint="eastAsia"/>
        </w:rPr>
        <w:t>）对基金财产进行估值和变现；</w:t>
      </w:r>
    </w:p>
    <w:p w:rsidR="007E621B" w:rsidRDefault="00A01CF4">
      <w:pPr>
        <w:spacing w:line="360" w:lineRule="auto"/>
        <w:ind w:firstLine="420"/>
      </w:pPr>
      <w:r>
        <w:rPr>
          <w:rFonts w:ascii="宋体" w:hAnsi="宋体" w:hint="eastAsia"/>
        </w:rPr>
        <w:t>（</w:t>
      </w:r>
      <w:r>
        <w:t>4</w:t>
      </w:r>
      <w:r>
        <w:rPr>
          <w:rFonts w:ascii="宋体" w:hAnsi="宋体" w:hint="eastAsia"/>
        </w:rPr>
        <w:t>）制作清算报告；</w:t>
      </w:r>
    </w:p>
    <w:p w:rsidR="007E621B" w:rsidRDefault="00A01CF4">
      <w:pPr>
        <w:spacing w:line="360" w:lineRule="auto"/>
        <w:ind w:firstLine="420"/>
      </w:pPr>
      <w:r>
        <w:rPr>
          <w:rFonts w:ascii="宋体" w:hAnsi="宋体" w:hint="eastAsia"/>
        </w:rPr>
        <w:t>（</w:t>
      </w:r>
      <w:r>
        <w:t>5</w:t>
      </w:r>
      <w:r>
        <w:rPr>
          <w:rFonts w:ascii="宋体" w:hAnsi="宋体" w:hint="eastAsia"/>
        </w:rPr>
        <w:t>）聘请会计师事务所对清算报告进行外部审计，聘请律师事务所对清算报告出具法律意见书；</w:t>
      </w:r>
    </w:p>
    <w:p w:rsidR="007E621B" w:rsidRDefault="00A01CF4">
      <w:pPr>
        <w:spacing w:line="360" w:lineRule="auto"/>
        <w:ind w:firstLine="420"/>
      </w:pPr>
      <w:r>
        <w:rPr>
          <w:rFonts w:ascii="宋体" w:hAnsi="宋体" w:hint="eastAsia"/>
        </w:rPr>
        <w:t>（</w:t>
      </w:r>
      <w:r>
        <w:t>6</w:t>
      </w:r>
      <w:r>
        <w:rPr>
          <w:rFonts w:ascii="宋体" w:hAnsi="宋体" w:hint="eastAsia"/>
        </w:rPr>
        <w:t>）将清算报告报中国证监会备案并公告；</w:t>
      </w:r>
    </w:p>
    <w:p w:rsidR="007E621B" w:rsidRDefault="00A01CF4">
      <w:pPr>
        <w:spacing w:line="360" w:lineRule="auto"/>
        <w:ind w:firstLine="420"/>
      </w:pPr>
      <w:r>
        <w:rPr>
          <w:rFonts w:ascii="宋体" w:hAnsi="宋体" w:hint="eastAsia"/>
        </w:rPr>
        <w:t>（</w:t>
      </w:r>
      <w:r>
        <w:t>7</w:t>
      </w:r>
      <w:r>
        <w:rPr>
          <w:rFonts w:ascii="宋体" w:hAnsi="宋体" w:hint="eastAsia"/>
        </w:rPr>
        <w:t>）对基金财产进行分配。</w:t>
      </w:r>
    </w:p>
    <w:p w:rsidR="007E621B" w:rsidRDefault="00A01CF4">
      <w:pPr>
        <w:spacing w:line="360" w:lineRule="auto"/>
        <w:ind w:firstLine="420"/>
      </w:pPr>
      <w:r>
        <w:t>5</w:t>
      </w:r>
      <w:r>
        <w:rPr>
          <w:rFonts w:ascii="宋体" w:hAnsi="宋体" w:hint="eastAsia"/>
        </w:rPr>
        <w:t>、基金财产清算的期限为</w:t>
      </w:r>
      <w:r>
        <w:t>6</w:t>
      </w:r>
      <w:r>
        <w:rPr>
          <w:rFonts w:ascii="宋体" w:hAnsi="宋体" w:hint="eastAsia"/>
        </w:rPr>
        <w:t>个月。</w:t>
      </w:r>
    </w:p>
    <w:p w:rsidR="007E621B" w:rsidRDefault="00A01CF4">
      <w:pPr>
        <w:spacing w:line="360" w:lineRule="auto"/>
        <w:ind w:firstLine="420"/>
      </w:pPr>
      <w:r>
        <w:rPr>
          <w:rFonts w:ascii="宋体" w:hAnsi="宋体" w:hint="eastAsia"/>
        </w:rPr>
        <w:t>（四）清算费用</w:t>
      </w:r>
    </w:p>
    <w:p w:rsidR="007E621B" w:rsidRDefault="00A01CF4">
      <w:pPr>
        <w:spacing w:line="360" w:lineRule="auto"/>
        <w:ind w:firstLine="420"/>
      </w:pPr>
      <w:r>
        <w:rPr>
          <w:rFonts w:ascii="宋体" w:hAnsi="宋体" w:hint="eastAsia"/>
        </w:rPr>
        <w:t>清算费用是指基金财产清算小组在进行基金清算过程中发生的所有合理费用，清算费用由基金财产清算小组优先从基金财产中支付。</w:t>
      </w:r>
    </w:p>
    <w:p w:rsidR="007E621B" w:rsidRDefault="00A01CF4">
      <w:pPr>
        <w:spacing w:line="360" w:lineRule="auto"/>
        <w:ind w:firstLine="420"/>
      </w:pPr>
      <w:r>
        <w:rPr>
          <w:rFonts w:ascii="宋体" w:hAnsi="宋体" w:hint="eastAsia"/>
        </w:rPr>
        <w:t>（五）基金财产清算剩余资产的分配</w:t>
      </w:r>
    </w:p>
    <w:p w:rsidR="007E621B" w:rsidRDefault="00A01CF4">
      <w:pPr>
        <w:spacing w:line="360" w:lineRule="auto"/>
        <w:ind w:firstLine="420"/>
      </w:pPr>
      <w:r>
        <w:rPr>
          <w:rFonts w:ascii="宋体" w:hAnsi="宋体" w:hint="eastAsia"/>
        </w:rPr>
        <w:t>依据基金财产清算的分配方案，将基金财产清算后的全部剩余资产扣除基金财产清算费用、交纳所欠税款并清偿基金债务后，按基金份额持有人持有的基金份额比例进行分配。</w:t>
      </w:r>
    </w:p>
    <w:p w:rsidR="007E621B" w:rsidRDefault="00A01CF4">
      <w:pPr>
        <w:spacing w:line="360" w:lineRule="auto"/>
        <w:ind w:firstLine="420"/>
      </w:pPr>
      <w:r>
        <w:rPr>
          <w:rFonts w:ascii="宋体" w:hAnsi="宋体" w:hint="eastAsia"/>
        </w:rPr>
        <w:t>（六）基金财产清算的公告</w:t>
      </w:r>
    </w:p>
    <w:p w:rsidR="007E621B" w:rsidRDefault="00A01CF4">
      <w:pPr>
        <w:spacing w:line="360" w:lineRule="auto"/>
        <w:ind w:firstLine="420"/>
      </w:pPr>
      <w:r>
        <w:rPr>
          <w:rFonts w:ascii="宋体" w:hAnsi="宋体" w:hint="eastAsia"/>
        </w:rPr>
        <w:lastRenderedPageBreak/>
        <w:t>清算过程中的有关重大事项须及时公告；基金财产清算报告经会计师事务所审计并由律师事务所出具法律意见书后报中国证监会备案并公告。基金财产清算公告于基金财产清算报告报中国证监会备案后</w:t>
      </w:r>
      <w:r>
        <w:t>5</w:t>
      </w:r>
      <w:r>
        <w:rPr>
          <w:rFonts w:ascii="宋体" w:hAnsi="宋体" w:hint="eastAsia"/>
        </w:rPr>
        <w:t>个工作日内由基金财产清算小组进行公告。</w:t>
      </w:r>
    </w:p>
    <w:p w:rsidR="007E621B" w:rsidRDefault="00A01CF4">
      <w:pPr>
        <w:spacing w:line="360" w:lineRule="auto"/>
        <w:ind w:firstLine="420"/>
      </w:pPr>
      <w:r>
        <w:rPr>
          <w:rFonts w:ascii="宋体" w:hAnsi="宋体" w:hint="eastAsia"/>
        </w:rPr>
        <w:t>（七）基金财产清算账册及文件的保存</w:t>
      </w:r>
    </w:p>
    <w:p w:rsidR="007E621B" w:rsidRDefault="00A01CF4">
      <w:pPr>
        <w:spacing w:line="360" w:lineRule="auto"/>
        <w:ind w:firstLine="420"/>
      </w:pPr>
      <w:r>
        <w:rPr>
          <w:rFonts w:ascii="宋体" w:hAnsi="宋体" w:hint="eastAsia"/>
        </w:rPr>
        <w:t>基金财产清算账册及有关文件由基金托管人保存</w:t>
      </w:r>
      <w:r>
        <w:t>15</w:t>
      </w:r>
      <w:r>
        <w:rPr>
          <w:rFonts w:ascii="宋体" w:hAnsi="宋体" w:hint="eastAsia"/>
        </w:rPr>
        <w:t>年以上。</w:t>
      </w:r>
    </w:p>
    <w:p w:rsidR="007E621B" w:rsidRDefault="00A01CF4">
      <w:pPr>
        <w:spacing w:line="360" w:lineRule="auto"/>
        <w:ind w:firstLine="420"/>
      </w:pPr>
      <w:r>
        <w:rPr>
          <w:rFonts w:ascii="宋体" w:hAnsi="宋体" w:hint="eastAsia"/>
        </w:rPr>
        <w:t>四、争议解决方式</w:t>
      </w:r>
      <w:r>
        <w:t xml:space="preserve"> </w:t>
      </w:r>
    </w:p>
    <w:p w:rsidR="007E621B" w:rsidRDefault="00A01CF4">
      <w:pPr>
        <w:spacing w:line="360" w:lineRule="auto"/>
        <w:ind w:firstLine="420"/>
      </w:pPr>
      <w:r>
        <w:rPr>
          <w:rFonts w:ascii="宋体" w:hAnsi="宋体" w:hint="eastAsia"/>
        </w:rPr>
        <w:t>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w:t>
      </w:r>
    </w:p>
    <w:p w:rsidR="007E621B" w:rsidRDefault="00A01CF4">
      <w:pPr>
        <w:spacing w:line="360" w:lineRule="auto"/>
        <w:ind w:firstLine="420"/>
      </w:pPr>
      <w:r>
        <w:rPr>
          <w:rFonts w:ascii="宋体" w:hAnsi="宋体" w:hint="eastAsia"/>
        </w:rPr>
        <w:t>争议处理期间，基金合同当事人应恪守各自的职责，继续忠实、勤勉、尽责地履行基金合同规定的义务，维护基金份额持有人的合法权益。</w:t>
      </w:r>
    </w:p>
    <w:p w:rsidR="007E621B" w:rsidRDefault="00A01CF4">
      <w:pPr>
        <w:spacing w:line="360" w:lineRule="auto"/>
        <w:ind w:firstLine="420"/>
      </w:pPr>
      <w:r>
        <w:rPr>
          <w:rFonts w:ascii="宋体" w:hAnsi="宋体" w:hint="eastAsia"/>
        </w:rPr>
        <w:t>《基金合同》受中国法律管辖。</w:t>
      </w:r>
    </w:p>
    <w:p w:rsidR="007E621B" w:rsidRDefault="00A01CF4">
      <w:pPr>
        <w:spacing w:line="360" w:lineRule="auto"/>
        <w:ind w:firstLine="420"/>
      </w:pPr>
      <w:r>
        <w:rPr>
          <w:rFonts w:ascii="宋体" w:hAnsi="宋体" w:hint="eastAsia"/>
        </w:rPr>
        <w:t>五、基金合同存放地和投资人取得基金合同的方式</w:t>
      </w:r>
      <w:r>
        <w:t xml:space="preserve"> </w:t>
      </w:r>
    </w:p>
    <w:p w:rsidR="007E621B" w:rsidRDefault="00A01CF4">
      <w:pPr>
        <w:spacing w:line="360" w:lineRule="auto"/>
        <w:ind w:firstLine="420"/>
      </w:pPr>
      <w:r>
        <w:rPr>
          <w:rFonts w:ascii="宋体" w:hAnsi="宋体" w:hint="eastAsia"/>
        </w:rPr>
        <w:t>《基金合同》可印制成册，供投资者在基金管理人、基金托管人、销售机构的办公场所和营业场所查阅。</w:t>
      </w:r>
    </w:p>
    <w:p w:rsidR="007E621B" w:rsidRDefault="00A01CF4">
      <w:pPr>
        <w:spacing w:line="360" w:lineRule="auto"/>
      </w:pPr>
      <w:r>
        <w:t> </w:t>
      </w:r>
    </w:p>
    <w:p w:rsidR="007E621B" w:rsidRDefault="00A01CF4">
      <w:pPr>
        <w:pStyle w:val="a5"/>
        <w:spacing w:before="100" w:beforeAutospacing="1" w:after="100" w:afterAutospacing="1"/>
        <w:ind w:firstLine="420"/>
        <w:rPr>
          <w:rFonts w:ascii="宋体" w:hAnsi="宋体" w:cs="宋体"/>
          <w:color w:val="000000"/>
          <w:sz w:val="24"/>
          <w:szCs w:val="24"/>
        </w:rPr>
      </w:pPr>
      <w:r>
        <w:rPr>
          <w:b/>
          <w:bCs/>
          <w:color w:val="000000"/>
          <w:sz w:val="28"/>
          <w:szCs w:val="28"/>
        </w:rPr>
        <w:br w:type="page"/>
      </w:r>
    </w:p>
    <w:p w:rsidR="007E621B" w:rsidRDefault="00A01CF4">
      <w:pPr>
        <w:pStyle w:val="1"/>
        <w:spacing w:before="312" w:after="312" w:line="360" w:lineRule="auto"/>
        <w:jc w:val="center"/>
        <w:rPr>
          <w:kern w:val="36"/>
        </w:rPr>
      </w:pPr>
      <w:bookmarkStart w:id="104" w:name="_Toc387824885"/>
      <w:bookmarkEnd w:id="104"/>
      <w:r>
        <w:rPr>
          <w:rFonts w:ascii="宋体" w:hAnsi="宋体" w:hint="eastAsia"/>
          <w:kern w:val="36"/>
          <w:sz w:val="24"/>
          <w:szCs w:val="24"/>
        </w:rPr>
        <w:lastRenderedPageBreak/>
        <w:t>第十九部分 基金托管协议的内容摘要</w:t>
      </w:r>
    </w:p>
    <w:p w:rsidR="007E621B" w:rsidRDefault="00A01CF4">
      <w:pPr>
        <w:spacing w:line="360" w:lineRule="auto"/>
        <w:ind w:firstLine="420"/>
      </w:pPr>
      <w:r>
        <w:rPr>
          <w:rFonts w:ascii="宋体" w:hAnsi="宋体" w:hint="eastAsia"/>
        </w:rPr>
        <w:t>一、基金托管协议当事人</w:t>
      </w:r>
      <w:r>
        <w:t xml:space="preserve"> </w:t>
      </w:r>
    </w:p>
    <w:p w:rsidR="007E621B" w:rsidRDefault="00A01CF4">
      <w:pPr>
        <w:spacing w:line="360" w:lineRule="auto"/>
        <w:ind w:firstLine="420"/>
      </w:pPr>
      <w:bookmarkStart w:id="105" w:name="_Toc22454433"/>
      <w:bookmarkStart w:id="106" w:name="_Toc48703885"/>
      <w:bookmarkEnd w:id="105"/>
      <w:bookmarkEnd w:id="106"/>
      <w:r>
        <w:rPr>
          <w:rFonts w:ascii="宋体" w:hAnsi="宋体" w:hint="eastAsia"/>
        </w:rPr>
        <w:t>（一）基金管理人</w:t>
      </w:r>
    </w:p>
    <w:p w:rsidR="007E621B" w:rsidRDefault="00A01CF4">
      <w:pPr>
        <w:spacing w:line="360" w:lineRule="auto"/>
        <w:ind w:firstLine="420"/>
      </w:pPr>
      <w:bookmarkStart w:id="107" w:name="_Toc15118236"/>
      <w:bookmarkEnd w:id="107"/>
      <w:r>
        <w:rPr>
          <w:rFonts w:ascii="宋体" w:hAnsi="宋体" w:hint="eastAsia"/>
        </w:rPr>
        <w:t>名称：鹏华基金管理有限公司</w:t>
      </w:r>
    </w:p>
    <w:p w:rsidR="007E621B" w:rsidRDefault="00A01CF4">
      <w:pPr>
        <w:spacing w:line="360" w:lineRule="auto"/>
        <w:ind w:firstLine="420"/>
      </w:pPr>
      <w:r>
        <w:rPr>
          <w:rFonts w:ascii="宋体" w:hAnsi="宋体" w:hint="eastAsia"/>
        </w:rPr>
        <w:t>住所：深圳市福田区福华三路</w:t>
      </w:r>
      <w:r>
        <w:t>168</w:t>
      </w:r>
      <w:r>
        <w:rPr>
          <w:rFonts w:ascii="宋体" w:hAnsi="宋体" w:hint="eastAsia"/>
        </w:rPr>
        <w:t>号深圳国际商会中心</w:t>
      </w:r>
      <w:r>
        <w:t>43</w:t>
      </w:r>
      <w:r>
        <w:rPr>
          <w:rFonts w:ascii="宋体" w:hAnsi="宋体" w:hint="eastAsia"/>
        </w:rPr>
        <w:t>层</w:t>
      </w:r>
    </w:p>
    <w:p w:rsidR="007E621B" w:rsidRDefault="00A01CF4">
      <w:pPr>
        <w:spacing w:line="360" w:lineRule="auto"/>
        <w:ind w:firstLine="420"/>
      </w:pPr>
      <w:r>
        <w:rPr>
          <w:rFonts w:ascii="宋体" w:hAnsi="宋体" w:hint="eastAsia"/>
        </w:rPr>
        <w:t>法定代表人：何如</w:t>
      </w:r>
    </w:p>
    <w:p w:rsidR="007E621B" w:rsidRDefault="00A01CF4">
      <w:pPr>
        <w:spacing w:line="360" w:lineRule="auto"/>
        <w:ind w:firstLine="420"/>
      </w:pPr>
      <w:r>
        <w:rPr>
          <w:rFonts w:ascii="宋体" w:hAnsi="宋体" w:hint="eastAsia"/>
        </w:rPr>
        <w:t>成立时间：</w:t>
      </w:r>
      <w:r>
        <w:t>1998</w:t>
      </w:r>
      <w:r>
        <w:rPr>
          <w:rFonts w:ascii="宋体" w:hAnsi="宋体" w:hint="eastAsia"/>
        </w:rPr>
        <w:t>年</w:t>
      </w:r>
      <w:r>
        <w:t>12</w:t>
      </w:r>
      <w:r>
        <w:rPr>
          <w:rFonts w:ascii="宋体" w:hAnsi="宋体" w:hint="eastAsia"/>
        </w:rPr>
        <w:t>月</w:t>
      </w:r>
      <w:r>
        <w:t>22</w:t>
      </w:r>
      <w:r>
        <w:rPr>
          <w:rFonts w:ascii="宋体" w:hAnsi="宋体" w:hint="eastAsia"/>
        </w:rPr>
        <w:t>日</w:t>
      </w:r>
    </w:p>
    <w:p w:rsidR="007E621B" w:rsidRDefault="00A01CF4">
      <w:pPr>
        <w:spacing w:line="360" w:lineRule="auto"/>
        <w:ind w:firstLine="420"/>
      </w:pPr>
      <w:r>
        <w:rPr>
          <w:rFonts w:ascii="宋体" w:hAnsi="宋体" w:hint="eastAsia"/>
        </w:rPr>
        <w:t>批准设立机关及批准设立文号：中国证券监督管理委员会［</w:t>
      </w:r>
      <w:r>
        <w:t>1998</w:t>
      </w:r>
      <w:r>
        <w:rPr>
          <w:rFonts w:ascii="宋体" w:hAnsi="宋体" w:hint="eastAsia"/>
        </w:rPr>
        <w:t>］</w:t>
      </w:r>
      <w:r>
        <w:t>31</w:t>
      </w:r>
      <w:r>
        <w:rPr>
          <w:rFonts w:ascii="宋体" w:hAnsi="宋体" w:hint="eastAsia"/>
        </w:rPr>
        <w:t>号文</w:t>
      </w:r>
    </w:p>
    <w:p w:rsidR="007E621B" w:rsidRDefault="00A01CF4">
      <w:pPr>
        <w:spacing w:line="360" w:lineRule="auto"/>
        <w:ind w:firstLine="420"/>
      </w:pPr>
      <w:r>
        <w:rPr>
          <w:rFonts w:ascii="宋体" w:hAnsi="宋体" w:hint="eastAsia"/>
        </w:rPr>
        <w:t>注册资本：</w:t>
      </w:r>
      <w:r>
        <w:t xml:space="preserve"> 1.5</w:t>
      </w:r>
      <w:r>
        <w:rPr>
          <w:rFonts w:ascii="宋体" w:hAnsi="宋体" w:hint="eastAsia"/>
        </w:rPr>
        <w:t>亿元</w:t>
      </w:r>
    </w:p>
    <w:p w:rsidR="007E621B" w:rsidRDefault="00A01CF4">
      <w:pPr>
        <w:spacing w:line="360" w:lineRule="auto"/>
        <w:ind w:firstLine="420"/>
      </w:pPr>
      <w:r>
        <w:rPr>
          <w:rFonts w:ascii="宋体" w:hAnsi="宋体" w:hint="eastAsia"/>
        </w:rPr>
        <w:t>组织形式</w:t>
      </w:r>
      <w:r>
        <w:t xml:space="preserve">: </w:t>
      </w:r>
      <w:r>
        <w:rPr>
          <w:rFonts w:ascii="宋体" w:hAnsi="宋体" w:hint="eastAsia"/>
        </w:rPr>
        <w:t>有限责任公司</w:t>
      </w:r>
    </w:p>
    <w:p w:rsidR="007E621B" w:rsidRDefault="00A01CF4">
      <w:pPr>
        <w:spacing w:line="360" w:lineRule="auto"/>
        <w:ind w:firstLine="420"/>
      </w:pPr>
      <w:r>
        <w:rPr>
          <w:rFonts w:ascii="宋体" w:hAnsi="宋体" w:hint="eastAsia"/>
        </w:rPr>
        <w:t>经营范围：基金募集；基金销售；资产管理以及中国证监会许可的其它业务</w:t>
      </w:r>
    </w:p>
    <w:p w:rsidR="007E621B" w:rsidRDefault="00A01CF4">
      <w:pPr>
        <w:spacing w:line="360" w:lineRule="auto"/>
        <w:ind w:firstLine="420"/>
      </w:pPr>
      <w:r>
        <w:rPr>
          <w:rFonts w:ascii="宋体" w:hAnsi="宋体" w:hint="eastAsia"/>
        </w:rPr>
        <w:t>存续期间：持续经营</w:t>
      </w:r>
    </w:p>
    <w:p w:rsidR="007E621B" w:rsidRDefault="00A01CF4">
      <w:pPr>
        <w:spacing w:line="360" w:lineRule="auto"/>
        <w:ind w:firstLine="420"/>
      </w:pPr>
      <w:r>
        <w:rPr>
          <w:rFonts w:ascii="宋体" w:hAnsi="宋体" w:hint="eastAsia"/>
        </w:rPr>
        <w:t>电话：</w:t>
      </w:r>
      <w:r>
        <w:t>    0755-82021233</w:t>
      </w:r>
    </w:p>
    <w:p w:rsidR="007E621B" w:rsidRDefault="00A01CF4">
      <w:pPr>
        <w:spacing w:line="360" w:lineRule="auto"/>
        <w:ind w:firstLine="420"/>
      </w:pPr>
      <w:r>
        <w:rPr>
          <w:rFonts w:ascii="宋体" w:hAnsi="宋体" w:hint="eastAsia"/>
        </w:rPr>
        <w:t>传真：</w:t>
      </w:r>
      <w:r>
        <w:t xml:space="preserve"> 0755-82021155</w:t>
      </w:r>
    </w:p>
    <w:p w:rsidR="007E621B" w:rsidRDefault="00A01CF4">
      <w:pPr>
        <w:spacing w:line="360" w:lineRule="auto"/>
        <w:ind w:firstLine="420"/>
      </w:pPr>
      <w:r>
        <w:rPr>
          <w:rFonts w:ascii="宋体" w:hAnsi="宋体" w:hint="eastAsia"/>
        </w:rPr>
        <w:t>联系人：</w:t>
      </w:r>
      <w:bookmarkStart w:id="108" w:name="_Toc48703886"/>
      <w:bookmarkStart w:id="109" w:name="_Toc22454434"/>
      <w:bookmarkEnd w:id="108"/>
      <w:bookmarkEnd w:id="109"/>
      <w:r>
        <w:rPr>
          <w:rFonts w:ascii="宋体" w:hAnsi="宋体" w:hint="eastAsia"/>
        </w:rPr>
        <w:t>吕奇志</w:t>
      </w:r>
    </w:p>
    <w:p w:rsidR="007E621B" w:rsidRDefault="00A01CF4">
      <w:pPr>
        <w:spacing w:line="360" w:lineRule="auto"/>
        <w:ind w:firstLine="420"/>
      </w:pPr>
      <w:r>
        <w:rPr>
          <w:rFonts w:ascii="宋体" w:hAnsi="宋体" w:hint="eastAsia"/>
        </w:rPr>
        <w:t>（二）基金托管人</w:t>
      </w:r>
    </w:p>
    <w:p w:rsidR="007E621B" w:rsidRDefault="00A01CF4">
      <w:pPr>
        <w:spacing w:line="360" w:lineRule="auto"/>
        <w:ind w:firstLine="420"/>
      </w:pPr>
      <w:r>
        <w:rPr>
          <w:rFonts w:ascii="宋体" w:hAnsi="宋体" w:hint="eastAsia"/>
        </w:rPr>
        <w:t>名称：中国工商银行股份有限公司</w:t>
      </w:r>
    </w:p>
    <w:p w:rsidR="007E621B" w:rsidRDefault="00A01CF4">
      <w:pPr>
        <w:spacing w:line="360" w:lineRule="auto"/>
        <w:ind w:firstLine="420"/>
      </w:pPr>
      <w:r>
        <w:rPr>
          <w:rFonts w:ascii="宋体" w:hAnsi="宋体" w:hint="eastAsia"/>
        </w:rPr>
        <w:t>住所：北京市西城区复兴门内大街</w:t>
      </w:r>
      <w:r>
        <w:t>55</w:t>
      </w:r>
      <w:r>
        <w:rPr>
          <w:rFonts w:ascii="宋体" w:hAnsi="宋体" w:hint="eastAsia"/>
        </w:rPr>
        <w:t>号（</w:t>
      </w:r>
      <w:r>
        <w:t>100032</w:t>
      </w:r>
      <w:r>
        <w:rPr>
          <w:rFonts w:ascii="宋体" w:hAnsi="宋体" w:hint="eastAsia"/>
        </w:rPr>
        <w:t>）</w:t>
      </w:r>
    </w:p>
    <w:p w:rsidR="007E621B" w:rsidRDefault="00A01CF4">
      <w:pPr>
        <w:spacing w:line="360" w:lineRule="auto"/>
        <w:ind w:firstLine="420"/>
      </w:pPr>
      <w:r>
        <w:rPr>
          <w:rFonts w:ascii="宋体" w:hAnsi="宋体" w:hint="eastAsia"/>
        </w:rPr>
        <w:t>法定代表人：易会满</w:t>
      </w:r>
    </w:p>
    <w:p w:rsidR="007E621B" w:rsidRDefault="00A01CF4">
      <w:pPr>
        <w:spacing w:line="360" w:lineRule="auto"/>
        <w:ind w:firstLine="420"/>
      </w:pPr>
      <w:r>
        <w:rPr>
          <w:rFonts w:ascii="宋体" w:hAnsi="宋体" w:hint="eastAsia"/>
        </w:rPr>
        <w:t>电话：（</w:t>
      </w:r>
      <w:r>
        <w:t>010</w:t>
      </w:r>
      <w:r>
        <w:rPr>
          <w:rFonts w:ascii="宋体" w:hAnsi="宋体" w:hint="eastAsia"/>
        </w:rPr>
        <w:t>）</w:t>
      </w:r>
      <w:r>
        <w:t>66105799</w:t>
      </w:r>
    </w:p>
    <w:p w:rsidR="007E621B" w:rsidRDefault="00A01CF4">
      <w:pPr>
        <w:spacing w:line="360" w:lineRule="auto"/>
        <w:ind w:firstLine="420"/>
      </w:pPr>
      <w:r>
        <w:rPr>
          <w:rFonts w:ascii="宋体" w:hAnsi="宋体" w:hint="eastAsia"/>
        </w:rPr>
        <w:t>传真：（</w:t>
      </w:r>
      <w:r>
        <w:t>010</w:t>
      </w:r>
      <w:r>
        <w:rPr>
          <w:rFonts w:ascii="宋体" w:hAnsi="宋体" w:hint="eastAsia"/>
        </w:rPr>
        <w:t>）</w:t>
      </w:r>
      <w:r>
        <w:t>66105798</w:t>
      </w:r>
    </w:p>
    <w:p w:rsidR="007E621B" w:rsidRDefault="00A01CF4">
      <w:pPr>
        <w:spacing w:line="360" w:lineRule="auto"/>
        <w:ind w:firstLine="420"/>
      </w:pPr>
      <w:r>
        <w:rPr>
          <w:rFonts w:ascii="宋体" w:hAnsi="宋体" w:hint="eastAsia"/>
        </w:rPr>
        <w:t>联系人：郭明</w:t>
      </w:r>
    </w:p>
    <w:p w:rsidR="007E621B" w:rsidRDefault="00A01CF4">
      <w:pPr>
        <w:spacing w:line="360" w:lineRule="auto"/>
        <w:ind w:firstLine="420"/>
      </w:pPr>
      <w:r>
        <w:rPr>
          <w:rFonts w:ascii="宋体" w:hAnsi="宋体" w:hint="eastAsia"/>
        </w:rPr>
        <w:t>成立时间：</w:t>
      </w:r>
      <w:r>
        <w:t>1984</w:t>
      </w:r>
      <w:r>
        <w:rPr>
          <w:rFonts w:ascii="宋体" w:hAnsi="宋体" w:hint="eastAsia"/>
        </w:rPr>
        <w:t>年</w:t>
      </w:r>
      <w:r>
        <w:t>1</w:t>
      </w:r>
      <w:r>
        <w:rPr>
          <w:rFonts w:ascii="宋体" w:hAnsi="宋体" w:hint="eastAsia"/>
        </w:rPr>
        <w:t>月</w:t>
      </w:r>
      <w:r>
        <w:t>1</w:t>
      </w:r>
      <w:r>
        <w:rPr>
          <w:rFonts w:ascii="宋体" w:hAnsi="宋体" w:hint="eastAsia"/>
        </w:rPr>
        <w:t>日</w:t>
      </w:r>
    </w:p>
    <w:p w:rsidR="007E621B" w:rsidRDefault="00A01CF4">
      <w:pPr>
        <w:spacing w:line="360" w:lineRule="auto"/>
        <w:ind w:firstLine="420"/>
      </w:pPr>
      <w:r>
        <w:rPr>
          <w:rFonts w:ascii="宋体" w:hAnsi="宋体" w:hint="eastAsia"/>
        </w:rPr>
        <w:t>组织形式：股份有限公司</w:t>
      </w:r>
    </w:p>
    <w:p w:rsidR="007E621B" w:rsidRDefault="00A01CF4">
      <w:pPr>
        <w:spacing w:line="360" w:lineRule="auto"/>
        <w:ind w:firstLine="420"/>
      </w:pPr>
      <w:r>
        <w:rPr>
          <w:rFonts w:ascii="宋体" w:hAnsi="宋体" w:hint="eastAsia"/>
        </w:rPr>
        <w:t>注册资本：人民币</w:t>
      </w:r>
      <w:r>
        <w:t>35,640,625.71</w:t>
      </w:r>
      <w:r>
        <w:rPr>
          <w:rFonts w:ascii="宋体" w:hAnsi="宋体" w:hint="eastAsia"/>
        </w:rPr>
        <w:t>万元</w:t>
      </w:r>
    </w:p>
    <w:p w:rsidR="007E621B" w:rsidRDefault="00A01CF4">
      <w:pPr>
        <w:spacing w:line="360" w:lineRule="auto"/>
        <w:ind w:firstLine="420"/>
      </w:pPr>
      <w:r>
        <w:rPr>
          <w:rFonts w:ascii="宋体" w:hAnsi="宋体" w:hint="eastAsia"/>
        </w:rPr>
        <w:t>批准设立机关和设立文号：国务院《关于中国人民银行专门行使中央银行职能的决定》（国发</w:t>
      </w:r>
      <w:r>
        <w:t>[1983]146</w:t>
      </w:r>
      <w:r>
        <w:rPr>
          <w:rFonts w:ascii="宋体" w:hAnsi="宋体" w:hint="eastAsia"/>
        </w:rPr>
        <w:t>号）</w:t>
      </w:r>
    </w:p>
    <w:p w:rsidR="007E621B" w:rsidRDefault="00A01CF4">
      <w:pPr>
        <w:spacing w:line="360" w:lineRule="auto"/>
        <w:ind w:firstLine="420"/>
      </w:pPr>
      <w:r>
        <w:rPr>
          <w:rFonts w:ascii="宋体" w:hAnsi="宋体" w:hint="eastAsia"/>
        </w:rPr>
        <w:t>存续期间：持续经营</w:t>
      </w:r>
    </w:p>
    <w:p w:rsidR="007E621B" w:rsidRDefault="00A01CF4">
      <w:pPr>
        <w:spacing w:line="360" w:lineRule="auto"/>
        <w:ind w:firstLine="420"/>
      </w:pPr>
      <w:r>
        <w:rPr>
          <w:rFonts w:ascii="宋体" w:hAnsi="宋体" w:hint="eastAsia"/>
        </w:rPr>
        <w:t>经营范围：办理人民币存款、贷款、同业拆借业务；国内外结算；办理票据承兑、贴现、转贴现、各类汇兑业务；代理资金清算；提供信用证服务及担保；代理销售业务；代理发行、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w:t>
      </w:r>
      <w:r>
        <w:rPr>
          <w:rFonts w:ascii="宋体" w:hAnsi="宋体" w:hint="eastAsia"/>
        </w:rPr>
        <w:lastRenderedPageBreak/>
        <w:t>业年金受托管理服务；年金账户管理服务；开放式基金的注册登记、认购、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w:t>
      </w:r>
    </w:p>
    <w:p w:rsidR="007E621B" w:rsidRDefault="00A01CF4">
      <w:pPr>
        <w:spacing w:line="360" w:lineRule="auto"/>
        <w:ind w:firstLine="420"/>
      </w:pPr>
      <w:r>
        <w:rPr>
          <w:rFonts w:ascii="宋体" w:hAnsi="宋体" w:hint="eastAsia"/>
        </w:rPr>
        <w:t>二、基金托管人对基金管理人的业务监督和核查</w:t>
      </w:r>
      <w:r>
        <w:t xml:space="preserve"> </w:t>
      </w:r>
    </w:p>
    <w:p w:rsidR="007E621B" w:rsidRDefault="00A01CF4">
      <w:pPr>
        <w:spacing w:line="360" w:lineRule="auto"/>
        <w:ind w:firstLine="420"/>
      </w:pPr>
      <w:r>
        <w:rPr>
          <w:rFonts w:ascii="宋体" w:hAnsi="宋体" w:hint="eastAsia"/>
        </w:rPr>
        <w:t>（一）基金托管人对基金管理人的投资行为行使监督权</w:t>
      </w:r>
    </w:p>
    <w:p w:rsidR="007E621B" w:rsidRDefault="00A01CF4">
      <w:pPr>
        <w:spacing w:line="360" w:lineRule="auto"/>
        <w:ind w:firstLine="420"/>
      </w:pPr>
      <w:r>
        <w:t>1</w:t>
      </w:r>
      <w:r>
        <w:rPr>
          <w:rFonts w:ascii="宋体" w:hAnsi="宋体" w:hint="eastAsia"/>
        </w:rPr>
        <w:t>、基金托管人根据有关法律法规的规定和《基金合同》的约定，对下述基金投资范围、投资对象进行监督。</w:t>
      </w:r>
    </w:p>
    <w:p w:rsidR="007E621B" w:rsidRDefault="00A01CF4">
      <w:pPr>
        <w:spacing w:line="360" w:lineRule="auto"/>
        <w:ind w:firstLine="420"/>
      </w:pPr>
      <w:r>
        <w:rPr>
          <w:rFonts w:ascii="宋体" w:hAnsi="宋体" w:hint="eastAsia"/>
        </w:rPr>
        <w:t>本基金将投资于以下金融工具：</w:t>
      </w:r>
    </w:p>
    <w:p w:rsidR="007E621B" w:rsidRDefault="00A01CF4">
      <w:pPr>
        <w:spacing w:line="360" w:lineRule="auto"/>
        <w:ind w:firstLine="420"/>
      </w:pPr>
      <w:r>
        <w:rPr>
          <w:rFonts w:ascii="宋体" w:hAnsi="宋体" w:hint="eastAsia"/>
        </w:rPr>
        <w:t>本基金的投资范围为具有良好流动性的金融工具，包括境内依法发行的股票（包含中小板、创业板及其他经中国证监会核准上市的股票）、港股通标的股票、债券（含国债、金融债、企业债、公司债、央行票据、中期票据、短期融资券、超短期融资券、次级债、可转换债券、可交换债券、中小企业私募债等）、货币市场工具（含同业存单等）、权证、资产支持证券、股指期货以及法律法规或中国证监会允许基金投资的其他金融工具（但须符合中国证监会相关规定）。</w:t>
      </w:r>
    </w:p>
    <w:p w:rsidR="007E621B" w:rsidRDefault="00A01CF4">
      <w:pPr>
        <w:spacing w:line="360" w:lineRule="auto"/>
        <w:ind w:firstLine="420"/>
      </w:pPr>
      <w:r>
        <w:rPr>
          <w:rFonts w:ascii="宋体" w:hAnsi="宋体" w:hint="eastAsia"/>
        </w:rPr>
        <w:t>如法律法规或监管机构以后允许基金投资其他品种，基金管理人在履行适当程序后，可以将其纳入投资范围。</w:t>
      </w:r>
    </w:p>
    <w:p w:rsidR="007E621B" w:rsidRDefault="00A01CF4">
      <w:pPr>
        <w:spacing w:line="360" w:lineRule="auto"/>
        <w:ind w:firstLine="420"/>
      </w:pPr>
      <w:r>
        <w:rPr>
          <w:rFonts w:ascii="宋体" w:hAnsi="宋体" w:hint="eastAsia"/>
        </w:rPr>
        <w:t>基金管理人应将本基金拟投资标的的具体范围及时提供给基金托管人。基金管理人可以根据实际情况的变化，对各投资品种的具体范围予以更新和调整，并及时通知基金托管人。基金托管人根据上述投资范围对基金的投资进行监督；</w:t>
      </w:r>
    </w:p>
    <w:p w:rsidR="007E621B" w:rsidRDefault="00A01CF4">
      <w:pPr>
        <w:spacing w:line="360" w:lineRule="auto"/>
        <w:ind w:firstLine="420"/>
      </w:pPr>
      <w:r>
        <w:rPr>
          <w:rFonts w:ascii="宋体" w:hAnsi="宋体" w:hint="eastAsia"/>
        </w:rPr>
        <w:t>本基金不得投资于相关法律、法规、部门规章及《基金合同》禁止投资的投资工具。</w:t>
      </w:r>
    </w:p>
    <w:p w:rsidR="007E621B" w:rsidRDefault="00A01CF4">
      <w:pPr>
        <w:spacing w:line="360" w:lineRule="auto"/>
        <w:ind w:firstLine="420"/>
      </w:pPr>
      <w:r>
        <w:t>2</w:t>
      </w:r>
      <w:r>
        <w:rPr>
          <w:rFonts w:ascii="宋体" w:hAnsi="宋体" w:hint="eastAsia"/>
        </w:rPr>
        <w:t>、基金托管人根据有关法律法规的规定及《基金合同》的约定对下述基金投融资比例进行监督：</w:t>
      </w:r>
    </w:p>
    <w:p w:rsidR="007E621B" w:rsidRDefault="00A01CF4">
      <w:pPr>
        <w:spacing w:line="360" w:lineRule="auto"/>
        <w:ind w:firstLine="420"/>
      </w:pPr>
      <w:r>
        <w:rPr>
          <w:rFonts w:ascii="宋体" w:hAnsi="宋体" w:hint="eastAsia"/>
        </w:rPr>
        <w:t>（</w:t>
      </w:r>
      <w:r>
        <w:t>1</w:t>
      </w:r>
      <w:r>
        <w:rPr>
          <w:rFonts w:ascii="宋体" w:hAnsi="宋体" w:hint="eastAsia"/>
        </w:rPr>
        <w:t>）按法律法规的规定及《基金合同》的约定，本基金的投资资产配置比例为：股票资产占基金资产的比例为</w:t>
      </w:r>
      <w:r>
        <w:t>0%</w:t>
      </w:r>
      <w:r>
        <w:rPr>
          <w:rFonts w:ascii="宋体" w:hAnsi="宋体" w:hint="eastAsia"/>
        </w:rPr>
        <w:t>－</w:t>
      </w:r>
      <w:r>
        <w:t>95%</w:t>
      </w:r>
      <w:r>
        <w:rPr>
          <w:rFonts w:ascii="宋体" w:hAnsi="宋体" w:hint="eastAsia"/>
        </w:rPr>
        <w:t>（投资于境内依法发行上市的股票及投资于港股通标的股票的总和占基金资产的</w:t>
      </w:r>
      <w:r>
        <w:t>0%-95%</w:t>
      </w:r>
      <w:r>
        <w:rPr>
          <w:rFonts w:ascii="宋体" w:hAnsi="宋体" w:hint="eastAsia"/>
        </w:rPr>
        <w:t>，且投资于港股通标的股票占股票资产的比例不超过</w:t>
      </w:r>
      <w:r>
        <w:t>50%</w:t>
      </w:r>
      <w:r>
        <w:rPr>
          <w:rFonts w:ascii="宋体" w:hAnsi="宋体" w:hint="eastAsia"/>
        </w:rPr>
        <w:t>）；每个交易日日终在扣除股指期货合约需缴纳的交易保证金后，基金保留的现金以及投资于到期日在一年以内的政府债券的比例合计不低于基金资产净值的</w:t>
      </w:r>
      <w:r>
        <w:t>5%</w:t>
      </w:r>
      <w:r>
        <w:rPr>
          <w:rFonts w:ascii="宋体" w:hAnsi="宋体" w:hint="eastAsia"/>
        </w:rPr>
        <w:t>，其中现金不包括结算备付金、存出保证金、应收申购款等。</w:t>
      </w:r>
    </w:p>
    <w:p w:rsidR="007E621B" w:rsidRDefault="00A01CF4">
      <w:pPr>
        <w:spacing w:line="360" w:lineRule="auto"/>
        <w:ind w:firstLine="420"/>
      </w:pPr>
      <w:r>
        <w:rPr>
          <w:rFonts w:ascii="宋体" w:hAnsi="宋体" w:hint="eastAsia"/>
        </w:rPr>
        <w:t>如果法律法规对该比例要求有变更的，以变更后的比例为准，本基金的投资范围会做相应调整。</w:t>
      </w:r>
    </w:p>
    <w:p w:rsidR="007E621B" w:rsidRDefault="00A01CF4">
      <w:pPr>
        <w:spacing w:line="360" w:lineRule="auto"/>
        <w:ind w:firstLine="420"/>
      </w:pPr>
      <w:r>
        <w:rPr>
          <w:rFonts w:ascii="宋体" w:hAnsi="宋体" w:hint="eastAsia"/>
        </w:rPr>
        <w:lastRenderedPageBreak/>
        <w:t>因基金规模或市场变化等因素导致投资组合不符合上述规定的，基金管理人应在合理的期限内调整基金的投资组合，以符合上述比例限定。法律法规另有规定时，从其规定。</w:t>
      </w:r>
    </w:p>
    <w:p w:rsidR="007E621B" w:rsidRDefault="00A01CF4">
      <w:pPr>
        <w:spacing w:line="360" w:lineRule="auto"/>
        <w:ind w:firstLine="420"/>
      </w:pPr>
      <w:r>
        <w:rPr>
          <w:rFonts w:ascii="宋体" w:hAnsi="宋体" w:hint="eastAsia"/>
        </w:rPr>
        <w:t>（</w:t>
      </w:r>
      <w:r>
        <w:t>2</w:t>
      </w:r>
      <w:r>
        <w:rPr>
          <w:rFonts w:ascii="宋体" w:hAnsi="宋体" w:hint="eastAsia"/>
        </w:rPr>
        <w:t>）根据法律法规的规定及《基金合同》的约定，本基金投资组合遵循以下投资限制：</w:t>
      </w:r>
      <w:r>
        <w:t xml:space="preserve"> </w:t>
      </w:r>
    </w:p>
    <w:p w:rsidR="007E621B" w:rsidRDefault="00A01CF4">
      <w:pPr>
        <w:spacing w:line="360" w:lineRule="auto"/>
        <w:ind w:firstLine="420"/>
      </w:pPr>
      <w:r>
        <w:t>1</w:t>
      </w:r>
      <w:r>
        <w:rPr>
          <w:rFonts w:ascii="宋体" w:hAnsi="宋体" w:hint="eastAsia"/>
        </w:rPr>
        <w:t>）股票资产占基金资产的比例为</w:t>
      </w:r>
      <w:r>
        <w:t>0%</w:t>
      </w:r>
      <w:r>
        <w:rPr>
          <w:rFonts w:ascii="宋体" w:hAnsi="宋体" w:hint="eastAsia"/>
        </w:rPr>
        <w:t>－</w:t>
      </w:r>
      <w:r>
        <w:t>95%</w:t>
      </w:r>
      <w:r>
        <w:rPr>
          <w:rFonts w:ascii="宋体" w:hAnsi="宋体" w:hint="eastAsia"/>
        </w:rPr>
        <w:t>（投资于境内依法发行上市的股票及投资于港股通标的股票的总和占基金资产的</w:t>
      </w:r>
      <w:r>
        <w:t>0%-95%</w:t>
      </w:r>
      <w:r>
        <w:rPr>
          <w:rFonts w:ascii="宋体" w:hAnsi="宋体" w:hint="eastAsia"/>
        </w:rPr>
        <w:t>，且投资于港股通标的股票占股票资产的比例不超过</w:t>
      </w:r>
      <w:r>
        <w:t>50%</w:t>
      </w:r>
      <w:r>
        <w:rPr>
          <w:rFonts w:ascii="宋体" w:hAnsi="宋体" w:hint="eastAsia"/>
        </w:rPr>
        <w:t>）；</w:t>
      </w:r>
      <w:r>
        <w:t xml:space="preserve"> </w:t>
      </w:r>
    </w:p>
    <w:p w:rsidR="007E621B" w:rsidRDefault="00A01CF4">
      <w:pPr>
        <w:spacing w:line="360" w:lineRule="auto"/>
        <w:ind w:firstLine="420"/>
      </w:pPr>
      <w:r>
        <w:t>2</w:t>
      </w:r>
      <w:r>
        <w:rPr>
          <w:rFonts w:ascii="宋体" w:hAnsi="宋体" w:hint="eastAsia"/>
        </w:rPr>
        <w:t>）每个交易日日终在扣除股指期货合约需缴纳的交易保证金后，保持不低于基金资产净值</w:t>
      </w:r>
      <w:r>
        <w:t>5%</w:t>
      </w:r>
      <w:r>
        <w:rPr>
          <w:rFonts w:ascii="宋体" w:hAnsi="宋体" w:hint="eastAsia"/>
        </w:rPr>
        <w:t>的现金或者到期日在一年以内的政府债券，其中现金不包括结算备付金、存出保证金、应收申购款等；</w:t>
      </w:r>
    </w:p>
    <w:p w:rsidR="007E621B" w:rsidRDefault="00A01CF4">
      <w:pPr>
        <w:spacing w:line="360" w:lineRule="auto"/>
        <w:ind w:firstLine="420"/>
      </w:pPr>
      <w:r>
        <w:t>3</w:t>
      </w:r>
      <w:r>
        <w:rPr>
          <w:rFonts w:ascii="宋体" w:hAnsi="宋体" w:hint="eastAsia"/>
        </w:rPr>
        <w:t>）本基金持有一家公司发行的证券，其市值（其中，同一家公司在境内和香港同时上市的</w:t>
      </w:r>
      <w:r>
        <w:t>A+H</w:t>
      </w:r>
      <w:r>
        <w:rPr>
          <w:rFonts w:ascii="宋体" w:hAnsi="宋体" w:hint="eastAsia"/>
        </w:rPr>
        <w:t>股合计计算）不超过基金资产净值的</w:t>
      </w:r>
      <w:r>
        <w:t>10%</w:t>
      </w:r>
      <w:r>
        <w:rPr>
          <w:rFonts w:ascii="宋体" w:hAnsi="宋体" w:hint="eastAsia"/>
        </w:rPr>
        <w:t>；</w:t>
      </w:r>
    </w:p>
    <w:p w:rsidR="007E621B" w:rsidRDefault="00A01CF4">
      <w:pPr>
        <w:spacing w:line="360" w:lineRule="auto"/>
        <w:ind w:firstLine="420"/>
      </w:pPr>
      <w:r>
        <w:t>4</w:t>
      </w:r>
      <w:r>
        <w:rPr>
          <w:rFonts w:ascii="宋体" w:hAnsi="宋体" w:hint="eastAsia"/>
        </w:rPr>
        <w:t>）本基金管理人管理且由本基金托管人托管的全部基金持有一家公司发行的证券，不超过该证券（其中，同一家公司在境内和香港同时上市的</w:t>
      </w:r>
      <w:r>
        <w:t>A+H</w:t>
      </w:r>
      <w:r>
        <w:rPr>
          <w:rFonts w:ascii="宋体" w:hAnsi="宋体" w:hint="eastAsia"/>
        </w:rPr>
        <w:t>股合计计算）的</w:t>
      </w:r>
      <w:r>
        <w:t>10%</w:t>
      </w:r>
      <w:r>
        <w:rPr>
          <w:rFonts w:ascii="宋体" w:hAnsi="宋体" w:hint="eastAsia"/>
        </w:rPr>
        <w:t>；</w:t>
      </w:r>
    </w:p>
    <w:p w:rsidR="007E621B" w:rsidRDefault="00A01CF4">
      <w:pPr>
        <w:spacing w:line="360" w:lineRule="auto"/>
        <w:ind w:firstLine="420"/>
      </w:pPr>
      <w:r>
        <w:t>5</w:t>
      </w:r>
      <w:r>
        <w:rPr>
          <w:rFonts w:ascii="宋体" w:hAnsi="宋体" w:hint="eastAsia"/>
        </w:rPr>
        <w:t>）本基金管理人管理且由本基金托管人托管的全部开放式基金持有一家上市公司发行的可流通股票，不得超过该上市公司可流通股票的</w:t>
      </w:r>
      <w:r>
        <w:t>15%</w:t>
      </w:r>
      <w:r>
        <w:rPr>
          <w:rFonts w:ascii="宋体" w:hAnsi="宋体" w:hint="eastAsia"/>
        </w:rPr>
        <w:t>；</w:t>
      </w:r>
    </w:p>
    <w:p w:rsidR="007E621B" w:rsidRDefault="00A01CF4">
      <w:pPr>
        <w:spacing w:line="360" w:lineRule="auto"/>
        <w:ind w:firstLine="420"/>
      </w:pPr>
      <w:r>
        <w:t>6</w:t>
      </w:r>
      <w:r>
        <w:rPr>
          <w:rFonts w:ascii="宋体" w:hAnsi="宋体" w:hint="eastAsia"/>
        </w:rPr>
        <w:t>）本基金管理人管理且由本基金托管人托管的全部投资组合持有一家上市公司发行的可流通股票，不得超过该上市公司可流通股票的</w:t>
      </w:r>
      <w:r>
        <w:t>30%</w:t>
      </w:r>
      <w:r>
        <w:rPr>
          <w:rFonts w:ascii="宋体" w:hAnsi="宋体" w:hint="eastAsia"/>
        </w:rPr>
        <w:t>；</w:t>
      </w:r>
    </w:p>
    <w:p w:rsidR="007E621B" w:rsidRDefault="00A01CF4">
      <w:pPr>
        <w:spacing w:line="360" w:lineRule="auto"/>
        <w:ind w:firstLine="420"/>
      </w:pPr>
      <w:r>
        <w:t>7</w:t>
      </w:r>
      <w:r>
        <w:rPr>
          <w:rFonts w:ascii="宋体" w:hAnsi="宋体" w:hint="eastAsia"/>
        </w:rPr>
        <w:t>）本基金持有的全部权证，其市值不得超过基金资产净值的</w:t>
      </w:r>
      <w:r>
        <w:t>3%</w:t>
      </w:r>
      <w:r>
        <w:rPr>
          <w:rFonts w:ascii="宋体" w:hAnsi="宋体" w:hint="eastAsia"/>
        </w:rPr>
        <w:t>；</w:t>
      </w:r>
    </w:p>
    <w:p w:rsidR="007E621B" w:rsidRDefault="00A01CF4">
      <w:pPr>
        <w:spacing w:line="360" w:lineRule="auto"/>
        <w:ind w:firstLine="420"/>
      </w:pPr>
      <w:r>
        <w:t>8</w:t>
      </w:r>
      <w:r>
        <w:rPr>
          <w:rFonts w:ascii="宋体" w:hAnsi="宋体" w:hint="eastAsia"/>
        </w:rPr>
        <w:t>）本基金管理人管理且由本基金托管人托管的全部基金持有的同一权证，不得超过该权证的</w:t>
      </w:r>
      <w:r>
        <w:t>10%</w:t>
      </w:r>
      <w:r>
        <w:rPr>
          <w:rFonts w:ascii="宋体" w:hAnsi="宋体" w:hint="eastAsia"/>
        </w:rPr>
        <w:t>；</w:t>
      </w:r>
    </w:p>
    <w:p w:rsidR="007E621B" w:rsidRDefault="00A01CF4">
      <w:pPr>
        <w:spacing w:line="360" w:lineRule="auto"/>
        <w:ind w:firstLine="420"/>
      </w:pPr>
      <w:r>
        <w:t>9</w:t>
      </w:r>
      <w:r>
        <w:rPr>
          <w:rFonts w:ascii="宋体" w:hAnsi="宋体" w:hint="eastAsia"/>
        </w:rPr>
        <w:t>）本基金在任何交易日买入权证的总金额，不得超过上一交易日基金资产净值的</w:t>
      </w:r>
      <w:r>
        <w:t>0.5%</w:t>
      </w:r>
      <w:r>
        <w:rPr>
          <w:rFonts w:ascii="宋体" w:hAnsi="宋体" w:hint="eastAsia"/>
        </w:rPr>
        <w:t>；</w:t>
      </w:r>
    </w:p>
    <w:p w:rsidR="007E621B" w:rsidRDefault="00A01CF4">
      <w:pPr>
        <w:spacing w:line="360" w:lineRule="auto"/>
        <w:ind w:firstLine="420"/>
      </w:pPr>
      <w:r>
        <w:t>10</w:t>
      </w:r>
      <w:r>
        <w:rPr>
          <w:rFonts w:ascii="宋体" w:hAnsi="宋体" w:hint="eastAsia"/>
        </w:rPr>
        <w:t>）本基金投资于同一原始权益人的各类资产支持证券的比例，不得超过基金资产净值的</w:t>
      </w:r>
      <w:r>
        <w:t>10%</w:t>
      </w:r>
      <w:r>
        <w:rPr>
          <w:rFonts w:ascii="宋体" w:hAnsi="宋体" w:hint="eastAsia"/>
        </w:rPr>
        <w:t>；</w:t>
      </w:r>
    </w:p>
    <w:p w:rsidR="007E621B" w:rsidRDefault="00A01CF4">
      <w:pPr>
        <w:spacing w:line="360" w:lineRule="auto"/>
        <w:ind w:firstLine="420"/>
      </w:pPr>
      <w:r>
        <w:t>11</w:t>
      </w:r>
      <w:r>
        <w:rPr>
          <w:rFonts w:ascii="宋体" w:hAnsi="宋体" w:hint="eastAsia"/>
        </w:rPr>
        <w:t>）本基金持有的全部资产支持证券，其市值不得超过基金资产净值的</w:t>
      </w:r>
      <w:r>
        <w:t>20%</w:t>
      </w:r>
      <w:r>
        <w:rPr>
          <w:rFonts w:ascii="宋体" w:hAnsi="宋体" w:hint="eastAsia"/>
        </w:rPr>
        <w:t>；</w:t>
      </w:r>
    </w:p>
    <w:p w:rsidR="007E621B" w:rsidRDefault="00A01CF4">
      <w:pPr>
        <w:spacing w:line="360" w:lineRule="auto"/>
        <w:ind w:firstLine="420"/>
      </w:pPr>
      <w:r>
        <w:t>12</w:t>
      </w:r>
      <w:r>
        <w:rPr>
          <w:rFonts w:ascii="宋体" w:hAnsi="宋体" w:hint="eastAsia"/>
        </w:rPr>
        <w:t>）本基金持有的同一（指同一信用级别）资产支持证券的比例，不得超过该资产支持证券规模的</w:t>
      </w:r>
      <w:r>
        <w:t>10%</w:t>
      </w:r>
      <w:r>
        <w:rPr>
          <w:rFonts w:ascii="宋体" w:hAnsi="宋体" w:hint="eastAsia"/>
        </w:rPr>
        <w:t>；</w:t>
      </w:r>
    </w:p>
    <w:p w:rsidR="007E621B" w:rsidRDefault="00A01CF4">
      <w:pPr>
        <w:spacing w:line="360" w:lineRule="auto"/>
        <w:ind w:firstLine="420"/>
      </w:pPr>
      <w:r>
        <w:t>13</w:t>
      </w:r>
      <w:r>
        <w:rPr>
          <w:rFonts w:ascii="宋体" w:hAnsi="宋体" w:hint="eastAsia"/>
        </w:rPr>
        <w:t>）本基金管理人管理且由本基金托管人托管的全部基金投资于同一原始权益人的各类资产支持证券，不得超过其各类资产支持证券合计规模的</w:t>
      </w:r>
      <w:r>
        <w:t>10%</w:t>
      </w:r>
      <w:r>
        <w:rPr>
          <w:rFonts w:ascii="宋体" w:hAnsi="宋体" w:hint="eastAsia"/>
        </w:rPr>
        <w:t>；</w:t>
      </w:r>
    </w:p>
    <w:p w:rsidR="007E621B" w:rsidRDefault="00A01CF4">
      <w:pPr>
        <w:spacing w:line="360" w:lineRule="auto"/>
        <w:ind w:firstLine="420"/>
      </w:pPr>
      <w:r>
        <w:t>14</w:t>
      </w:r>
      <w:r>
        <w:rPr>
          <w:rFonts w:ascii="宋体" w:hAnsi="宋体" w:hint="eastAsia"/>
        </w:rPr>
        <w:t>）本基金应投资于信用级别评级为</w:t>
      </w:r>
      <w:r>
        <w:t>BBB</w:t>
      </w:r>
      <w:r>
        <w:rPr>
          <w:rFonts w:ascii="宋体" w:hAnsi="宋体" w:hint="eastAsia"/>
        </w:rPr>
        <w:t>以上（含</w:t>
      </w:r>
      <w:r>
        <w:t>BBB</w:t>
      </w:r>
      <w:r>
        <w:rPr>
          <w:rFonts w:ascii="宋体" w:hAnsi="宋体" w:hint="eastAsia"/>
        </w:rPr>
        <w:t>）的资产支持证券。基金持有资产支持证券期间，如果其信用等级下降、不再符合投资标准，应在评级报告发布之日起</w:t>
      </w:r>
      <w:r>
        <w:t>3</w:t>
      </w:r>
      <w:r>
        <w:rPr>
          <w:rFonts w:ascii="宋体" w:hAnsi="宋体" w:hint="eastAsia"/>
        </w:rPr>
        <w:t>个月内予以全部卖出；</w:t>
      </w:r>
    </w:p>
    <w:p w:rsidR="007E621B" w:rsidRDefault="00A01CF4">
      <w:pPr>
        <w:spacing w:line="360" w:lineRule="auto"/>
        <w:ind w:firstLine="420"/>
      </w:pPr>
      <w:r>
        <w:t>15</w:t>
      </w:r>
      <w:r>
        <w:rPr>
          <w:rFonts w:ascii="宋体" w:hAnsi="宋体" w:hint="eastAsia"/>
        </w:rPr>
        <w:t>）基金财产参与股票发行申购，本基金所申报的金额不超过本基金的总资产，本基金所申报的股票数量不超过拟发行股票公司本次发行股票的总量；</w:t>
      </w:r>
    </w:p>
    <w:p w:rsidR="007E621B" w:rsidRDefault="00A01CF4">
      <w:pPr>
        <w:spacing w:line="360" w:lineRule="auto"/>
        <w:ind w:firstLine="420"/>
      </w:pPr>
      <w:r>
        <w:lastRenderedPageBreak/>
        <w:t>16</w:t>
      </w:r>
      <w:r>
        <w:rPr>
          <w:rFonts w:ascii="宋体" w:hAnsi="宋体" w:hint="eastAsia"/>
        </w:rPr>
        <w:t>）本基金进入全国银行间同业市场进行债券回购的资金余额不得超过基金资产净值的</w:t>
      </w:r>
      <w:r>
        <w:t>40%</w:t>
      </w:r>
      <w:r>
        <w:rPr>
          <w:rFonts w:ascii="宋体" w:hAnsi="宋体" w:hint="eastAsia"/>
        </w:rPr>
        <w:t>；在全国银行间同业市场的债券回购最长期限为</w:t>
      </w:r>
      <w:r>
        <w:t>1</w:t>
      </w:r>
      <w:r>
        <w:rPr>
          <w:rFonts w:ascii="宋体" w:hAnsi="宋体" w:hint="eastAsia"/>
        </w:rPr>
        <w:t>年，债券回购到期后不得展期；</w:t>
      </w:r>
    </w:p>
    <w:p w:rsidR="007E621B" w:rsidRDefault="00A01CF4">
      <w:pPr>
        <w:spacing w:line="360" w:lineRule="auto"/>
        <w:ind w:firstLine="420"/>
      </w:pPr>
      <w:r>
        <w:t>17</w:t>
      </w:r>
      <w:r>
        <w:rPr>
          <w:rFonts w:ascii="宋体" w:hAnsi="宋体" w:hint="eastAsia"/>
        </w:rPr>
        <w:t>）本基金总资产不得超过基金净资产的</w:t>
      </w:r>
      <w:r>
        <w:t>140%</w:t>
      </w:r>
      <w:r>
        <w:rPr>
          <w:rFonts w:ascii="宋体" w:hAnsi="宋体" w:hint="eastAsia"/>
        </w:rPr>
        <w:t>；</w:t>
      </w:r>
    </w:p>
    <w:p w:rsidR="007E621B" w:rsidRDefault="00A01CF4">
      <w:pPr>
        <w:spacing w:line="360" w:lineRule="auto"/>
        <w:ind w:firstLine="420"/>
      </w:pPr>
      <w:r>
        <w:t>18</w:t>
      </w:r>
      <w:r>
        <w:rPr>
          <w:rFonts w:ascii="宋体" w:hAnsi="宋体" w:hint="eastAsia"/>
        </w:rPr>
        <w:t>）本基金持有单只中小企业私募债券，其市值不得超过基金资产净值的</w:t>
      </w:r>
      <w:r>
        <w:t>10%</w:t>
      </w:r>
      <w:r>
        <w:rPr>
          <w:rFonts w:ascii="宋体" w:hAnsi="宋体" w:hint="eastAsia"/>
        </w:rPr>
        <w:t>；</w:t>
      </w:r>
    </w:p>
    <w:p w:rsidR="007E621B" w:rsidRDefault="00A01CF4">
      <w:pPr>
        <w:spacing w:line="360" w:lineRule="auto"/>
        <w:ind w:firstLine="420"/>
      </w:pPr>
      <w:r>
        <w:t>19</w:t>
      </w:r>
      <w:r>
        <w:rPr>
          <w:rFonts w:ascii="宋体" w:hAnsi="宋体" w:hint="eastAsia"/>
        </w:rPr>
        <w:t>）本基金参与股指期货交易，应当遵守下列要求：</w:t>
      </w:r>
    </w:p>
    <w:p w:rsidR="007E621B" w:rsidRDefault="00A01CF4">
      <w:pPr>
        <w:spacing w:line="360" w:lineRule="auto"/>
        <w:ind w:firstLine="420"/>
      </w:pPr>
      <w:r>
        <w:t>a.</w:t>
      </w:r>
      <w:r>
        <w:rPr>
          <w:rFonts w:ascii="宋体" w:hAnsi="宋体" w:hint="eastAsia"/>
        </w:rPr>
        <w:t>本基金在任何交易日日终，持有的买入股指期货合约价值，不得超过基金资产净值的</w:t>
      </w:r>
      <w:r>
        <w:t>10%</w:t>
      </w:r>
      <w:r>
        <w:rPr>
          <w:rFonts w:ascii="宋体" w:hAnsi="宋体" w:hint="eastAsia"/>
        </w:rPr>
        <w:t>；</w:t>
      </w:r>
    </w:p>
    <w:p w:rsidR="007E621B" w:rsidRDefault="00A01CF4">
      <w:pPr>
        <w:spacing w:line="360" w:lineRule="auto"/>
        <w:ind w:firstLine="420"/>
      </w:pPr>
      <w:r>
        <w:t>b.</w:t>
      </w:r>
      <w:r>
        <w:rPr>
          <w:rFonts w:ascii="宋体" w:hAnsi="宋体" w:hint="eastAsia"/>
        </w:rPr>
        <w:t>本基金在任何交易日日终，持有的买入期货合约价值与有价证券市值之和，不得超过基金资产净值的</w:t>
      </w:r>
      <w:r>
        <w:t>95%</w:t>
      </w:r>
      <w:r>
        <w:rPr>
          <w:rFonts w:ascii="宋体" w:hAnsi="宋体" w:hint="eastAsia"/>
        </w:rPr>
        <w:t>。其中，有价证券指股票、债券（不含到期日在一年以内的政府债券）、权证、资产支持证券、买入返售金融资产（不含质押式回购）等；</w:t>
      </w:r>
    </w:p>
    <w:p w:rsidR="007E621B" w:rsidRDefault="00A01CF4">
      <w:pPr>
        <w:spacing w:line="360" w:lineRule="auto"/>
        <w:ind w:firstLine="420"/>
      </w:pPr>
      <w:r>
        <w:t>c.</w:t>
      </w:r>
      <w:r>
        <w:rPr>
          <w:rFonts w:ascii="宋体" w:hAnsi="宋体" w:hint="eastAsia"/>
        </w:rPr>
        <w:t>本基金在任何交易日日终，持有的卖出期货合约价值不得超过基金持有的股票总市值的</w:t>
      </w:r>
      <w:r>
        <w:t>20%</w:t>
      </w:r>
      <w:r>
        <w:rPr>
          <w:rFonts w:ascii="宋体" w:hAnsi="宋体" w:hint="eastAsia"/>
        </w:rPr>
        <w:t>；</w:t>
      </w:r>
    </w:p>
    <w:p w:rsidR="007E621B" w:rsidRDefault="00A01CF4">
      <w:pPr>
        <w:spacing w:line="360" w:lineRule="auto"/>
        <w:ind w:firstLine="420"/>
      </w:pPr>
      <w:r>
        <w:t>d.</w:t>
      </w:r>
      <w:r>
        <w:rPr>
          <w:rFonts w:ascii="宋体" w:hAnsi="宋体" w:hint="eastAsia"/>
        </w:rPr>
        <w:t>本基金所持有的股票市值和买入、卖出股指期货合约价值，合计（轧差计算）应当符合基金合同关于股票投资比例的有关约定；</w:t>
      </w:r>
    </w:p>
    <w:p w:rsidR="007E621B" w:rsidRDefault="00A01CF4">
      <w:pPr>
        <w:spacing w:line="360" w:lineRule="auto"/>
        <w:ind w:firstLine="420"/>
      </w:pPr>
      <w:r>
        <w:t>e.</w:t>
      </w:r>
      <w:r>
        <w:rPr>
          <w:rFonts w:ascii="宋体" w:hAnsi="宋体" w:hint="eastAsia"/>
        </w:rPr>
        <w:t>本基金在任何交易日内交易（不包括平仓）的股指期货合约的成交金额不得超过上一交易日基金资产净值的</w:t>
      </w:r>
      <w:r>
        <w:t>20%</w:t>
      </w:r>
      <w:r>
        <w:rPr>
          <w:rFonts w:ascii="宋体" w:hAnsi="宋体" w:hint="eastAsia"/>
        </w:rPr>
        <w:t>；</w:t>
      </w:r>
    </w:p>
    <w:p w:rsidR="007E621B" w:rsidRDefault="00A01CF4">
      <w:pPr>
        <w:spacing w:line="360" w:lineRule="auto"/>
        <w:ind w:firstLine="480"/>
      </w:pPr>
      <w:r>
        <w:t>20</w:t>
      </w:r>
      <w:r>
        <w:rPr>
          <w:rFonts w:ascii="宋体" w:hAnsi="宋体" w:hint="eastAsia"/>
        </w:rPr>
        <w:t>）本基金主动投资于流动性受限资产的市值合计不得超过该基金资产净值的</w:t>
      </w:r>
      <w:r>
        <w:t>15%</w:t>
      </w:r>
      <w:r>
        <w:rPr>
          <w:rFonts w:ascii="宋体" w:hAnsi="宋体" w:hint="eastAsia"/>
        </w:rPr>
        <w:t>。因证券市场波动、上市公司股票停牌、基金规模变动等基金管理人之外的因素致使基金不符合前述所规定比例限制的，基金管理人不得主动新增流动性受限资产的投资；</w:t>
      </w:r>
    </w:p>
    <w:p w:rsidR="007E621B" w:rsidRDefault="00A01CF4">
      <w:pPr>
        <w:spacing w:line="360" w:lineRule="auto"/>
        <w:ind w:firstLine="420"/>
      </w:pPr>
      <w:r>
        <w:t>21</w:t>
      </w:r>
      <w:r>
        <w:rPr>
          <w:rFonts w:ascii="宋体" w:hAnsi="宋体" w:hint="eastAsia"/>
        </w:rPr>
        <w:t>）本基金与私募类证券资管产品及中国证监会认定的其他主体为交易对手开展逆回购交易的，可接受质押品的资质要求应当与基金合同约定的投资范围保持一致；</w:t>
      </w:r>
    </w:p>
    <w:p w:rsidR="007E621B" w:rsidRDefault="00A01CF4">
      <w:pPr>
        <w:spacing w:line="360" w:lineRule="auto"/>
        <w:ind w:firstLine="420"/>
      </w:pPr>
      <w:r>
        <w:rPr>
          <w:rFonts w:ascii="宋体" w:hAnsi="宋体" w:hint="eastAsia"/>
        </w:rPr>
        <w:t>《基金法》及其他有关法律法规或监管部门取消上述限制的，履行适当程序后，基金不受上述限制。</w:t>
      </w:r>
    </w:p>
    <w:p w:rsidR="007E621B" w:rsidRDefault="00A01CF4">
      <w:pPr>
        <w:spacing w:line="360" w:lineRule="auto"/>
        <w:ind w:firstLine="420"/>
      </w:pPr>
      <w:r>
        <w:rPr>
          <w:rFonts w:ascii="宋体" w:hAnsi="宋体" w:hint="eastAsia"/>
        </w:rPr>
        <w:t>基金管理人知晓由于外部数据来源或系统开发等原因，基金托管人可能无法按约定对本协议项下约定的基金投资范围及投资限制进行监督，基金管理人理解托管人系统调整所需的合理必要时间，并同意基金托管人的投资监督职责因此顺延。</w:t>
      </w:r>
    </w:p>
    <w:p w:rsidR="007E621B" w:rsidRDefault="00A01CF4">
      <w:pPr>
        <w:spacing w:line="360" w:lineRule="auto"/>
        <w:ind w:firstLine="420"/>
      </w:pPr>
      <w:r>
        <w:rPr>
          <w:rFonts w:ascii="宋体" w:hAnsi="宋体" w:hint="eastAsia"/>
        </w:rPr>
        <w:t>对于因法律法规变化导致本基金投资范围及投资限制调整的，基金管理人应提前通知基金托管人，经基金托管人书面同意后方可纳入投资监督范围。基金管理人同意基金托管人的投资监督职责按照前述约定执行。</w:t>
      </w:r>
    </w:p>
    <w:p w:rsidR="007E621B" w:rsidRDefault="00A01CF4">
      <w:pPr>
        <w:spacing w:line="360" w:lineRule="auto"/>
        <w:ind w:firstLine="420"/>
      </w:pPr>
      <w:r>
        <w:rPr>
          <w:rFonts w:ascii="宋体" w:hAnsi="宋体" w:hint="eastAsia"/>
        </w:rPr>
        <w:t>（</w:t>
      </w:r>
      <w:r>
        <w:t>3</w:t>
      </w:r>
      <w:r>
        <w:rPr>
          <w:rFonts w:ascii="宋体" w:hAnsi="宋体" w:hint="eastAsia"/>
        </w:rPr>
        <w:t>）法规允许的基金投资比例调整期限</w:t>
      </w:r>
    </w:p>
    <w:p w:rsidR="007E621B" w:rsidRDefault="00A01CF4">
      <w:pPr>
        <w:spacing w:line="360" w:lineRule="auto"/>
        <w:ind w:firstLine="420"/>
      </w:pPr>
      <w:r>
        <w:rPr>
          <w:rFonts w:ascii="宋体" w:hAnsi="宋体" w:hint="eastAsia"/>
        </w:rPr>
        <w:t>除上述第</w:t>
      </w:r>
      <w:r>
        <w:t>2</w:t>
      </w:r>
      <w:r>
        <w:rPr>
          <w:rFonts w:ascii="宋体" w:hAnsi="宋体" w:hint="eastAsia"/>
        </w:rPr>
        <w:t>）、</w:t>
      </w:r>
      <w:r>
        <w:t>14</w:t>
      </w:r>
      <w:r>
        <w:rPr>
          <w:rFonts w:ascii="宋体" w:hAnsi="宋体" w:hint="eastAsia"/>
        </w:rPr>
        <w:t>）、</w:t>
      </w:r>
      <w:r>
        <w:t>20</w:t>
      </w:r>
      <w:r>
        <w:rPr>
          <w:rFonts w:ascii="宋体" w:hAnsi="宋体" w:hint="eastAsia"/>
        </w:rPr>
        <w:t>）、21）条外，因证券</w:t>
      </w:r>
      <w:r>
        <w:t>/</w:t>
      </w:r>
      <w:r>
        <w:rPr>
          <w:rFonts w:ascii="宋体" w:hAnsi="宋体" w:hint="eastAsia"/>
        </w:rPr>
        <w:t>期货市场波动、上市公司合并、基金规模变动等基金管理人之外的因素致使基金投资比例不符合上述规定投资比例的，基金管理人应当在</w:t>
      </w:r>
      <w:r>
        <w:t>10</w:t>
      </w:r>
      <w:r>
        <w:rPr>
          <w:rFonts w:ascii="宋体" w:hAnsi="宋体" w:hint="eastAsia"/>
        </w:rPr>
        <w:t>个交易日内进行调整，但中国证监会规定的特殊情形除外。法律法规另有约定的，从其规定。</w:t>
      </w:r>
    </w:p>
    <w:p w:rsidR="007E621B" w:rsidRDefault="00A01CF4">
      <w:pPr>
        <w:spacing w:line="360" w:lineRule="auto"/>
        <w:ind w:firstLine="420"/>
      </w:pPr>
      <w:r>
        <w:rPr>
          <w:rFonts w:ascii="宋体" w:hAnsi="宋体" w:hint="eastAsia"/>
        </w:rPr>
        <w:lastRenderedPageBreak/>
        <w:t>基金管理人应当自基金合同生效之日起</w:t>
      </w:r>
      <w:r>
        <w:t>6</w:t>
      </w:r>
      <w:r>
        <w:rPr>
          <w:rFonts w:ascii="宋体" w:hAnsi="宋体" w:hint="eastAsia"/>
        </w:rPr>
        <w:t>个月内使基金的投资组合比例符合基金合同的有关约定。期间，本基金的投资范围应当符合基金合同的约定。除本协议另有约定外，基金托管人对基金的投资的监督与检查自本基金合同生效之日起开始。</w:t>
      </w:r>
    </w:p>
    <w:p w:rsidR="007E621B" w:rsidRDefault="00A01CF4">
      <w:pPr>
        <w:spacing w:line="360" w:lineRule="auto"/>
        <w:ind w:firstLine="420"/>
      </w:pPr>
      <w:r>
        <w:rPr>
          <w:rFonts w:ascii="宋体" w:hAnsi="宋体" w:hint="eastAsia"/>
        </w:rPr>
        <w:t>基金管理人应在出现可预见资产规模大幅变动的情况下，至少提前</w:t>
      </w:r>
      <w:r>
        <w:t>2</w:t>
      </w:r>
      <w:r>
        <w:rPr>
          <w:rFonts w:ascii="宋体" w:hAnsi="宋体" w:hint="eastAsia"/>
        </w:rPr>
        <w:t>个工作日正式向基金托管人发函说明基金可能变动规模和公司应对措施，便于托管人实施交易监督。</w:t>
      </w:r>
    </w:p>
    <w:p w:rsidR="007E621B" w:rsidRDefault="00A01CF4">
      <w:pPr>
        <w:spacing w:line="360" w:lineRule="auto"/>
        <w:ind w:firstLine="420"/>
      </w:pPr>
      <w:r>
        <w:rPr>
          <w:rFonts w:ascii="宋体" w:hAnsi="宋体" w:hint="eastAsia"/>
        </w:rPr>
        <w:t>（</w:t>
      </w:r>
      <w:r>
        <w:t>4</w:t>
      </w:r>
      <w:r>
        <w:rPr>
          <w:rFonts w:ascii="宋体" w:hAnsi="宋体" w:hint="eastAsia"/>
        </w:rPr>
        <w:t>）本基金可以按照国家的有关规定进行融资融券。</w:t>
      </w:r>
    </w:p>
    <w:p w:rsidR="007E621B" w:rsidRDefault="00A01CF4">
      <w:pPr>
        <w:spacing w:line="360" w:lineRule="auto"/>
        <w:ind w:firstLine="420"/>
      </w:pPr>
      <w:r>
        <w:rPr>
          <w:rFonts w:ascii="宋体" w:hAnsi="宋体" w:hint="eastAsia"/>
        </w:rPr>
        <w:t>除投资资产配置外，基金托管人对基金投资的监督和检查自《基金合同》生效之日起开始。</w:t>
      </w:r>
    </w:p>
    <w:p w:rsidR="007E621B" w:rsidRDefault="00A01CF4">
      <w:pPr>
        <w:spacing w:line="360" w:lineRule="auto"/>
        <w:ind w:firstLine="420"/>
      </w:pPr>
      <w:r>
        <w:t>3</w:t>
      </w:r>
      <w:r>
        <w:rPr>
          <w:rFonts w:ascii="宋体" w:hAnsi="宋体" w:hint="eastAsia"/>
        </w:rPr>
        <w:t>、基金托管人根据有关法律法规的规定及《基金合同》的约定对下述基金投资禁止行为进行监督：</w:t>
      </w:r>
      <w:r>
        <w:t xml:space="preserve"> </w:t>
      </w:r>
    </w:p>
    <w:p w:rsidR="007E621B" w:rsidRDefault="00A01CF4">
      <w:pPr>
        <w:spacing w:line="360" w:lineRule="auto"/>
        <w:ind w:firstLine="420"/>
      </w:pPr>
      <w:r>
        <w:rPr>
          <w:rFonts w:ascii="宋体" w:hAnsi="宋体" w:hint="eastAsia"/>
        </w:rPr>
        <w:t>根据法律法规的规定及《基金合同》的约定，本基金禁止从事下列行为：</w:t>
      </w:r>
    </w:p>
    <w:p w:rsidR="007E621B" w:rsidRDefault="00A01CF4">
      <w:pPr>
        <w:spacing w:line="360" w:lineRule="auto"/>
        <w:ind w:firstLine="420"/>
      </w:pPr>
      <w:r>
        <w:rPr>
          <w:rFonts w:ascii="宋体" w:hAnsi="宋体" w:hint="eastAsia"/>
        </w:rPr>
        <w:t>（</w:t>
      </w:r>
      <w:r>
        <w:t>1</w:t>
      </w:r>
      <w:r>
        <w:rPr>
          <w:rFonts w:ascii="宋体" w:hAnsi="宋体" w:hint="eastAsia"/>
        </w:rPr>
        <w:t>）承销证券；</w:t>
      </w:r>
    </w:p>
    <w:p w:rsidR="007E621B" w:rsidRDefault="00A01CF4">
      <w:pPr>
        <w:spacing w:line="360" w:lineRule="auto"/>
        <w:ind w:firstLine="420"/>
      </w:pPr>
      <w:r>
        <w:rPr>
          <w:rFonts w:ascii="宋体" w:hAnsi="宋体" w:hint="eastAsia"/>
        </w:rPr>
        <w:t>（</w:t>
      </w:r>
      <w:r>
        <w:t>2</w:t>
      </w:r>
      <w:r>
        <w:rPr>
          <w:rFonts w:ascii="宋体" w:hAnsi="宋体" w:hint="eastAsia"/>
        </w:rPr>
        <w:t>）违反规定向他人贷款或提供担保；</w:t>
      </w:r>
    </w:p>
    <w:p w:rsidR="007E621B" w:rsidRDefault="00A01CF4">
      <w:pPr>
        <w:spacing w:line="360" w:lineRule="auto"/>
        <w:ind w:firstLine="420"/>
      </w:pPr>
      <w:r>
        <w:rPr>
          <w:rFonts w:ascii="宋体" w:hAnsi="宋体" w:hint="eastAsia"/>
        </w:rPr>
        <w:t>（</w:t>
      </w:r>
      <w:r>
        <w:t>3</w:t>
      </w:r>
      <w:r>
        <w:rPr>
          <w:rFonts w:ascii="宋体" w:hAnsi="宋体" w:hint="eastAsia"/>
        </w:rPr>
        <w:t>）从事承担无限责任的投资；</w:t>
      </w:r>
    </w:p>
    <w:p w:rsidR="007E621B" w:rsidRDefault="00A01CF4">
      <w:pPr>
        <w:spacing w:line="360" w:lineRule="auto"/>
        <w:ind w:firstLine="420"/>
      </w:pPr>
      <w:r>
        <w:rPr>
          <w:rFonts w:ascii="宋体" w:hAnsi="宋体" w:hint="eastAsia"/>
        </w:rPr>
        <w:t>（</w:t>
      </w:r>
      <w:r>
        <w:t>4</w:t>
      </w:r>
      <w:r>
        <w:rPr>
          <w:rFonts w:ascii="宋体" w:hAnsi="宋体" w:hint="eastAsia"/>
        </w:rPr>
        <w:t>）买卖其他基金份额，但中国证监会另有规定的除外；</w:t>
      </w:r>
    </w:p>
    <w:p w:rsidR="007E621B" w:rsidRDefault="00A01CF4">
      <w:pPr>
        <w:spacing w:line="360" w:lineRule="auto"/>
        <w:ind w:firstLine="420"/>
      </w:pPr>
      <w:r>
        <w:rPr>
          <w:rFonts w:ascii="宋体" w:hAnsi="宋体" w:hint="eastAsia"/>
        </w:rPr>
        <w:t>（</w:t>
      </w:r>
      <w:r>
        <w:t>5</w:t>
      </w:r>
      <w:r>
        <w:rPr>
          <w:rFonts w:ascii="宋体" w:hAnsi="宋体" w:hint="eastAsia"/>
        </w:rPr>
        <w:t>）向基金管理人、基金托管人出资。</w:t>
      </w:r>
    </w:p>
    <w:p w:rsidR="007E621B" w:rsidRDefault="00A01CF4">
      <w:pPr>
        <w:spacing w:line="360" w:lineRule="auto"/>
        <w:ind w:firstLine="420"/>
      </w:pPr>
      <w:r>
        <w:rPr>
          <w:rFonts w:ascii="宋体" w:hAnsi="宋体" w:hint="eastAsia"/>
        </w:rPr>
        <w:t>如法律法规或监管部门取消上述禁止性规定，基金管理人在履行适当程序后可不受上述规定的限制。</w:t>
      </w:r>
    </w:p>
    <w:p w:rsidR="007E621B" w:rsidRDefault="00A01CF4">
      <w:pPr>
        <w:spacing w:line="360" w:lineRule="auto"/>
        <w:ind w:firstLine="420"/>
      </w:pPr>
      <w:r>
        <w:t> 4</w:t>
      </w:r>
      <w:r>
        <w:rPr>
          <w:rFonts w:ascii="宋体" w:hAnsi="宋体" w:hint="eastAsia"/>
        </w:rPr>
        <w:t>、基金托管人依据以下约定对基金管理人参与银行间债券市场投资进行监督。</w:t>
      </w:r>
    </w:p>
    <w:p w:rsidR="007E621B" w:rsidRDefault="00A01CF4">
      <w:pPr>
        <w:spacing w:line="360" w:lineRule="auto"/>
        <w:ind w:firstLine="420"/>
      </w:pPr>
      <w:r>
        <w:rPr>
          <w:rFonts w:ascii="宋体" w:hAnsi="宋体" w:hint="eastAsia"/>
        </w:rPr>
        <w:t>基金管理人参与银行间市场交易</w:t>
      </w:r>
      <w:r>
        <w:t>,</w:t>
      </w:r>
      <w:r>
        <w:rPr>
          <w:rFonts w:ascii="宋体" w:hAnsi="宋体" w:hint="eastAsia"/>
        </w:rPr>
        <w:t>应按照审慎的风险控制原则评估交易对手资信风险，并自主选择交易对手。基金托管人发现基金管理人与银行间市场的丙类会员进行债券交易的，可以通过邮件、电话等双方认可的方式提醒基金管理人，基金管理人应及时向基金托管人提供可行性说明。基金管理人应确保可行性说明内容真实、准确、完整。基金托管人不对基金管理人提供的可行性说明进行实质审查。基金管理人同意，经提醒后基金管理人仍执行交易并造成基金资产损失的，基金托管人不承担责任。</w:t>
      </w:r>
    </w:p>
    <w:p w:rsidR="007E621B" w:rsidRDefault="00A01CF4">
      <w:pPr>
        <w:spacing w:line="360" w:lineRule="auto"/>
        <w:ind w:firstLine="420"/>
      </w:pPr>
      <w:r>
        <w:rPr>
          <w:rFonts w:ascii="宋体" w:hAnsi="宋体" w:hint="eastAsia"/>
        </w:rPr>
        <w:t>基金管理人在银行间市场进行现券买卖和回购交易时，以</w:t>
      </w:r>
      <w:r>
        <w:t>DVP(</w:t>
      </w:r>
      <w:r>
        <w:rPr>
          <w:rFonts w:ascii="宋体" w:hAnsi="宋体" w:hint="eastAsia"/>
        </w:rPr>
        <w:t>券款兑付</w:t>
      </w:r>
      <w:r>
        <w:t>)</w:t>
      </w:r>
      <w:r>
        <w:rPr>
          <w:rFonts w:ascii="宋体" w:hAnsi="宋体" w:hint="eastAsia"/>
        </w:rPr>
        <w:t>的交易结算方式进行交易。</w:t>
      </w:r>
    </w:p>
    <w:p w:rsidR="007E621B" w:rsidRDefault="00A01CF4">
      <w:pPr>
        <w:spacing w:line="360" w:lineRule="auto"/>
        <w:ind w:firstLine="420"/>
      </w:pPr>
      <w:r>
        <w:t>5</w:t>
      </w:r>
      <w:r>
        <w:rPr>
          <w:rFonts w:ascii="宋体" w:hAnsi="宋体" w:hint="eastAsia"/>
        </w:rPr>
        <w:t>、关于银行存款投资</w:t>
      </w:r>
    </w:p>
    <w:p w:rsidR="007E621B" w:rsidRDefault="00A01CF4">
      <w:pPr>
        <w:spacing w:line="360" w:lineRule="auto"/>
        <w:ind w:firstLine="420"/>
      </w:pPr>
      <w:r>
        <w:rPr>
          <w:rFonts w:ascii="宋体" w:hAnsi="宋体" w:hint="eastAsia"/>
        </w:rPr>
        <w:t>本基金投资银行存款的信用风险主要包括存款银行的信用等级、存款银行的支付能力等涉及到存款银行选择方面的风险。基金管理人应基于审慎原则评估存款银行信用风险并据此选择存款银行。因基金管理人违反上述原则给基金造成的损失，基金托管人不承担任何责任，相关损失由基金管理人先行承担。基金管理人履行先行赔付责任后，有权要求相关责任人进行赔偿。基金托管人的职责仅限于督促基金管理人履行先行赔付责任。</w:t>
      </w:r>
    </w:p>
    <w:p w:rsidR="007E621B" w:rsidRDefault="00A01CF4">
      <w:pPr>
        <w:spacing w:line="360" w:lineRule="auto"/>
        <w:ind w:firstLine="420"/>
      </w:pPr>
      <w:r>
        <w:t>6</w:t>
      </w:r>
      <w:r>
        <w:rPr>
          <w:rFonts w:ascii="宋体" w:hAnsi="宋体" w:hint="eastAsia"/>
        </w:rPr>
        <w:t>、基金托管人对基金投资流通受限证券的监督</w:t>
      </w:r>
    </w:p>
    <w:p w:rsidR="007E621B" w:rsidRDefault="00A01CF4">
      <w:pPr>
        <w:spacing w:line="360" w:lineRule="auto"/>
        <w:ind w:firstLine="420"/>
      </w:pPr>
      <w:r>
        <w:rPr>
          <w:rFonts w:ascii="宋体" w:hAnsi="宋体" w:hint="eastAsia"/>
        </w:rPr>
        <w:lastRenderedPageBreak/>
        <w:t>（</w:t>
      </w:r>
      <w:r>
        <w:t>1</w:t>
      </w:r>
      <w:r>
        <w:rPr>
          <w:rFonts w:ascii="宋体" w:hAnsi="宋体" w:hint="eastAsia"/>
        </w:rPr>
        <w:t>）基金投资流通受限证券，应遵守《关于基金投资非公开发行股票等流通受限证券有关问题的通知》等有关法律法规规定。</w:t>
      </w:r>
    </w:p>
    <w:p w:rsidR="007E621B" w:rsidRDefault="00A01CF4">
      <w:pPr>
        <w:spacing w:line="360" w:lineRule="auto"/>
        <w:ind w:firstLine="420"/>
      </w:pPr>
      <w:r>
        <w:rPr>
          <w:rFonts w:ascii="宋体" w:hAnsi="宋体" w:hint="eastAsia"/>
        </w:rPr>
        <w:t>（</w:t>
      </w:r>
      <w:r>
        <w:t>2</w:t>
      </w:r>
      <w:r>
        <w:rPr>
          <w:rFonts w:ascii="宋体" w:hAnsi="宋体" w:hint="eastAsia"/>
        </w:rPr>
        <w:t>）本处所指流通受限证券与上文所述流动性受限资产并不相同，包括由《上市公司证券发行管理办法》规范的非公开发行股票、公开发行股票网下配售部分等在发行时明确一定期限锁定期的可交易证券</w:t>
      </w:r>
      <w:r>
        <w:t>,</w:t>
      </w:r>
      <w:r>
        <w:rPr>
          <w:rFonts w:ascii="宋体" w:hAnsi="宋体" w:hint="eastAsia"/>
        </w:rPr>
        <w:t>不包括由于发布重大消息或其他原因而临时停牌的证券、已发行未上市证券、回购交易中的质押券等流通受限证券。</w:t>
      </w:r>
    </w:p>
    <w:p w:rsidR="007E621B" w:rsidRDefault="00A01CF4">
      <w:pPr>
        <w:spacing w:line="360" w:lineRule="auto"/>
        <w:ind w:firstLine="420"/>
      </w:pPr>
      <w:r>
        <w:rPr>
          <w:rFonts w:ascii="宋体" w:hAnsi="宋体" w:hint="eastAsia"/>
        </w:rPr>
        <w:t>（</w:t>
      </w:r>
      <w:r>
        <w:t>3</w:t>
      </w:r>
      <w:r>
        <w:rPr>
          <w:rFonts w:ascii="宋体" w:hAnsi="宋体" w:hint="eastAsia"/>
        </w:rPr>
        <w:t>）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rsidR="007E621B" w:rsidRDefault="00A01CF4">
      <w:pPr>
        <w:spacing w:line="360" w:lineRule="auto"/>
        <w:ind w:firstLine="420"/>
      </w:pPr>
      <w:r>
        <w:rPr>
          <w:rFonts w:ascii="宋体" w:hAnsi="宋体" w:hint="eastAsia"/>
        </w:rPr>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rsidR="007E621B" w:rsidRDefault="00A01CF4">
      <w:pPr>
        <w:spacing w:line="360" w:lineRule="auto"/>
        <w:ind w:firstLine="420"/>
      </w:pPr>
      <w:r>
        <w:rPr>
          <w:rFonts w:ascii="宋体" w:hAnsi="宋体" w:hint="eastAsia"/>
        </w:rPr>
        <w:t>（</w:t>
      </w:r>
      <w:r>
        <w:t>4</w:t>
      </w:r>
      <w:r>
        <w:rPr>
          <w:rFonts w:ascii="宋体" w:hAnsi="宋体" w:hint="eastAsia"/>
        </w:rPr>
        <w:t>）基金投资流通受限证券前，基金管理人应向基金托管人提供符合法律法规要求的有关书面信息，包括但不限于拟发行证券主体的中国证监会批准文件、发行证券数量、发行价格、锁定期，基金拟认购的数量、价格、总成本、总成本占基金资产净值的比例、已持有流通受限证券市值占资产净值的比例、资金划付时间等。基金管理人应保证上述信息的真实、完整，并应至少于拟执行投资指令前两个工作日将上述信息书面发至基金托管人，保证基金托管人有足够的时间进行审核。</w:t>
      </w:r>
    </w:p>
    <w:p w:rsidR="007E621B" w:rsidRDefault="00A01CF4">
      <w:pPr>
        <w:spacing w:line="360" w:lineRule="auto"/>
        <w:ind w:firstLine="420"/>
      </w:pPr>
      <w:r>
        <w:rPr>
          <w:rFonts w:ascii="宋体" w:hAnsi="宋体" w:hint="eastAsia"/>
        </w:rPr>
        <w:t>（</w:t>
      </w:r>
      <w:r>
        <w:t>5</w:t>
      </w:r>
      <w:r>
        <w:rPr>
          <w:rFonts w:ascii="宋体" w:hAnsi="宋体" w:hint="eastAsia"/>
        </w:rPr>
        <w:t>）基金托管人应按照《关于基金投资非公开发行股票等流通受限证券有关问题的通知》规定，对基金管理人是否遵守法律法规进行监督，并审核基金管理人提供的有关书面信息。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备查资料的权利。否则，基金托管人有权拒绝执行有关指令。因拒绝执行该指令造成基金财产损失的，基金托管人不承担任何责任，并有权报告中国证监会。</w:t>
      </w:r>
    </w:p>
    <w:p w:rsidR="007E621B" w:rsidRDefault="00A01CF4">
      <w:pPr>
        <w:spacing w:line="360" w:lineRule="auto"/>
        <w:ind w:firstLine="420"/>
      </w:pPr>
      <w:r>
        <w:rPr>
          <w:rFonts w:ascii="宋体" w:hAnsi="宋体" w:hint="eastAsia"/>
        </w:rPr>
        <w:t>如基金管理人和基金托管人无法达成一致，应及时上报中国证监会请求解决。如果基金托管人切实履行监督职责，则不承担任何责任。如果基金托管人没有切实履行监督职责，导致基金出现风险，基金托管人应承担连带责任。</w:t>
      </w:r>
    </w:p>
    <w:p w:rsidR="007E621B" w:rsidRDefault="00A01CF4">
      <w:pPr>
        <w:spacing w:line="360" w:lineRule="auto"/>
        <w:ind w:firstLine="420"/>
      </w:pPr>
      <w:r>
        <w:rPr>
          <w:rFonts w:ascii="宋体" w:hAnsi="宋体" w:hint="eastAsia"/>
        </w:rPr>
        <w:t>（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rsidR="007E621B" w:rsidRDefault="00A01CF4">
      <w:pPr>
        <w:spacing w:line="360" w:lineRule="auto"/>
        <w:ind w:firstLine="420"/>
      </w:pPr>
      <w:r>
        <w:rPr>
          <w:rFonts w:ascii="宋体" w:hAnsi="宋体" w:hint="eastAsia"/>
        </w:rPr>
        <w:t>（三）基金托管人发现基金管理人的投资运作及其他运作违反《基金法》、《基金合同》、基金托管协议有关规定时，应及时以书面形式通知基金管理人限期纠正，基金管理</w:t>
      </w:r>
      <w:r>
        <w:rPr>
          <w:rFonts w:ascii="宋体" w:hAnsi="宋体" w:hint="eastAsia"/>
        </w:rPr>
        <w:lastRenderedPageBreak/>
        <w:t>人收到通知后应在下一个工作日及时核对，并以书面形式向基金托管人发出回函，进行解释或举证。</w:t>
      </w:r>
    </w:p>
    <w:p w:rsidR="007E621B" w:rsidRDefault="00A01CF4">
      <w:pPr>
        <w:spacing w:line="360" w:lineRule="auto"/>
        <w:ind w:firstLine="420"/>
      </w:pPr>
      <w:r>
        <w:rPr>
          <w:rFonts w:ascii="宋体" w:hAnsi="宋体" w:hint="eastAsia"/>
        </w:rPr>
        <w:t>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w:t>
      </w:r>
    </w:p>
    <w:p w:rsidR="007E621B" w:rsidRDefault="00A01CF4">
      <w:pPr>
        <w:spacing w:line="360" w:lineRule="auto"/>
        <w:ind w:firstLine="420"/>
      </w:pPr>
      <w:r>
        <w:rPr>
          <w:rFonts w:ascii="宋体" w:hAnsi="宋体" w:hint="eastAsia"/>
        </w:rPr>
        <w:t>对于依据交易程序尚未成交的且基金托管人在交易前能够监控的投资指令，基金托管人发现该投资指令违反关法律法规规定或者违反《基金合同》约定的，应当拒绝执行，立即通知基金管理人，并向中国证监会报告。</w:t>
      </w:r>
    </w:p>
    <w:p w:rsidR="007E621B" w:rsidRDefault="00A01CF4">
      <w:pPr>
        <w:spacing w:line="360" w:lineRule="auto"/>
        <w:ind w:firstLine="420"/>
      </w:pPr>
      <w:r>
        <w:rPr>
          <w:rFonts w:ascii="宋体" w:hAnsi="宋体" w:hint="eastAsia"/>
        </w:rPr>
        <w:t>对于必须于估值完成后方可获知的监控指标或依据交易程序已经成交的投资指令，基金托管人发现该投资指令违反法律法规或者违反《基金合同》约定的，应当立即通知基金管理人，并报告中国证监会。</w:t>
      </w:r>
    </w:p>
    <w:p w:rsidR="007E621B" w:rsidRDefault="00A01CF4">
      <w:pPr>
        <w:spacing w:line="360" w:lineRule="auto"/>
        <w:ind w:firstLine="420"/>
      </w:pPr>
      <w:r>
        <w:rPr>
          <w:rFonts w:ascii="宋体" w:hAnsi="宋体" w:hint="eastAsia"/>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rsidR="007E621B" w:rsidRDefault="00A01CF4">
      <w:pPr>
        <w:spacing w:line="360" w:lineRule="auto"/>
        <w:ind w:firstLine="420"/>
      </w:pPr>
      <w:r>
        <w:rPr>
          <w:rFonts w:ascii="宋体" w:hAnsi="宋体" w:hint="eastAsia"/>
        </w:rPr>
        <w:t>基金托管人发现基金管理人有重大违规行为，应立即报告中国证监会，同时通知基金管理人限期纠正。</w:t>
      </w:r>
    </w:p>
    <w:p w:rsidR="007E621B" w:rsidRDefault="00A01CF4">
      <w:pPr>
        <w:spacing w:line="360" w:lineRule="auto"/>
        <w:ind w:firstLine="420"/>
      </w:pPr>
      <w:r>
        <w:rPr>
          <w:rFonts w:ascii="宋体" w:hAnsi="宋体" w:hint="eastAsia"/>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rsidR="007E621B" w:rsidRDefault="00A01CF4">
      <w:pPr>
        <w:spacing w:line="360" w:lineRule="auto"/>
        <w:ind w:firstLine="420"/>
      </w:pPr>
      <w:r>
        <w:rPr>
          <w:rFonts w:ascii="宋体" w:hAnsi="宋体" w:hint="eastAsia"/>
        </w:rPr>
        <w:t>三、基金管理人对基金托管人的业务核查</w:t>
      </w:r>
      <w:r>
        <w:t xml:space="preserve"> </w:t>
      </w:r>
    </w:p>
    <w:p w:rsidR="007E621B" w:rsidRDefault="00A01CF4">
      <w:pPr>
        <w:spacing w:line="360" w:lineRule="auto"/>
        <w:ind w:firstLine="420"/>
      </w:pPr>
      <w:r>
        <w:rPr>
          <w:rFonts w:ascii="宋体" w:hAnsi="宋体" w:hint="eastAsia"/>
        </w:rPr>
        <w:t>基金管理人对基金托管人履行托管职责情况进行核查，核查事项包括但不限于基金托管人安全保管基金财产、开设基金财产的资金账户和证券账户、复核基金管理人计算的基金资产净值和基金份额净值、根据管理人指令办理清算交收、相关信息披露和监督基金投资运作等行为。</w:t>
      </w:r>
    </w:p>
    <w:p w:rsidR="007E621B" w:rsidRDefault="00A01CF4">
      <w:pPr>
        <w:spacing w:line="360" w:lineRule="auto"/>
        <w:ind w:firstLine="420"/>
      </w:pPr>
      <w:r>
        <w:rPr>
          <w:rFonts w:ascii="宋体" w:hAnsi="宋体" w:hint="eastAsia"/>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书面形式向基金管理人发出回函。在限期内，基金管理人有权随时对通知事项进行复查，督促基金托管人改正，并予协助配合。基金托管人对基金管理人通知的违规事项未能在限期内纠正的，基金管理人应报告中国证监会。基金管理人有义务要求基金托管人赔偿基金因此所遭受的损失。</w:t>
      </w:r>
    </w:p>
    <w:p w:rsidR="007E621B" w:rsidRDefault="00A01CF4">
      <w:pPr>
        <w:spacing w:line="360" w:lineRule="auto"/>
        <w:ind w:firstLine="420"/>
      </w:pPr>
      <w:r>
        <w:rPr>
          <w:rFonts w:ascii="宋体" w:hAnsi="宋体" w:hint="eastAsia"/>
        </w:rPr>
        <w:t>基金管理人发现基金托管人有重大违规行为，应立即报告中国证监会和银行业监督管理机构，同时通知基金托管人限期纠正。</w:t>
      </w:r>
    </w:p>
    <w:p w:rsidR="007E621B" w:rsidRDefault="00A01CF4">
      <w:pPr>
        <w:spacing w:line="360" w:lineRule="auto"/>
        <w:ind w:firstLine="420"/>
      </w:pPr>
      <w:r>
        <w:rPr>
          <w:rFonts w:ascii="宋体" w:hAnsi="宋体" w:hint="eastAsia"/>
        </w:rPr>
        <w:lastRenderedPageBreak/>
        <w:t>基金托管人应积极配合基金管理人的核查行为，包括但不限于：提交相关资料以供基金管理人核查托管财产的完整性和真实性，在规定时间内答复基金管理人并改正。</w:t>
      </w:r>
    </w:p>
    <w:p w:rsidR="007E621B" w:rsidRDefault="00A01CF4">
      <w:pPr>
        <w:spacing w:line="360" w:lineRule="auto"/>
        <w:ind w:firstLine="420"/>
      </w:pPr>
      <w:r>
        <w:rPr>
          <w:rFonts w:ascii="宋体" w:hAnsi="宋体" w:hint="eastAsia"/>
        </w:rPr>
        <w:t>基金托管人无正当理由，拒绝、阻挠基金管理人根据本协议规定行使监督权，或采取拖延、欺诈等手段妨碍基金管理人进行有效监督，情节严重或经基金管理人提出警告仍不改正的，基金管理人应报告中国证监会。</w:t>
      </w:r>
    </w:p>
    <w:p w:rsidR="007E621B" w:rsidRDefault="00A01CF4">
      <w:pPr>
        <w:spacing w:line="360" w:lineRule="auto"/>
        <w:ind w:firstLine="418"/>
      </w:pPr>
      <w:r>
        <w:rPr>
          <w:rFonts w:ascii="宋体" w:hAnsi="宋体" w:hint="eastAsia"/>
        </w:rPr>
        <w:t>四、基金财产的保管</w:t>
      </w:r>
      <w:r>
        <w:t xml:space="preserve"> </w:t>
      </w:r>
    </w:p>
    <w:p w:rsidR="007E621B" w:rsidRDefault="00A01CF4">
      <w:pPr>
        <w:spacing w:line="360" w:lineRule="auto"/>
        <w:ind w:firstLine="418"/>
      </w:pPr>
      <w:bookmarkStart w:id="110" w:name="_Toc37159173"/>
      <w:bookmarkEnd w:id="110"/>
      <w:r>
        <w:rPr>
          <w:rFonts w:ascii="宋体" w:hAnsi="宋体" w:hint="eastAsia"/>
        </w:rPr>
        <w:t>（一）基金财产保管的原则</w:t>
      </w:r>
    </w:p>
    <w:p w:rsidR="007E621B" w:rsidRDefault="00A01CF4">
      <w:pPr>
        <w:spacing w:line="360" w:lineRule="auto"/>
        <w:ind w:firstLine="418"/>
      </w:pPr>
      <w:r>
        <w:t>1</w:t>
      </w:r>
      <w:r>
        <w:rPr>
          <w:rFonts w:ascii="宋体" w:hAnsi="宋体" w:hint="eastAsia"/>
        </w:rPr>
        <w:t>、基金财产应独立于基金管理人、基金托管人的固有财产。</w:t>
      </w:r>
    </w:p>
    <w:p w:rsidR="007E621B" w:rsidRDefault="00A01CF4">
      <w:pPr>
        <w:spacing w:line="360" w:lineRule="auto"/>
        <w:ind w:firstLine="418"/>
      </w:pPr>
      <w:r>
        <w:t>2</w:t>
      </w:r>
      <w:r>
        <w:rPr>
          <w:rFonts w:ascii="宋体" w:hAnsi="宋体" w:hint="eastAsia"/>
        </w:rPr>
        <w:t>、基金托管人应安全保管基金财产。未经基金管理人的正当指令，不得自行运用、处分、分配基金的任何财产。</w:t>
      </w:r>
    </w:p>
    <w:p w:rsidR="007E621B" w:rsidRDefault="00A01CF4">
      <w:pPr>
        <w:spacing w:line="360" w:lineRule="auto"/>
        <w:ind w:firstLine="418"/>
      </w:pPr>
      <w:r>
        <w:t>3</w:t>
      </w:r>
      <w:r>
        <w:rPr>
          <w:rFonts w:ascii="宋体" w:hAnsi="宋体" w:hint="eastAsia"/>
        </w:rPr>
        <w:t>、基金托管人按照规定开设基金财产的资金账户和证券账户。</w:t>
      </w:r>
    </w:p>
    <w:p w:rsidR="007E621B" w:rsidRDefault="00A01CF4">
      <w:pPr>
        <w:spacing w:line="360" w:lineRule="auto"/>
        <w:ind w:firstLine="418"/>
      </w:pPr>
      <w:r>
        <w:t>4</w:t>
      </w:r>
      <w:r>
        <w:rPr>
          <w:rFonts w:ascii="宋体" w:hAnsi="宋体" w:hint="eastAsia"/>
        </w:rPr>
        <w:t>、基金托管人对所托管的不同基金财产分别设置账户，与基金托管人的其他业务和其他基金的托管业务实行严格的分账管理，确保基金财产的完整与独立。</w:t>
      </w:r>
    </w:p>
    <w:p w:rsidR="007E621B" w:rsidRDefault="00A01CF4">
      <w:pPr>
        <w:spacing w:line="360" w:lineRule="auto"/>
        <w:ind w:firstLine="418"/>
      </w:pPr>
      <w:r>
        <w:t>5</w:t>
      </w:r>
      <w:r>
        <w:rPr>
          <w:rFonts w:ascii="宋体" w:hAnsi="宋体" w:hint="eastAsia"/>
        </w:rPr>
        <w:t>、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w:t>
      </w:r>
    </w:p>
    <w:p w:rsidR="007E621B" w:rsidRDefault="00A01CF4">
      <w:pPr>
        <w:spacing w:line="360" w:lineRule="auto"/>
        <w:ind w:firstLine="418"/>
      </w:pPr>
      <w:bookmarkStart w:id="111" w:name="_Toc37159174"/>
      <w:bookmarkEnd w:id="111"/>
      <w:r>
        <w:rPr>
          <w:rFonts w:ascii="宋体" w:hAnsi="宋体" w:hint="eastAsia"/>
        </w:rPr>
        <w:t>（二）募集资金的验证</w:t>
      </w:r>
    </w:p>
    <w:p w:rsidR="007E621B" w:rsidRDefault="00A01CF4">
      <w:pPr>
        <w:spacing w:line="360" w:lineRule="auto"/>
        <w:ind w:firstLine="418"/>
      </w:pPr>
      <w:r>
        <w:rPr>
          <w:rFonts w:ascii="宋体" w:hAnsi="宋体" w:hint="eastAsia"/>
        </w:rPr>
        <w:t>募集期内销售机构按销售与服务代理协议的约定，将认购资金划入基金管理人在具有托管资格的商业银行开设的鹏华基金管理有限公司基金认购专户。该账户由基金管理人开立并管理。基金募集期满，募集的基金份额总额、基金募集金额、基金份额持有人人数符合《基金法》、《运作办法》等有关规定后，由基金管理人聘请具有从事证券业务资格的会计师事务所进行验资，出具验资报告，出具的验资报告应由参加验资的</w:t>
      </w:r>
      <w:r>
        <w:t>2</w:t>
      </w:r>
      <w:r>
        <w:rPr>
          <w:rFonts w:ascii="宋体" w:hAnsi="宋体" w:hint="eastAsia"/>
        </w:rPr>
        <w:t>名以上（含</w:t>
      </w:r>
      <w:r>
        <w:t>2</w:t>
      </w:r>
      <w:r>
        <w:rPr>
          <w:rFonts w:ascii="宋体" w:hAnsi="宋体" w:hint="eastAsia"/>
        </w:rPr>
        <w:t>名）中国注册会计师签字有效。验资完成，基金管理人应将募集的属于本基金财产的全部资金划入基金托管人为基金开立的资产托管专户中，基金托管人在收到资金当日出具确认文件。</w:t>
      </w:r>
    </w:p>
    <w:p w:rsidR="007E621B" w:rsidRDefault="00A01CF4">
      <w:pPr>
        <w:spacing w:line="360" w:lineRule="auto"/>
        <w:ind w:firstLine="418"/>
      </w:pPr>
      <w:r>
        <w:rPr>
          <w:rFonts w:ascii="宋体" w:hAnsi="宋体" w:hint="eastAsia"/>
        </w:rPr>
        <w:t>若基金募集期限届满，未能达到《基金合同》生效的条件，由基金管理人按规定办理退款事宜。</w:t>
      </w:r>
    </w:p>
    <w:p w:rsidR="007E621B" w:rsidRDefault="00A01CF4">
      <w:pPr>
        <w:spacing w:line="360" w:lineRule="auto"/>
        <w:ind w:firstLine="418"/>
      </w:pPr>
      <w:r>
        <w:rPr>
          <w:rFonts w:ascii="宋体" w:hAnsi="宋体" w:hint="eastAsia"/>
        </w:rPr>
        <w:t>（三）基金的银行账户的开立和管理</w:t>
      </w:r>
    </w:p>
    <w:p w:rsidR="007E621B" w:rsidRDefault="00A01CF4">
      <w:pPr>
        <w:spacing w:line="360" w:lineRule="auto"/>
        <w:ind w:firstLine="418"/>
      </w:pPr>
      <w:r>
        <w:rPr>
          <w:rFonts w:ascii="宋体" w:hAnsi="宋体" w:hint="eastAsia"/>
        </w:rPr>
        <w:t>基金托管人以基金托管人的名义在其营业机构开设资产托管专户，保管基金的银行存款。该账户的开设和管理由基金托管人承担。本基金的一切货币收支活动，均需通过基金托管人的资产托管专户进行。</w:t>
      </w:r>
    </w:p>
    <w:p w:rsidR="007E621B" w:rsidRDefault="00A01CF4">
      <w:pPr>
        <w:spacing w:line="360" w:lineRule="auto"/>
        <w:ind w:firstLine="418"/>
      </w:pPr>
      <w:r>
        <w:rPr>
          <w:rFonts w:ascii="宋体" w:hAnsi="宋体" w:hint="eastAsia"/>
        </w:rPr>
        <w:lastRenderedPageBreak/>
        <w:t>资产托管专户的开立和使用，限于满足开展本基金业务的需要。基金托管人和基金管理人不得假借本基金的名义开立其他任何银行账户；亦不得使用基金的任何银行账户进行本基金业务以外的活动。</w:t>
      </w:r>
    </w:p>
    <w:p w:rsidR="007E621B" w:rsidRDefault="00A01CF4">
      <w:pPr>
        <w:spacing w:line="360" w:lineRule="auto"/>
        <w:ind w:firstLine="418"/>
      </w:pPr>
      <w:r>
        <w:rPr>
          <w:rFonts w:ascii="宋体" w:hAnsi="宋体" w:hint="eastAsia"/>
        </w:rPr>
        <w:t>资产托管专户的管理应符合《人民币银行结算账户管理办法》、《现金管理暂行条例》、《人民币利率管理规定》、《利率管理暂行规定》、《支付结算办法》以及银行业监督管理机构的其他规定。</w:t>
      </w:r>
    </w:p>
    <w:p w:rsidR="007E621B" w:rsidRDefault="00A01CF4">
      <w:pPr>
        <w:spacing w:line="360" w:lineRule="auto"/>
        <w:ind w:firstLine="418"/>
      </w:pPr>
      <w:r>
        <w:rPr>
          <w:rFonts w:ascii="宋体" w:hAnsi="宋体" w:hint="eastAsia"/>
        </w:rPr>
        <w:t>（四）基金证券账户与证券交易资金账户的开设和管理</w:t>
      </w:r>
    </w:p>
    <w:p w:rsidR="007E621B" w:rsidRDefault="00A01CF4">
      <w:pPr>
        <w:spacing w:line="360" w:lineRule="auto"/>
        <w:ind w:firstLine="418"/>
      </w:pPr>
      <w:r>
        <w:rPr>
          <w:rFonts w:ascii="宋体" w:hAnsi="宋体" w:hint="eastAsia"/>
        </w:rPr>
        <w:t>基金托管人以基金托管人和本基金联名的方式在中国证券登记结算有限公司上海分公司</w:t>
      </w:r>
      <w:r>
        <w:t>/</w:t>
      </w:r>
      <w:r>
        <w:rPr>
          <w:rFonts w:ascii="宋体" w:hAnsi="宋体" w:hint="eastAsia"/>
        </w:rPr>
        <w:t>深圳分公司开设证券账户。</w:t>
      </w:r>
    </w:p>
    <w:p w:rsidR="007E621B" w:rsidRDefault="00A01CF4">
      <w:pPr>
        <w:spacing w:line="360" w:lineRule="auto"/>
        <w:ind w:firstLine="418"/>
      </w:pPr>
      <w:r>
        <w:rPr>
          <w:rFonts w:ascii="宋体" w:hAnsi="宋体" w:hint="eastAsia"/>
        </w:rPr>
        <w:t>基金托管人以基金托管人的名义在中国证券登记结算有限责任公司上海分公司</w:t>
      </w:r>
      <w:r>
        <w:t>/</w:t>
      </w:r>
      <w:r>
        <w:rPr>
          <w:rFonts w:ascii="宋体" w:hAnsi="宋体" w:hint="eastAsia"/>
        </w:rPr>
        <w:t>深圳分公司开立基金证券交易资金账户，用于证券清算。</w:t>
      </w:r>
    </w:p>
    <w:p w:rsidR="007E621B" w:rsidRDefault="00A01CF4">
      <w:pPr>
        <w:spacing w:line="360" w:lineRule="auto"/>
        <w:ind w:firstLine="418"/>
      </w:pPr>
      <w:r>
        <w:rPr>
          <w:rFonts w:ascii="宋体" w:hAnsi="宋体" w:hint="eastAsia"/>
        </w:rPr>
        <w:t>基金证券账户的开立和使用，限于满足开展本基金业务的需要。基金托管人和基金管理人不得出借和未经对方同意擅自转让基金的任何证券账户；亦不得使用基金的任何账户进行本基金业务以外的活动。</w:t>
      </w:r>
    </w:p>
    <w:p w:rsidR="007E621B" w:rsidRDefault="00A01CF4">
      <w:pPr>
        <w:spacing w:line="360" w:lineRule="auto"/>
        <w:ind w:firstLine="418"/>
      </w:pPr>
      <w:r>
        <w:rPr>
          <w:rFonts w:ascii="宋体" w:hAnsi="宋体" w:hint="eastAsia"/>
        </w:rPr>
        <w:t>（五）债券托管账户的开立和管理</w:t>
      </w:r>
    </w:p>
    <w:p w:rsidR="007E621B" w:rsidRDefault="00A01CF4">
      <w:pPr>
        <w:spacing w:line="360" w:lineRule="auto"/>
        <w:ind w:firstLine="418"/>
      </w:pPr>
      <w:r>
        <w:t>1</w:t>
      </w:r>
      <w:r>
        <w:rPr>
          <w:rFonts w:ascii="宋体" w:hAnsi="宋体" w:hint="eastAsia"/>
        </w:rPr>
        <w:t>、《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自营账户，并由基金托管人负责基金的债券的后台匹配及资金的清算。</w:t>
      </w:r>
    </w:p>
    <w:p w:rsidR="007E621B" w:rsidRDefault="00A01CF4">
      <w:pPr>
        <w:spacing w:line="360" w:lineRule="auto"/>
        <w:ind w:firstLine="418"/>
      </w:pPr>
      <w:r>
        <w:t>2</w:t>
      </w:r>
      <w:r>
        <w:rPr>
          <w:rFonts w:ascii="宋体" w:hAnsi="宋体" w:hint="eastAsia"/>
        </w:rPr>
        <w:t>、基金管理人和基金托管人应一起负责为基金对外签订全国银行间债券市场回购主协议，正本由基金托管人保管，基金管理人保存副本。</w:t>
      </w:r>
    </w:p>
    <w:p w:rsidR="007E621B" w:rsidRDefault="00A01CF4">
      <w:pPr>
        <w:spacing w:line="360" w:lineRule="auto"/>
        <w:ind w:firstLine="418"/>
      </w:pPr>
      <w:r>
        <w:rPr>
          <w:rFonts w:ascii="宋体" w:hAnsi="宋体" w:hint="eastAsia"/>
        </w:rPr>
        <w:t>（六）其他账户的开设和管理</w:t>
      </w:r>
    </w:p>
    <w:p w:rsidR="007E621B" w:rsidRDefault="00A01CF4">
      <w:pPr>
        <w:spacing w:line="360" w:lineRule="auto"/>
        <w:ind w:firstLine="418"/>
      </w:pPr>
      <w:r>
        <w:rPr>
          <w:rFonts w:ascii="宋体" w:hAnsi="宋体" w:hint="eastAsia"/>
        </w:rPr>
        <w:t>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rsidR="007E621B" w:rsidRDefault="00A01CF4">
      <w:pPr>
        <w:spacing w:line="360" w:lineRule="auto"/>
        <w:ind w:firstLine="418"/>
      </w:pPr>
      <w:r>
        <w:rPr>
          <w:rFonts w:ascii="宋体" w:hAnsi="宋体" w:hint="eastAsia"/>
        </w:rPr>
        <w:t>（七）基金财产投资的有关实物证券、银行定期存款存单等有价凭证的保管</w:t>
      </w:r>
    </w:p>
    <w:p w:rsidR="007E621B" w:rsidRDefault="00A01CF4">
      <w:pPr>
        <w:spacing w:line="360" w:lineRule="auto"/>
        <w:ind w:firstLine="418"/>
      </w:pPr>
      <w:r>
        <w:rPr>
          <w:rFonts w:ascii="宋体" w:hAnsi="宋体" w:hint="eastAsia"/>
        </w:rPr>
        <w:t>基金财产投资的有关实物证券由基金托管人存放于基金托管人的保管库；其中实物证券也可存入中央国债登记结算有限责任公司或中国证券登记结算有限责任公司上海分公司</w:t>
      </w:r>
      <w:r>
        <w:t>/</w:t>
      </w:r>
      <w:r>
        <w:rPr>
          <w:rFonts w:ascii="宋体" w:hAnsi="宋体" w:hint="eastAsia"/>
        </w:rPr>
        <w:t>深圳分公司或票据营业中心的代保管库。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或保管的证券不承担保管责任。</w:t>
      </w:r>
    </w:p>
    <w:p w:rsidR="007E621B" w:rsidRDefault="00A01CF4">
      <w:pPr>
        <w:spacing w:line="360" w:lineRule="auto"/>
        <w:ind w:firstLine="418"/>
      </w:pPr>
      <w:bookmarkStart w:id="112" w:name="_Toc37159180"/>
      <w:bookmarkEnd w:id="112"/>
      <w:r>
        <w:rPr>
          <w:rFonts w:ascii="宋体" w:hAnsi="宋体" w:hint="eastAsia"/>
        </w:rPr>
        <w:t>（八）与基金财产有关的重大合同的保管</w:t>
      </w:r>
    </w:p>
    <w:p w:rsidR="007E621B" w:rsidRDefault="00A01CF4">
      <w:pPr>
        <w:spacing w:line="360" w:lineRule="auto"/>
        <w:ind w:firstLine="418"/>
      </w:pPr>
      <w:r>
        <w:rPr>
          <w:rFonts w:ascii="宋体" w:hAnsi="宋体" w:hint="eastAsia"/>
        </w:rPr>
        <w:lastRenderedPageBreak/>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w:t>
      </w:r>
      <w:r>
        <w:t>5</w:t>
      </w:r>
      <w:r>
        <w:rPr>
          <w:rFonts w:ascii="宋体" w:hAnsi="宋体" w:hint="eastAsia"/>
        </w:rPr>
        <w:t>个工作日内通过专人送达、挂号邮寄等安全方式将合同原件送达基金托管人处。合同原件应存放于基金管理人和基金托管人各自文件保管部门</w:t>
      </w:r>
      <w:r>
        <w:t>15</w:t>
      </w:r>
      <w:r>
        <w:rPr>
          <w:rFonts w:ascii="宋体" w:hAnsi="宋体" w:hint="eastAsia"/>
        </w:rPr>
        <w:t>年以上。</w:t>
      </w:r>
    </w:p>
    <w:p w:rsidR="007E621B" w:rsidRDefault="00A01CF4">
      <w:pPr>
        <w:spacing w:line="360" w:lineRule="auto"/>
        <w:ind w:firstLine="420"/>
      </w:pPr>
      <w:r>
        <w:rPr>
          <w:rFonts w:ascii="宋体" w:hAnsi="宋体" w:hint="eastAsia"/>
        </w:rPr>
        <w:t>五、基金资产净值的计算和会计核算</w:t>
      </w:r>
    </w:p>
    <w:p w:rsidR="007E621B" w:rsidRDefault="00A01CF4">
      <w:pPr>
        <w:spacing w:line="360" w:lineRule="auto"/>
        <w:ind w:firstLine="420"/>
      </w:pPr>
      <w:r>
        <w:rPr>
          <w:rFonts w:ascii="宋体" w:hAnsi="宋体" w:hint="eastAsia"/>
        </w:rPr>
        <w:t>（一）基金资产净值的计算</w:t>
      </w:r>
    </w:p>
    <w:p w:rsidR="007E621B" w:rsidRDefault="00A01CF4">
      <w:pPr>
        <w:spacing w:line="360" w:lineRule="auto"/>
        <w:ind w:firstLine="420"/>
      </w:pPr>
      <w:r>
        <w:t>1</w:t>
      </w:r>
      <w:r>
        <w:rPr>
          <w:rFonts w:ascii="宋体" w:hAnsi="宋体" w:hint="eastAsia"/>
        </w:rPr>
        <w:t>、基金资产净值的计算、复核的时间和程序</w:t>
      </w:r>
    </w:p>
    <w:p w:rsidR="007E621B" w:rsidRDefault="00A01CF4">
      <w:pPr>
        <w:spacing w:line="360" w:lineRule="auto"/>
        <w:ind w:firstLine="420"/>
      </w:pPr>
      <w:r>
        <w:rPr>
          <w:rFonts w:ascii="宋体" w:hAnsi="宋体" w:hint="eastAsia"/>
        </w:rPr>
        <w:t>基金资产净值是指基金资产总值减去负债后的价值。基金份额净值是指计算日基金资产净值除以该计算日基金份额总份额后的数值。基金份额净值的计算保留到小数点后</w:t>
      </w:r>
      <w:r>
        <w:t>4</w:t>
      </w:r>
      <w:r>
        <w:rPr>
          <w:rFonts w:ascii="宋体" w:hAnsi="宋体" w:hint="eastAsia"/>
        </w:rPr>
        <w:t>位，小数点后第</w:t>
      </w:r>
      <w:r>
        <w:t>5</w:t>
      </w:r>
      <w:r>
        <w:rPr>
          <w:rFonts w:ascii="宋体" w:hAnsi="宋体" w:hint="eastAsia"/>
        </w:rPr>
        <w:t>位四舍五入，由此产生的误差计入基金财产。国家另有规定的，从其规定。</w:t>
      </w:r>
    </w:p>
    <w:p w:rsidR="007E621B" w:rsidRDefault="00A01CF4">
      <w:pPr>
        <w:spacing w:line="360" w:lineRule="auto"/>
        <w:ind w:firstLine="420"/>
      </w:pPr>
      <w:r>
        <w:rPr>
          <w:rFonts w:ascii="宋体" w:hAnsi="宋体" w:hint="eastAsia"/>
        </w:rPr>
        <w:t>基金管理人应每估值日对基金资产估值。估值原则应符合《基金合同》、《证券投资基金会计核算业务指引》及其他法律、法规的规定。用于基金信息披露的基金资产净值和基金份额净值由基金管理人负责计算，基金托管人复核。基金管理人应于每个估值日交易结束后计算当日的基金份额资产净值并以双方认可的方式发送给基金托管人。基金托管人对净值计算结果复核后以双方认可的方式发送给基金管理人，由基金管理人对基金净值予以公布。</w:t>
      </w:r>
    </w:p>
    <w:p w:rsidR="007E621B" w:rsidRDefault="00A01CF4">
      <w:pPr>
        <w:spacing w:line="360" w:lineRule="auto"/>
        <w:ind w:firstLine="420"/>
      </w:pPr>
      <w:r>
        <w:rPr>
          <w:rFonts w:ascii="宋体" w:hAnsi="宋体" w:hint="eastAsia"/>
        </w:rPr>
        <w:t>根据《基金法》，基金管理人计算并公告基金资产净值，基金托管人复核、审查基金管理人计算的基金资产净值。因此，本基金的会计责任方是基金管理人，就与本基金有关的会计问题，如经相关各方在平等基础上充分讨论后，仍无法达成一致的意见，按照基金管理人对基金资产净值的计算结果对外予以公布。法律法规以及监管部门有强制规定的，从其规定。如有新增事项，按国家最新规定估值。</w:t>
      </w:r>
    </w:p>
    <w:p w:rsidR="007E621B" w:rsidRDefault="00A01CF4">
      <w:pPr>
        <w:spacing w:line="360" w:lineRule="auto"/>
        <w:ind w:firstLine="420"/>
      </w:pPr>
      <w:r>
        <w:rPr>
          <w:rFonts w:ascii="宋体" w:hAnsi="宋体" w:hint="eastAsia"/>
        </w:rPr>
        <w:t>（二）基金资产估值方法</w:t>
      </w:r>
    </w:p>
    <w:p w:rsidR="007E621B" w:rsidRDefault="00A01CF4">
      <w:pPr>
        <w:spacing w:line="360" w:lineRule="auto"/>
        <w:ind w:firstLine="420"/>
      </w:pPr>
      <w:r>
        <w:t>1</w:t>
      </w:r>
      <w:r>
        <w:rPr>
          <w:rFonts w:ascii="宋体" w:hAnsi="宋体" w:hint="eastAsia"/>
        </w:rPr>
        <w:t>、估值对象</w:t>
      </w:r>
    </w:p>
    <w:p w:rsidR="007E621B" w:rsidRDefault="00A01CF4">
      <w:pPr>
        <w:spacing w:line="360" w:lineRule="auto"/>
        <w:ind w:firstLine="420"/>
      </w:pPr>
      <w:r>
        <w:rPr>
          <w:rFonts w:ascii="宋体" w:hAnsi="宋体" w:hint="eastAsia"/>
        </w:rPr>
        <w:t>基金所拥有的股票、债券、权证、股指期货合约和银行存款本息、应收款项、其它投资等资产及负债。</w:t>
      </w:r>
    </w:p>
    <w:p w:rsidR="007E621B" w:rsidRDefault="00A01CF4">
      <w:pPr>
        <w:spacing w:line="360" w:lineRule="auto"/>
        <w:ind w:firstLine="420"/>
      </w:pPr>
      <w:r>
        <w:t>2</w:t>
      </w:r>
      <w:r>
        <w:rPr>
          <w:rFonts w:ascii="宋体" w:hAnsi="宋体" w:hint="eastAsia"/>
        </w:rPr>
        <w:t>、估值方法</w:t>
      </w:r>
    </w:p>
    <w:p w:rsidR="007E621B" w:rsidRDefault="00A01CF4">
      <w:pPr>
        <w:spacing w:line="360" w:lineRule="auto"/>
        <w:ind w:firstLine="420"/>
      </w:pPr>
      <w:r>
        <w:rPr>
          <w:rFonts w:ascii="宋体" w:hAnsi="宋体" w:hint="eastAsia"/>
        </w:rPr>
        <w:t>本基金的估值方法为：</w:t>
      </w:r>
    </w:p>
    <w:p w:rsidR="007E621B" w:rsidRDefault="00A01CF4">
      <w:pPr>
        <w:spacing w:line="360" w:lineRule="auto"/>
        <w:ind w:firstLine="420"/>
      </w:pPr>
      <w:r>
        <w:t>1</w:t>
      </w:r>
      <w:r>
        <w:rPr>
          <w:rFonts w:ascii="宋体" w:hAnsi="宋体" w:hint="eastAsia"/>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7E621B" w:rsidRDefault="00A01CF4">
      <w:pPr>
        <w:spacing w:line="360" w:lineRule="auto"/>
        <w:ind w:firstLine="420"/>
      </w:pPr>
      <w:r>
        <w:lastRenderedPageBreak/>
        <w:t>2</w:t>
      </w:r>
      <w:r>
        <w:rPr>
          <w:rFonts w:ascii="宋体" w:hAnsi="宋体" w:hint="eastAsia"/>
        </w:rPr>
        <w:t>）交易所市场交易的固定收益品种的估值</w:t>
      </w:r>
    </w:p>
    <w:p w:rsidR="007E621B" w:rsidRDefault="00A01CF4">
      <w:pPr>
        <w:spacing w:line="360" w:lineRule="auto"/>
        <w:ind w:firstLine="420"/>
      </w:pPr>
      <w:r>
        <w:rPr>
          <w:rFonts w:ascii="宋体" w:hAnsi="宋体" w:hint="eastAsia"/>
        </w:rPr>
        <w:t>①对在交易所市场上市交易或挂牌转让的固定收益品种（另有规定的除外），选取第三方估值机构提供的相应品种当日的估值净价进行估值；</w:t>
      </w:r>
    </w:p>
    <w:p w:rsidR="007E621B" w:rsidRDefault="00A01CF4">
      <w:pPr>
        <w:spacing w:line="360" w:lineRule="auto"/>
        <w:ind w:firstLine="420"/>
      </w:pPr>
      <w:r>
        <w:rPr>
          <w:rFonts w:ascii="宋体" w:hAnsi="宋体" w:hint="eastAsia"/>
        </w:rPr>
        <w:t>②对在交易所市场上市交易的可转换债券，按估值日收盘价减去可转换债券收盘价中所含债券应收利息后得到的净价进行估值；</w:t>
      </w:r>
    </w:p>
    <w:p w:rsidR="007E621B" w:rsidRDefault="00A01CF4">
      <w:pPr>
        <w:spacing w:line="360" w:lineRule="auto"/>
        <w:ind w:firstLine="420"/>
      </w:pPr>
      <w:r>
        <w:rPr>
          <w:rFonts w:ascii="宋体" w:hAnsi="宋体" w:hint="eastAsia"/>
        </w:rPr>
        <w:t>③对在交易所市场挂牌转让的资产支持证券和私募债券（包括中小企业私募债等），采用估值技术确定公允价值，在估值技术难以可靠计量公允价值的情况下，按成本估值；</w:t>
      </w:r>
    </w:p>
    <w:p w:rsidR="007E621B" w:rsidRDefault="00A01CF4">
      <w:pPr>
        <w:spacing w:line="360" w:lineRule="auto"/>
        <w:ind w:firstLine="420"/>
      </w:pPr>
      <w:r>
        <w:rPr>
          <w:rFonts w:ascii="宋体" w:hAnsi="宋体" w:hint="eastAsia"/>
        </w:rPr>
        <w:t>④对在交易所市场发行未上市或未挂牌转让的固定收益品种，采用估值技术确定公允价值，在估值技术难以可靠计量公允价值的情况下，按成本估值。</w:t>
      </w:r>
    </w:p>
    <w:p w:rsidR="007E621B" w:rsidRDefault="00A01CF4">
      <w:pPr>
        <w:spacing w:line="360" w:lineRule="auto"/>
        <w:ind w:firstLine="420"/>
      </w:pPr>
      <w:r>
        <w:t>3</w:t>
      </w:r>
      <w:r>
        <w:rPr>
          <w:rFonts w:ascii="宋体" w:hAnsi="宋体" w:hint="eastAsia"/>
        </w:rPr>
        <w:t>）银行间市场交易的固定收益品种的估值</w:t>
      </w:r>
    </w:p>
    <w:p w:rsidR="007E621B" w:rsidRDefault="00A01CF4">
      <w:pPr>
        <w:spacing w:line="360" w:lineRule="auto"/>
        <w:ind w:firstLine="420"/>
      </w:pPr>
      <w:r>
        <w:rPr>
          <w:rFonts w:ascii="宋体" w:hAnsi="宋体" w:hint="eastAsia"/>
        </w:rPr>
        <w:t>①银行间市场交易的固定收益品种，选取第三方估值机构提供的相应品种当日的估值净价进行估值。</w:t>
      </w:r>
    </w:p>
    <w:p w:rsidR="007E621B" w:rsidRDefault="00A01CF4">
      <w:pPr>
        <w:spacing w:line="360" w:lineRule="auto"/>
        <w:ind w:firstLine="420"/>
      </w:pPr>
      <w:r>
        <w:rPr>
          <w:rFonts w:ascii="宋体" w:hAnsi="宋体" w:hint="eastAsia"/>
        </w:rPr>
        <w:t>②对银行间市场未上市，且第三方估值机构未提供估值价格的固定收益品种，按成本估值。</w:t>
      </w:r>
    </w:p>
    <w:p w:rsidR="007E621B" w:rsidRDefault="00A01CF4">
      <w:pPr>
        <w:spacing w:line="360" w:lineRule="auto"/>
        <w:ind w:firstLine="420"/>
      </w:pPr>
      <w:r>
        <w:t>4</w:t>
      </w:r>
      <w:r>
        <w:rPr>
          <w:rFonts w:ascii="宋体" w:hAnsi="宋体" w:hint="eastAsia"/>
        </w:rPr>
        <w:t>）处于未上市期间的有价证券应区分如下情况处理：</w:t>
      </w:r>
    </w:p>
    <w:p w:rsidR="007E621B" w:rsidRDefault="00A01CF4">
      <w:pPr>
        <w:spacing w:line="360" w:lineRule="auto"/>
        <w:ind w:firstLine="420"/>
      </w:pPr>
      <w:r>
        <w:rPr>
          <w:rFonts w:ascii="宋体" w:hAnsi="宋体" w:hint="eastAsia"/>
        </w:rPr>
        <w:t>①送股、转增股、配股和公开增发的新股，按估值日在证券交易所挂牌的同一股票的估值方法估值；该日无交易的，以最近一日的市价（收盘价）估值。</w:t>
      </w:r>
    </w:p>
    <w:p w:rsidR="007E621B" w:rsidRDefault="00A01CF4">
      <w:pPr>
        <w:spacing w:line="360" w:lineRule="auto"/>
        <w:ind w:firstLine="420"/>
      </w:pPr>
      <w:r>
        <w:rPr>
          <w:rFonts w:ascii="宋体" w:hAnsi="宋体" w:hint="eastAsia"/>
        </w:rPr>
        <w:t>②首次公开发行未上市的股票和权证，采用估值技术确定公允价值，在估值技术难以可靠计量公允价值的情况下，按成本估值。</w:t>
      </w:r>
    </w:p>
    <w:p w:rsidR="007E621B" w:rsidRDefault="00A01CF4">
      <w:pPr>
        <w:spacing w:line="360" w:lineRule="auto"/>
        <w:ind w:firstLine="420"/>
      </w:pPr>
      <w:r>
        <w:rPr>
          <w:rFonts w:ascii="宋体" w:hAnsi="宋体" w:hint="eastAsia"/>
        </w:rPr>
        <w:t>③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rsidR="007E621B" w:rsidRDefault="00A01CF4">
      <w:pPr>
        <w:spacing w:line="360" w:lineRule="auto"/>
        <w:ind w:firstLine="420"/>
      </w:pPr>
      <w:r>
        <w:t>5</w:t>
      </w:r>
      <w:r>
        <w:rPr>
          <w:rFonts w:ascii="宋体" w:hAnsi="宋体" w:hint="eastAsia"/>
        </w:rPr>
        <w:t>）同一证券同时在两个或两个以上市场交易的，按证券所处的市场分别估值。</w:t>
      </w:r>
    </w:p>
    <w:p w:rsidR="007E621B" w:rsidRDefault="00A01CF4">
      <w:pPr>
        <w:spacing w:line="360" w:lineRule="auto"/>
        <w:ind w:firstLine="420"/>
      </w:pPr>
      <w:r>
        <w:t>6</w:t>
      </w:r>
      <w:r>
        <w:rPr>
          <w:rFonts w:ascii="宋体" w:hAnsi="宋体" w:hint="eastAsia"/>
        </w:rPr>
        <w:t>）股指期货合约，以估值日结算价估值；估值日无结算价的，且最近交易日后经济环境未发生重大变化的，以最近交易日的结算价估值。</w:t>
      </w:r>
    </w:p>
    <w:p w:rsidR="007E621B" w:rsidRDefault="00A01CF4">
      <w:pPr>
        <w:spacing w:line="360" w:lineRule="auto"/>
        <w:ind w:firstLine="420"/>
      </w:pPr>
      <w:r>
        <w:t>7</w:t>
      </w:r>
      <w:r>
        <w:rPr>
          <w:rFonts w:ascii="宋体" w:hAnsi="宋体" w:hint="eastAsia"/>
        </w:rPr>
        <w:t>）估值计算中涉及港币对人民币汇率的，将依据下列信息提供机构所提供的汇率为基准：当日中国人民银行或其授权机构公布的人民币与港币的中间价。</w:t>
      </w:r>
    </w:p>
    <w:p w:rsidR="007E621B" w:rsidRDefault="00A01CF4">
      <w:pPr>
        <w:spacing w:line="360" w:lineRule="auto"/>
        <w:ind w:firstLine="420"/>
      </w:pPr>
      <w:r>
        <w:t>8</w:t>
      </w:r>
      <w:r>
        <w:rPr>
          <w:rFonts w:ascii="宋体" w:hAnsi="宋体" w:hint="eastAsia"/>
        </w:rPr>
        <w:t>）当发生大额申购或赎回情形时，基金管理人可以采用摆动定价机制，以确保基金估值的公平性。</w:t>
      </w:r>
    </w:p>
    <w:p w:rsidR="007E621B" w:rsidRDefault="00A01CF4">
      <w:pPr>
        <w:spacing w:line="360" w:lineRule="auto"/>
        <w:ind w:firstLine="420"/>
      </w:pPr>
      <w:r>
        <w:t>9</w:t>
      </w:r>
      <w:r>
        <w:rPr>
          <w:rFonts w:ascii="宋体" w:hAnsi="宋体" w:hint="eastAsia"/>
        </w:rPr>
        <w:t>）如有确凿证据表明按上述方法进行估值不能客观反映其公允价值的，基金管理人可根据具体情况与基金托管人商定后，按最能反映公允价值的价格估值。</w:t>
      </w:r>
    </w:p>
    <w:p w:rsidR="007E621B" w:rsidRDefault="00A01CF4">
      <w:pPr>
        <w:spacing w:line="360" w:lineRule="auto"/>
        <w:ind w:firstLine="420"/>
      </w:pPr>
      <w:r>
        <w:t>10</w:t>
      </w:r>
      <w:r>
        <w:rPr>
          <w:rFonts w:ascii="宋体" w:hAnsi="宋体" w:hint="eastAsia"/>
        </w:rPr>
        <w:t>）相关法律法规以及监管部门有强制规定的，从其规定。如有新增事项，按国家最新规定估值。</w:t>
      </w:r>
    </w:p>
    <w:p w:rsidR="007E621B" w:rsidRDefault="00A01CF4">
      <w:pPr>
        <w:spacing w:line="360" w:lineRule="auto"/>
        <w:ind w:firstLine="420"/>
      </w:pPr>
      <w:r>
        <w:rPr>
          <w:rFonts w:ascii="宋体" w:hAnsi="宋体" w:hint="eastAsia"/>
        </w:rPr>
        <w:lastRenderedPageBreak/>
        <w:t>如基金管理人或基金托管人发现基金估值违反基金合同订明的估值方法、程序及相关法律法规的规定或者未能充分维护基金份额持有人利益时，应立即通知对方，共同查明原因，双方协商解决。</w:t>
      </w:r>
    </w:p>
    <w:p w:rsidR="007E621B" w:rsidRDefault="00A01CF4">
      <w:pPr>
        <w:spacing w:line="360" w:lineRule="auto"/>
        <w:ind w:firstLine="420"/>
      </w:pPr>
      <w:r>
        <w:rPr>
          <w:rFonts w:ascii="宋体" w:hAnsi="宋体" w:hint="eastAsia"/>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rsidR="007E621B" w:rsidRDefault="00A01CF4">
      <w:pPr>
        <w:spacing w:line="360" w:lineRule="auto"/>
        <w:ind w:firstLine="420"/>
      </w:pPr>
      <w:r>
        <w:t>3</w:t>
      </w:r>
      <w:r>
        <w:rPr>
          <w:rFonts w:ascii="宋体" w:hAnsi="宋体" w:hint="eastAsia"/>
        </w:rPr>
        <w:t>、特殊情形的处理</w:t>
      </w:r>
    </w:p>
    <w:p w:rsidR="007E621B" w:rsidRDefault="00A01CF4">
      <w:pPr>
        <w:spacing w:line="360" w:lineRule="auto"/>
        <w:ind w:firstLine="420"/>
      </w:pPr>
      <w:r>
        <w:t>1</w:t>
      </w:r>
      <w:r>
        <w:rPr>
          <w:rFonts w:ascii="宋体" w:hAnsi="宋体" w:hint="eastAsia"/>
        </w:rPr>
        <w:t>）基金管理人或基金托管人按估值方法的第</w:t>
      </w:r>
      <w:r>
        <w:t>9</w:t>
      </w:r>
      <w:r>
        <w:rPr>
          <w:rFonts w:ascii="宋体" w:hAnsi="宋体" w:hint="eastAsia"/>
        </w:rPr>
        <w:t>项进行估值时，所造成的误差不作为基金资产估值错误处理。</w:t>
      </w:r>
      <w:r>
        <w:t xml:space="preserve"> </w:t>
      </w:r>
    </w:p>
    <w:p w:rsidR="007E621B" w:rsidRDefault="00A01CF4">
      <w:pPr>
        <w:spacing w:line="360" w:lineRule="auto"/>
        <w:ind w:firstLine="420"/>
      </w:pPr>
      <w:r>
        <w:t>2</w:t>
      </w:r>
      <w:r>
        <w:rPr>
          <w:rFonts w:ascii="宋体" w:hAnsi="宋体" w:hint="eastAsia"/>
        </w:rPr>
        <w:t>）由于证券</w:t>
      </w:r>
      <w:r>
        <w:t>/</w:t>
      </w:r>
      <w:r>
        <w:rPr>
          <w:rFonts w:ascii="宋体" w:hAnsi="宋体" w:hint="eastAsia"/>
        </w:rPr>
        <w:t>期货交易所、证券经纪机构、期货公司以及登记结算公司发送的数据错误，有关会计制度变化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rsidR="007E621B" w:rsidRDefault="00A01CF4">
      <w:pPr>
        <w:spacing w:line="360" w:lineRule="auto"/>
        <w:ind w:firstLine="420"/>
      </w:pPr>
      <w:bookmarkStart w:id="113" w:name="_Toc22454458"/>
      <w:bookmarkEnd w:id="113"/>
      <w:r>
        <w:rPr>
          <w:rFonts w:ascii="宋体" w:hAnsi="宋体" w:hint="eastAsia"/>
        </w:rPr>
        <w:t>（三）估值差错处理</w:t>
      </w:r>
    </w:p>
    <w:p w:rsidR="007E621B" w:rsidRDefault="00A01CF4">
      <w:pPr>
        <w:spacing w:line="360" w:lineRule="auto"/>
        <w:ind w:firstLine="420"/>
      </w:pPr>
      <w:r>
        <w:rPr>
          <w:rFonts w:ascii="宋体" w:hAnsi="宋体" w:hint="eastAsia"/>
        </w:rPr>
        <w:t>因基金估值错误给投资者造成损失的应先由基金管理人承担，基金管理人对不应由其承担的责任，有权向过错人追偿。</w:t>
      </w:r>
    </w:p>
    <w:p w:rsidR="007E621B" w:rsidRDefault="00A01CF4">
      <w:pPr>
        <w:spacing w:line="360" w:lineRule="auto"/>
        <w:ind w:firstLine="420"/>
      </w:pPr>
      <w:r>
        <w:rPr>
          <w:rFonts w:ascii="宋体" w:hAnsi="宋体" w:hint="eastAsia"/>
        </w:rPr>
        <w:t>当基金管理人计算的基金资产净值、基金份额净值已由基金托管人复核确认后公告的，由此造成的投资者或基金的损失，应根据法律法规的规定对投资者或基金支付赔偿金，就实际向投资者或基金支付的赔偿金额，由基金管理人与基金托管人按照管理费率和托管费率的比例各自承担相应的责任。</w:t>
      </w:r>
    </w:p>
    <w:p w:rsidR="007E621B" w:rsidRDefault="00A01CF4">
      <w:pPr>
        <w:spacing w:line="360" w:lineRule="auto"/>
        <w:ind w:firstLine="420"/>
      </w:pPr>
      <w:r>
        <w:rPr>
          <w:rFonts w:ascii="宋体" w:hAnsi="宋体" w:hint="eastAsia"/>
        </w:rPr>
        <w:t>由于一方当事人提供的信息错误，另一方当事人在采取了必要合理的措施后仍不能发现该错误，进而导致基金资产净值、基金份额净值计算错误造成投资者或基金的损失，以及由此造成以后交易日基金资产净值、基金份额净值计算顺延错误而引起的投资者或基金的损失，由提供错误信息的当事人一方负责赔偿。</w:t>
      </w:r>
    </w:p>
    <w:p w:rsidR="007E621B" w:rsidRDefault="00A01CF4">
      <w:pPr>
        <w:spacing w:line="360" w:lineRule="auto"/>
        <w:ind w:firstLine="420"/>
      </w:pPr>
      <w:r>
        <w:rPr>
          <w:rFonts w:ascii="宋体" w:hAnsi="宋体" w:hint="eastAsia"/>
        </w:rPr>
        <w:t>当基金管理人计算的基金资产净值与基金托管人的计算结果不一致时，相关各方应本着勤勉尽责的态度重新计算核对，如果最后仍无法达成一致，应以基金管理人的计算结果为准对外公布，由此造成的损失以及因该交易日基金资产净值计算顺延错误而引起的损失由基金管理人承担赔偿责任，基金托管人不负赔偿责任。</w:t>
      </w:r>
    </w:p>
    <w:p w:rsidR="007E621B" w:rsidRDefault="00A01CF4">
      <w:pPr>
        <w:spacing w:line="360" w:lineRule="auto"/>
        <w:ind w:firstLine="420"/>
      </w:pPr>
      <w:bookmarkStart w:id="114" w:name="_Toc48703910"/>
      <w:bookmarkStart w:id="115" w:name="_Toc22454459"/>
      <w:bookmarkEnd w:id="114"/>
      <w:bookmarkEnd w:id="115"/>
      <w:r>
        <w:rPr>
          <w:rFonts w:ascii="宋体" w:hAnsi="宋体" w:hint="eastAsia"/>
        </w:rPr>
        <w:t>（四）基金账册的建立</w:t>
      </w:r>
    </w:p>
    <w:p w:rsidR="007E621B" w:rsidRDefault="00A01CF4">
      <w:pPr>
        <w:spacing w:line="360" w:lineRule="auto"/>
        <w:ind w:firstLine="420"/>
      </w:pPr>
      <w:r>
        <w:rPr>
          <w:rFonts w:ascii="宋体" w:hAnsi="宋体" w:hint="eastAsia"/>
        </w:rPr>
        <w:t>基金管理人和基金托管人在《基金合同》生效后，应按照相关各方约定的同一记账方法和会计处理原则，分别独立地设置、登录和保管本基金的全套账册，对相关各方各自的</w:t>
      </w:r>
      <w:r>
        <w:rPr>
          <w:rFonts w:ascii="宋体" w:hAnsi="宋体" w:hint="eastAsia"/>
        </w:rPr>
        <w:lastRenderedPageBreak/>
        <w:t>账册定期进行核对，互相监督，以保证基金资产的安全。若双方对会计处理方法存在分歧，应以基金管理人的处理方法为准。</w:t>
      </w:r>
    </w:p>
    <w:p w:rsidR="007E621B" w:rsidRDefault="00A01CF4">
      <w:pPr>
        <w:spacing w:line="360" w:lineRule="auto"/>
        <w:ind w:firstLine="420"/>
      </w:pPr>
      <w:r>
        <w:rPr>
          <w:rFonts w:ascii="宋体" w:hAnsi="宋体" w:hint="eastAsia"/>
        </w:rPr>
        <w:t>经对账发现相关各方的账目存在不符的，基金管理人和基金托管人必须及时查明原因并纠正，保证相关各方平行登录的账册记录完全相符。若当日核对不符，暂时无法查找到错账的原因而影响到基金资产净值的计算和公告的，以基金管理人的账册为准。</w:t>
      </w:r>
    </w:p>
    <w:p w:rsidR="007E621B" w:rsidRDefault="00A01CF4">
      <w:pPr>
        <w:spacing w:line="360" w:lineRule="auto"/>
        <w:ind w:firstLine="420"/>
      </w:pPr>
      <w:bookmarkStart w:id="116" w:name="_Toc48703911"/>
      <w:bookmarkStart w:id="117" w:name="_Toc22454460"/>
      <w:bookmarkEnd w:id="116"/>
      <w:bookmarkEnd w:id="117"/>
      <w:r>
        <w:rPr>
          <w:rFonts w:ascii="宋体" w:hAnsi="宋体" w:hint="eastAsia"/>
        </w:rPr>
        <w:t>（五）基金定期报告的编制和复核</w:t>
      </w:r>
    </w:p>
    <w:p w:rsidR="007E621B" w:rsidRDefault="00A01CF4">
      <w:pPr>
        <w:spacing w:line="360" w:lineRule="auto"/>
        <w:ind w:firstLine="420"/>
      </w:pPr>
      <w:r>
        <w:rPr>
          <w:rFonts w:ascii="宋体" w:hAnsi="宋体" w:hint="eastAsia"/>
        </w:rPr>
        <w:t>基金财务报表由基金管理人和基金托管人每月分别独立编制。月度报表的编制，应于每月终了后</w:t>
      </w:r>
      <w:r>
        <w:t>5</w:t>
      </w:r>
      <w:r>
        <w:rPr>
          <w:rFonts w:ascii="宋体" w:hAnsi="宋体" w:hint="eastAsia"/>
        </w:rPr>
        <w:t>个工作日内完成。</w:t>
      </w:r>
    </w:p>
    <w:p w:rsidR="007E621B" w:rsidRDefault="00A01CF4">
      <w:pPr>
        <w:spacing w:line="360" w:lineRule="auto"/>
        <w:ind w:firstLine="420"/>
      </w:pPr>
      <w:r>
        <w:rPr>
          <w:rFonts w:ascii="宋体" w:hAnsi="宋体" w:hint="eastAsia"/>
        </w:rPr>
        <w:t>在《基金合同》生效后每六个月结束之日起</w:t>
      </w:r>
      <w:r>
        <w:t>45</w:t>
      </w:r>
      <w:r>
        <w:rPr>
          <w:rFonts w:ascii="宋体" w:hAnsi="宋体" w:hint="eastAsia"/>
        </w:rPr>
        <w:t>日内，基金管理人对招募说明书更新一次并登载在网站上，并将更新后的招募说明书摘要登载在指定媒介上。基金管理人在每个季度结束之日起</w:t>
      </w:r>
      <w:r>
        <w:t>15</w:t>
      </w:r>
      <w:r>
        <w:rPr>
          <w:rFonts w:ascii="宋体" w:hAnsi="宋体" w:hint="eastAsia"/>
        </w:rPr>
        <w:t>个工作日内完成季度报告编制并公告；在会计年度半年终了后</w:t>
      </w:r>
      <w:r>
        <w:t>60</w:t>
      </w:r>
      <w:r>
        <w:rPr>
          <w:rFonts w:ascii="宋体" w:hAnsi="宋体" w:hint="eastAsia"/>
        </w:rPr>
        <w:t>日内完成半年报告编制并公告；在会计年度结束后</w:t>
      </w:r>
      <w:r>
        <w:t>90</w:t>
      </w:r>
      <w:r>
        <w:rPr>
          <w:rFonts w:ascii="宋体" w:hAnsi="宋体" w:hint="eastAsia"/>
        </w:rPr>
        <w:t>日内完成年度报告编制并公告。</w:t>
      </w:r>
    </w:p>
    <w:p w:rsidR="007E621B" w:rsidRDefault="00A01CF4">
      <w:pPr>
        <w:spacing w:line="360" w:lineRule="auto"/>
        <w:ind w:firstLine="420"/>
      </w:pPr>
      <w:r>
        <w:rPr>
          <w:rFonts w:ascii="宋体" w:hAnsi="宋体" w:hint="eastAsia"/>
        </w:rPr>
        <w:t>基金管理人在</w:t>
      </w:r>
      <w:r>
        <w:t>5</w:t>
      </w:r>
      <w:r>
        <w:rPr>
          <w:rFonts w:ascii="宋体" w:hAnsi="宋体" w:hint="eastAsia"/>
        </w:rPr>
        <w:t>个工作日内完成月度报告，在月度报告完成当日，对报告加盖公章后，以加密传真方式将有关报告提供基金托管人复核；基金托管人在</w:t>
      </w:r>
      <w:r>
        <w:t>3</w:t>
      </w:r>
      <w:r>
        <w:rPr>
          <w:rFonts w:ascii="宋体" w:hAnsi="宋体" w:hint="eastAsia"/>
        </w:rPr>
        <w:t>个工作日内进行复核，并将复核结果及时书面通知基金管理人。基金管理人在</w:t>
      </w:r>
      <w:r>
        <w:t>7</w:t>
      </w:r>
      <w:r>
        <w:rPr>
          <w:rFonts w:ascii="宋体" w:hAnsi="宋体" w:hint="eastAsia"/>
        </w:rPr>
        <w:t>个工作日内完成季度报告，在季度报告完成当日，将有关报告提供基金托管人复核，基金托管人在收到后</w:t>
      </w:r>
      <w:r>
        <w:t>7</w:t>
      </w:r>
      <w:r>
        <w:rPr>
          <w:rFonts w:ascii="宋体" w:hAnsi="宋体" w:hint="eastAsia"/>
        </w:rPr>
        <w:t>个工作日内进行复核，并将复核结果书面通知基金管理人。基金管理人在</w:t>
      </w:r>
      <w:r>
        <w:t>30</w:t>
      </w:r>
      <w:r>
        <w:rPr>
          <w:rFonts w:ascii="宋体" w:hAnsi="宋体" w:hint="eastAsia"/>
        </w:rPr>
        <w:t>日内完成半年度报告，在半年报完成当日，将有关报告提供基金托管人复核，基金托管人在收到后</w:t>
      </w:r>
      <w:r>
        <w:t>30</w:t>
      </w:r>
      <w:r>
        <w:rPr>
          <w:rFonts w:ascii="宋体" w:hAnsi="宋体" w:hint="eastAsia"/>
        </w:rPr>
        <w:t>日内进行复核，并将复核结果书面通知基金管理人。基金管理人在</w:t>
      </w:r>
      <w:r>
        <w:t>45</w:t>
      </w:r>
      <w:r>
        <w:rPr>
          <w:rFonts w:ascii="宋体" w:hAnsi="宋体" w:hint="eastAsia"/>
        </w:rPr>
        <w:t>日内完成年度报告，在年度报告完成当日，将有关报告提供基金托管人复核，基金托管人在收到后</w:t>
      </w:r>
      <w:r>
        <w:t>45</w:t>
      </w:r>
      <w:r>
        <w:rPr>
          <w:rFonts w:ascii="宋体" w:hAnsi="宋体" w:hint="eastAsia"/>
        </w:rPr>
        <w:t>日内复核，并将复核结果书面通知基金管理人。</w:t>
      </w:r>
    </w:p>
    <w:p w:rsidR="007E621B" w:rsidRDefault="00A01CF4">
      <w:pPr>
        <w:spacing w:line="360" w:lineRule="auto"/>
        <w:ind w:firstLine="420"/>
      </w:pPr>
      <w:r>
        <w:rPr>
          <w:rFonts w:ascii="宋体" w:hAnsi="宋体" w:hint="eastAsia"/>
        </w:rPr>
        <w:t>基金托管人在复核过程中，发现相关各方的报表存在不符时，基金管理人和基金托管人应共同查明原因，进行调整，调整以相关各方认可的账务处理方式为准。核对无误后，基金托管人在基金管理人提供的报告上加盖业务印鉴或者出具加盖托管业务部门公章的复核意见书，相关各方各自留存一份。如果基金管理人与基金托管人不能于应当发布公告之日之前就相关报表达成一致，基金管理人有权按照其编制的报表对外发布公告，基金托管人有权就相关情况报证监会备案。</w:t>
      </w:r>
    </w:p>
    <w:p w:rsidR="007E621B" w:rsidRDefault="00A01CF4">
      <w:pPr>
        <w:spacing w:line="360" w:lineRule="auto"/>
        <w:ind w:firstLine="420"/>
      </w:pPr>
      <w:r>
        <w:rPr>
          <w:rFonts w:ascii="宋体" w:hAnsi="宋体" w:hint="eastAsia"/>
        </w:rPr>
        <w:t>基金托管人在对财务会计报告、半年报告或年度报告复核完毕后，需盖章确认或出具相应的复核确认书，以备有权机构对相关文件审核时提示。</w:t>
      </w:r>
    </w:p>
    <w:p w:rsidR="007E621B" w:rsidRDefault="00A01CF4">
      <w:pPr>
        <w:spacing w:line="360" w:lineRule="auto"/>
        <w:ind w:firstLine="420"/>
      </w:pPr>
      <w:r>
        <w:rPr>
          <w:rFonts w:ascii="宋体" w:hAnsi="宋体" w:hint="eastAsia"/>
        </w:rPr>
        <w:t>基金定期报告应当在公开披露的第</w:t>
      </w:r>
      <w:r>
        <w:t>2</w:t>
      </w:r>
      <w:r>
        <w:rPr>
          <w:rFonts w:ascii="宋体" w:hAnsi="宋体" w:hint="eastAsia"/>
        </w:rPr>
        <w:t>个工作日，分别报中国证监会和基金管理人主要办公场所所在地中国证监会派出机构备案。</w:t>
      </w:r>
    </w:p>
    <w:p w:rsidR="007E621B" w:rsidRDefault="00A01CF4">
      <w:pPr>
        <w:spacing w:line="360" w:lineRule="auto"/>
        <w:ind w:firstLine="420"/>
      </w:pPr>
      <w:r>
        <w:rPr>
          <w:rFonts w:ascii="宋体" w:hAnsi="宋体" w:hint="eastAsia"/>
        </w:rPr>
        <w:t>六、基金份额持有人名册的登记与保管</w:t>
      </w:r>
      <w:r>
        <w:t xml:space="preserve"> </w:t>
      </w:r>
    </w:p>
    <w:p w:rsidR="007E621B" w:rsidRDefault="00A01CF4">
      <w:pPr>
        <w:spacing w:line="360" w:lineRule="auto"/>
        <w:ind w:firstLine="420"/>
      </w:pPr>
      <w:r>
        <w:rPr>
          <w:rFonts w:ascii="宋体" w:hAnsi="宋体" w:hint="eastAsia"/>
        </w:rPr>
        <w:t>基金管理人和基金托管人须分别妥善保管的基金份额持有人名册，包括《基金合同》生效日、《基金合同》终止日、基金份额持有人大会权益登记日、每年</w:t>
      </w:r>
      <w:r>
        <w:t>6</w:t>
      </w:r>
      <w:r>
        <w:rPr>
          <w:rFonts w:ascii="宋体" w:hAnsi="宋体" w:hint="eastAsia"/>
        </w:rPr>
        <w:t>月</w:t>
      </w:r>
      <w:r>
        <w:t>30</w:t>
      </w:r>
      <w:r>
        <w:rPr>
          <w:rFonts w:ascii="宋体" w:hAnsi="宋体" w:hint="eastAsia"/>
        </w:rPr>
        <w:t>日、</w:t>
      </w:r>
      <w:r>
        <w:t>12</w:t>
      </w:r>
      <w:r>
        <w:rPr>
          <w:rFonts w:ascii="宋体" w:hAnsi="宋体" w:hint="eastAsia"/>
        </w:rPr>
        <w:t>月</w:t>
      </w:r>
      <w:r>
        <w:lastRenderedPageBreak/>
        <w:t>31</w:t>
      </w:r>
      <w:r>
        <w:rPr>
          <w:rFonts w:ascii="宋体" w:hAnsi="宋体" w:hint="eastAsia"/>
        </w:rPr>
        <w:t>日的基金份额持有人名册。基金份额持有人名册的内容必须包括基金份额持有人的名称和持有的基金份额。</w:t>
      </w:r>
    </w:p>
    <w:p w:rsidR="007E621B" w:rsidRDefault="00A01CF4">
      <w:pPr>
        <w:spacing w:line="360" w:lineRule="auto"/>
        <w:ind w:firstLine="420"/>
      </w:pPr>
      <w:r>
        <w:rPr>
          <w:rFonts w:ascii="宋体" w:hAnsi="宋体" w:hint="eastAsia"/>
        </w:rPr>
        <w:t>基金份额持有人名册由基金的基金登记机构根据基金管理人的指令编制和保管，基金管理人和基金托管人应按照目前相关规则分别保管基金份额持有人名册。保管方式可以采用电子或文档的形式。基金份额登记机构的保存期限自基金账户销户之日起不得少于</w:t>
      </w:r>
      <w:r>
        <w:t>20</w:t>
      </w:r>
      <w:r>
        <w:rPr>
          <w:rFonts w:ascii="宋体" w:hAnsi="宋体" w:hint="eastAsia"/>
        </w:rPr>
        <w:t>年。</w:t>
      </w:r>
    </w:p>
    <w:p w:rsidR="007E621B" w:rsidRDefault="00A01CF4">
      <w:pPr>
        <w:spacing w:line="360" w:lineRule="auto"/>
        <w:ind w:firstLine="420"/>
      </w:pPr>
      <w:r>
        <w:rPr>
          <w:rFonts w:ascii="宋体" w:hAnsi="宋体" w:hint="eastAsia"/>
        </w:rPr>
        <w:t>基金管理人应当及时向基金托管人提交下列日期的基金份额持有人名册：《基金合同》生效日、《基金合同》终止日、基金份额持有人大会权益登记日、每年</w:t>
      </w:r>
      <w:r>
        <w:t>6</w:t>
      </w:r>
      <w:r>
        <w:rPr>
          <w:rFonts w:ascii="宋体" w:hAnsi="宋体" w:hint="eastAsia"/>
        </w:rPr>
        <w:t>月</w:t>
      </w:r>
      <w:r>
        <w:t>30</w:t>
      </w:r>
      <w:r>
        <w:rPr>
          <w:rFonts w:ascii="宋体" w:hAnsi="宋体" w:hint="eastAsia"/>
        </w:rPr>
        <w:t>日、每年</w:t>
      </w:r>
      <w:r>
        <w:t>12</w:t>
      </w:r>
      <w:r>
        <w:rPr>
          <w:rFonts w:ascii="宋体" w:hAnsi="宋体" w:hint="eastAsia"/>
        </w:rPr>
        <w:t>月</w:t>
      </w:r>
      <w:r>
        <w:t>31</w:t>
      </w:r>
      <w:r>
        <w:rPr>
          <w:rFonts w:ascii="宋体" w:hAnsi="宋体" w:hint="eastAsia"/>
        </w:rPr>
        <w:t>日的基金份额持有人名册。基金份额持有人名册的内容必须包括基金份额持有人的名称和持有的基金份额。其中每年</w:t>
      </w:r>
      <w:r>
        <w:t>12</w:t>
      </w:r>
      <w:r>
        <w:rPr>
          <w:rFonts w:ascii="宋体" w:hAnsi="宋体" w:hint="eastAsia"/>
        </w:rPr>
        <w:t>月</w:t>
      </w:r>
      <w:r>
        <w:t>31</w:t>
      </w:r>
      <w:r>
        <w:rPr>
          <w:rFonts w:ascii="宋体" w:hAnsi="宋体" w:hint="eastAsia"/>
        </w:rPr>
        <w:t>日的基金份额持有人名册应于下月前十个工作日内提交；《基金合同》生效日、《基金合同》终止日等涉及到基金重要事项日期的基金份额持有人名册应于发生日后十个工作日内提交。</w:t>
      </w:r>
    </w:p>
    <w:p w:rsidR="007E621B" w:rsidRDefault="00A01CF4">
      <w:pPr>
        <w:spacing w:line="360" w:lineRule="auto"/>
        <w:ind w:firstLine="420"/>
      </w:pPr>
      <w:r>
        <w:rPr>
          <w:rFonts w:ascii="宋体" w:hAnsi="宋体" w:hint="eastAsia"/>
        </w:rPr>
        <w:t>基金托管人以电子版形式妥善保管基金份额持有人名册，并定期刻成光盘备份，保存期限为</w:t>
      </w:r>
      <w:r>
        <w:t>15</w:t>
      </w:r>
      <w:r>
        <w:rPr>
          <w:rFonts w:ascii="宋体" w:hAnsi="宋体" w:hint="eastAsia"/>
        </w:rPr>
        <w:t>年。基金托管人不得将所保管的基金份额持有人名册用于基金托管业务以外的其他用途，并应遵守保密义务。</w:t>
      </w:r>
    </w:p>
    <w:p w:rsidR="007E621B" w:rsidRDefault="00A01CF4">
      <w:pPr>
        <w:spacing w:line="360" w:lineRule="auto"/>
        <w:ind w:firstLine="420"/>
      </w:pPr>
      <w:r>
        <w:rPr>
          <w:rFonts w:ascii="宋体" w:hAnsi="宋体" w:hint="eastAsia"/>
        </w:rPr>
        <w:t>若基金管理人或基金托管人由于自身原因无法妥善保管基金份额持有人名册，应按有关法规规定各自承担相应的责任。</w:t>
      </w:r>
    </w:p>
    <w:p w:rsidR="007E621B" w:rsidRDefault="00A01CF4">
      <w:pPr>
        <w:spacing w:line="360" w:lineRule="auto"/>
        <w:ind w:firstLine="420"/>
      </w:pPr>
      <w:r>
        <w:rPr>
          <w:rFonts w:ascii="宋体" w:hAnsi="宋体" w:hint="eastAsia"/>
        </w:rPr>
        <w:t>七、争议解决方式</w:t>
      </w:r>
      <w:r>
        <w:t xml:space="preserve"> </w:t>
      </w:r>
    </w:p>
    <w:p w:rsidR="007E621B" w:rsidRDefault="00A01CF4">
      <w:pPr>
        <w:spacing w:line="360" w:lineRule="auto"/>
        <w:ind w:firstLine="420"/>
      </w:pPr>
      <w:r>
        <w:rPr>
          <w:rFonts w:ascii="宋体" w:hAnsi="宋体" w:hint="eastAsia"/>
        </w:rPr>
        <w:t>相关各方当事人同意，因本协议而产生的或与本协议有关的一切争议，除经友好协商可以解决的，应提交中国国际经济贸易仲裁委员会根据该会当时有效的仲裁规则进行仲裁，仲裁的地点在北京，仲裁裁决是终局性的并对相关各方均有约束力，仲裁费用由败诉方承担。</w:t>
      </w:r>
    </w:p>
    <w:p w:rsidR="007E621B" w:rsidRDefault="00A01CF4">
      <w:pPr>
        <w:spacing w:line="360" w:lineRule="auto"/>
        <w:ind w:firstLine="420"/>
      </w:pPr>
      <w:r>
        <w:rPr>
          <w:rFonts w:ascii="宋体" w:hAnsi="宋体" w:hint="eastAsia"/>
        </w:rPr>
        <w:t>争议处理期间，相关各方当事人应恪守基金管理人和基金托管人职责，继续忠实、勤勉、尽责地履行《基金合同》和托管协议规定的义务，维护基金份额持有人的合法权益。</w:t>
      </w:r>
    </w:p>
    <w:p w:rsidR="007E621B" w:rsidRDefault="00A01CF4">
      <w:pPr>
        <w:spacing w:line="360" w:lineRule="auto"/>
        <w:ind w:firstLine="420"/>
      </w:pPr>
      <w:r>
        <w:rPr>
          <w:rFonts w:ascii="宋体" w:hAnsi="宋体" w:hint="eastAsia"/>
        </w:rPr>
        <w:t>本协议受中国法律管辖。</w:t>
      </w:r>
    </w:p>
    <w:p w:rsidR="007E621B" w:rsidRDefault="00A01CF4">
      <w:pPr>
        <w:spacing w:line="360" w:lineRule="auto"/>
        <w:ind w:firstLine="420"/>
      </w:pPr>
      <w:r>
        <w:rPr>
          <w:rFonts w:ascii="宋体" w:hAnsi="宋体" w:hint="eastAsia"/>
        </w:rPr>
        <w:t>八、托管协议的变更与终止</w:t>
      </w:r>
    </w:p>
    <w:p w:rsidR="007E621B" w:rsidRDefault="00A01CF4">
      <w:pPr>
        <w:spacing w:line="360" w:lineRule="auto"/>
        <w:ind w:firstLine="420"/>
      </w:pPr>
      <w:r>
        <w:t>1</w:t>
      </w:r>
      <w:r>
        <w:rPr>
          <w:rFonts w:ascii="宋体" w:hAnsi="宋体" w:hint="eastAsia"/>
        </w:rPr>
        <w:t>、托管协议的变更程序</w:t>
      </w:r>
    </w:p>
    <w:p w:rsidR="007E621B" w:rsidRDefault="00A01CF4">
      <w:pPr>
        <w:spacing w:line="360" w:lineRule="auto"/>
        <w:ind w:firstLine="420"/>
      </w:pPr>
      <w:r>
        <w:rPr>
          <w:rFonts w:ascii="宋体" w:hAnsi="宋体" w:hint="eastAsia"/>
        </w:rPr>
        <w:t>本协议双方当事人经协商一致，可以对协议的内容进行变更。变更后的托管协议，其内容不得与《基金合同》的规定有任何冲突。基金托管协议的变更报中国证监会备案后生效。</w:t>
      </w:r>
    </w:p>
    <w:p w:rsidR="007E621B" w:rsidRDefault="00A01CF4">
      <w:pPr>
        <w:spacing w:line="360" w:lineRule="auto"/>
        <w:ind w:firstLine="420"/>
      </w:pPr>
      <w:r>
        <w:t>2</w:t>
      </w:r>
      <w:r>
        <w:rPr>
          <w:rFonts w:ascii="宋体" w:hAnsi="宋体" w:hint="eastAsia"/>
        </w:rPr>
        <w:t>、基金托管协议终止的情形</w:t>
      </w:r>
    </w:p>
    <w:p w:rsidR="007E621B" w:rsidRDefault="00A01CF4">
      <w:pPr>
        <w:spacing w:line="360" w:lineRule="auto"/>
        <w:ind w:firstLine="420"/>
      </w:pPr>
      <w:r>
        <w:rPr>
          <w:rFonts w:ascii="宋体" w:hAnsi="宋体" w:hint="eastAsia"/>
        </w:rPr>
        <w:t>发生以下情况，本托管协议终止：</w:t>
      </w:r>
    </w:p>
    <w:p w:rsidR="007E621B" w:rsidRDefault="00A01CF4">
      <w:pPr>
        <w:spacing w:line="360" w:lineRule="auto"/>
        <w:ind w:firstLine="420"/>
      </w:pPr>
      <w:r>
        <w:rPr>
          <w:rFonts w:ascii="宋体" w:hAnsi="宋体" w:hint="eastAsia"/>
        </w:rPr>
        <w:t>（</w:t>
      </w:r>
      <w:r>
        <w:t>1</w:t>
      </w:r>
      <w:r>
        <w:rPr>
          <w:rFonts w:ascii="宋体" w:hAnsi="宋体" w:hint="eastAsia"/>
        </w:rPr>
        <w:t>）《基金合同》终止；</w:t>
      </w:r>
    </w:p>
    <w:p w:rsidR="007E621B" w:rsidRDefault="00A01CF4">
      <w:pPr>
        <w:spacing w:line="360" w:lineRule="auto"/>
        <w:ind w:firstLine="420"/>
      </w:pPr>
      <w:r>
        <w:rPr>
          <w:rFonts w:ascii="宋体" w:hAnsi="宋体" w:hint="eastAsia"/>
        </w:rPr>
        <w:t>（</w:t>
      </w:r>
      <w:r>
        <w:t>2</w:t>
      </w:r>
      <w:r>
        <w:rPr>
          <w:rFonts w:ascii="宋体" w:hAnsi="宋体" w:hint="eastAsia"/>
        </w:rPr>
        <w:t>）基金托管人解散、依法被撤销、破产或有其他基金托管人接管基金资产；</w:t>
      </w:r>
    </w:p>
    <w:p w:rsidR="007E621B" w:rsidRDefault="00A01CF4">
      <w:pPr>
        <w:spacing w:line="360" w:lineRule="auto"/>
        <w:ind w:firstLine="420"/>
      </w:pPr>
      <w:r>
        <w:rPr>
          <w:rFonts w:ascii="宋体" w:hAnsi="宋体" w:hint="eastAsia"/>
        </w:rPr>
        <w:t>（</w:t>
      </w:r>
      <w:r>
        <w:t>3</w:t>
      </w:r>
      <w:r>
        <w:rPr>
          <w:rFonts w:ascii="宋体" w:hAnsi="宋体" w:hint="eastAsia"/>
        </w:rPr>
        <w:t>）基金管理人解散、依法被撤销、破产或有其他基金管理人接管基金管理权；</w:t>
      </w:r>
    </w:p>
    <w:p w:rsidR="007E621B" w:rsidRDefault="00A01CF4">
      <w:pPr>
        <w:spacing w:line="360" w:lineRule="auto"/>
        <w:ind w:firstLine="420"/>
      </w:pPr>
      <w:r>
        <w:rPr>
          <w:rFonts w:ascii="宋体" w:hAnsi="宋体" w:hint="eastAsia"/>
        </w:rPr>
        <w:lastRenderedPageBreak/>
        <w:t>（</w:t>
      </w:r>
      <w:r>
        <w:t>4</w:t>
      </w:r>
      <w:r>
        <w:rPr>
          <w:rFonts w:ascii="宋体" w:hAnsi="宋体" w:hint="eastAsia"/>
        </w:rPr>
        <w:t>）发生法律法规、中国证监会或《基金合同》规定的终止事项。</w:t>
      </w:r>
    </w:p>
    <w:p w:rsidR="007E621B" w:rsidRDefault="00A01CF4">
      <w:pPr>
        <w:pStyle w:val="1"/>
        <w:spacing w:before="312" w:after="312" w:line="360" w:lineRule="auto"/>
        <w:jc w:val="center"/>
        <w:rPr>
          <w:kern w:val="36"/>
        </w:rPr>
      </w:pPr>
      <w:bookmarkStart w:id="118" w:name="_Toc387824886"/>
      <w:bookmarkStart w:id="119" w:name="_Toc454720097"/>
      <w:bookmarkStart w:id="120" w:name="_Toc524923152"/>
      <w:bookmarkEnd w:id="118"/>
      <w:bookmarkEnd w:id="119"/>
      <w:bookmarkEnd w:id="120"/>
      <w:r>
        <w:rPr>
          <w:rFonts w:ascii="宋体" w:hAnsi="宋体" w:hint="eastAsia"/>
          <w:kern w:val="36"/>
          <w:sz w:val="24"/>
          <w:szCs w:val="24"/>
        </w:rPr>
        <w:t>第二十部分 对基金份额持有人的服务</w:t>
      </w:r>
      <w:bookmarkStart w:id="121" w:name="_Toc80590591"/>
      <w:bookmarkEnd w:id="121"/>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基金管理人承诺为基金份额持有人提供一系列的服务。以下服务内容，由基金管理人在正常情况下向投资者提供，基金管理人可根据实际业务情况以及基金份额持有人的需要和市场的变化，不断完善并增加和修改服务项目。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一、营销创新及网上交易服务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为丰富投资者的交易方式和渠道，基金管理人为投资者提供多种形式的交易服务。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在营销渠道创新方面，本基金管理人大力发展基金电子商务，并已开通基金网上交易系统，投资者可登陆本基金管理人的网站（www.phfund.com），更加方便、快捷地办理基金交易及信息查询等已开通的各项基金网上交易业务。同时，投资者可关注鹏华基金官方微信账号（微信号:penghuajijin)，快速实现净值查询功能，绑定个人账户之后，还可实现账户查询功能和交易功能。基金管理人也将不断努力完善现有技术系统和销售渠道，为投资者提供更加多样化的交易方式和手段。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二、信息定制服务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投资者可以通过基金管理人网站（</w:t>
      </w:r>
      <w:hyperlink r:id="rId7" w:history="1">
        <w:r>
          <w:rPr>
            <w:rStyle w:val="a3"/>
            <w:color w:val="000000"/>
            <w:sz w:val="21"/>
            <w:szCs w:val="21"/>
            <w:u w:val="none"/>
          </w:rPr>
          <w:t>www.phfund.com</w:t>
        </w:r>
        <w:r>
          <w:rPr>
            <w:rStyle w:val="a3"/>
            <w:rFonts w:ascii="宋体" w:hAnsi="宋体" w:cs="宋体" w:hint="eastAsia"/>
            <w:color w:val="000000"/>
            <w:sz w:val="21"/>
            <w:szCs w:val="21"/>
            <w:u w:val="none"/>
          </w:rPr>
          <w:t>）、短信平台、呼叫中心（</w:t>
        </w:r>
        <w:r>
          <w:rPr>
            <w:rStyle w:val="a3"/>
            <w:color w:val="000000"/>
            <w:sz w:val="21"/>
            <w:szCs w:val="21"/>
            <w:u w:val="none"/>
          </w:rPr>
          <w:t>400-6788-999</w:t>
        </w:r>
      </w:hyperlink>
      <w:r>
        <w:rPr>
          <w:rFonts w:ascii="宋体" w:hAnsi="宋体" w:cs="宋体" w:hint="eastAsia"/>
          <w:color w:val="000000"/>
          <w:sz w:val="21"/>
          <w:szCs w:val="21"/>
        </w:rPr>
        <w:t xml:space="preserve">；0755-82353668）等渠道提交信息定制申请，在申请获基金管理人确认后，基金管理人将通过信件、手机短信、E-MAIL等方式为客户发送所定制的信息。信件定制的内容为季度纸质对账单，手机短信可定制的信息包括：月度短信账单、公司最新公告、持有基金周末净值等；邮件定制的信息包括：鹏友会周刊、电子对账单等信息。基金管理人将根据业务发展需要和实际情况，适时调整发送的定制信息内容。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三、在线咨询服务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投资者可通过在线客服、短信接收平台、鹏华基金官方微信（微信号：penghuajijin）等网络通讯工具进行业务咨询，基金管理人7*24小时提供智能机器人咨询服务，在工作时间内有专人在线提供咨询服务。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四、客户服务中心（CALL-CENTER）电话服务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呼叫中心（400-6788-999、0755-82353668）自动语音系统提供每周7×24小时基金账户余额、交易情况、基金产品信息与服务等信息查询。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呼叫中心人工坐席提供工作日8：30－21：00的坐席服务（重大法定节假日除外），投资者可以通过该热线获得业务咨询、信息查询、服务投诉、信息定制、资料修改等专项服务。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 xml:space="preserve">五、客户投诉受理服务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lastRenderedPageBreak/>
        <w:t xml:space="preserve">投资者可以通过直销和销售机构网点柜台、基金管理人设置的投诉专线、呼叫中心人工热线、书信、电子邮件等渠道，对基金管理人和销售机构所提供的服务进行投诉。 </w:t>
      </w:r>
    </w:p>
    <w:p w:rsidR="007E621B" w:rsidRDefault="00A01CF4">
      <w:pPr>
        <w:pStyle w:val="a5"/>
        <w:spacing w:line="360" w:lineRule="auto"/>
        <w:ind w:firstLine="420"/>
        <w:divId w:val="980156419"/>
        <w:rPr>
          <w:rFonts w:ascii="宋体" w:hAnsi="宋体" w:cs="宋体"/>
          <w:color w:val="000000"/>
          <w:sz w:val="21"/>
          <w:szCs w:val="21"/>
        </w:rPr>
      </w:pPr>
      <w:r>
        <w:rPr>
          <w:rFonts w:ascii="宋体" w:hAnsi="宋体" w:cs="宋体" w:hint="eastAsia"/>
          <w:color w:val="000000"/>
          <w:sz w:val="21"/>
          <w:szCs w:val="21"/>
        </w:rPr>
        <w:t>电话、电子邮件、书信、网络在线是主要投诉受理渠道，基金管理人设专人负责管理投诉电话（0755-82353668）、信箱、网络服务。现场投诉和意见簿投诉是补充投诉渠道，由各销售机构受理后反馈给本基金管理人跟进处理。</w:t>
      </w:r>
    </w:p>
    <w:p w:rsidR="007E621B" w:rsidRDefault="00A01CF4">
      <w:pPr>
        <w:pStyle w:val="1"/>
        <w:spacing w:before="312" w:after="312" w:line="360" w:lineRule="auto"/>
        <w:jc w:val="center"/>
        <w:rPr>
          <w:kern w:val="36"/>
        </w:rPr>
      </w:pPr>
      <w:bookmarkStart w:id="122" w:name="_Toc387824887"/>
      <w:bookmarkEnd w:id="122"/>
      <w:r>
        <w:rPr>
          <w:rFonts w:ascii="宋体" w:hAnsi="宋体" w:hint="eastAsia"/>
          <w:kern w:val="36"/>
          <w:sz w:val="24"/>
          <w:szCs w:val="24"/>
        </w:rPr>
        <w:t>第二十一部分 其他应披露事项</w:t>
      </w:r>
    </w:p>
    <w:p w:rsidR="007E621B" w:rsidRDefault="00A01CF4">
      <w:pPr>
        <w:spacing w:line="360" w:lineRule="auto"/>
        <w:ind w:firstLine="420"/>
      </w:pPr>
      <w:bookmarkStart w:id="123" w:name="_Toc80590592"/>
      <w:bookmarkEnd w:id="123"/>
      <w:r>
        <w:rPr>
          <w:rFonts w:ascii="宋体" w:hAnsi="宋体" w:hint="eastAsia"/>
        </w:rPr>
        <w:t>本基金的其他应披露事项将严格按照《基金法》、《运作办法》、《销售办法》、《信息披露办法》等相关法律法规规定的的内容与格式进行披露，并至少在一种指定媒介上公告。</w:t>
      </w:r>
    </w:p>
    <w:tbl>
      <w:tblPr>
        <w:tblW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192"/>
        <w:gridCol w:w="2302"/>
        <w:gridCol w:w="1796"/>
      </w:tblGrid>
      <w:tr w:rsidR="007E621B">
        <w:tc>
          <w:tcPr>
            <w:tcW w:w="496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jc w:val="center"/>
              <w:rPr>
                <w:rFonts w:ascii="宋体" w:hAnsi="宋体" w:cs="宋体"/>
                <w:color w:val="000000"/>
                <w:sz w:val="24"/>
                <w:szCs w:val="24"/>
              </w:rPr>
            </w:pPr>
            <w:r>
              <w:rPr>
                <w:rStyle w:val="afff"/>
                <w:rFonts w:ascii="宋体" w:hAnsi="宋体" w:cs="宋体" w:hint="eastAsia"/>
                <w:color w:val="000000"/>
                <w:sz w:val="21"/>
                <w:szCs w:val="21"/>
              </w:rPr>
              <w:t>公告内容</w:t>
            </w:r>
          </w:p>
        </w:tc>
        <w:tc>
          <w:tcPr>
            <w:tcW w:w="261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jc w:val="center"/>
              <w:rPr>
                <w:rFonts w:ascii="宋体" w:hAnsi="宋体" w:cs="宋体"/>
                <w:color w:val="000000"/>
                <w:sz w:val="24"/>
                <w:szCs w:val="24"/>
              </w:rPr>
            </w:pPr>
            <w:r>
              <w:rPr>
                <w:rStyle w:val="afff"/>
                <w:rFonts w:ascii="宋体" w:hAnsi="宋体" w:cs="宋体" w:hint="eastAsia"/>
                <w:color w:val="000000"/>
                <w:sz w:val="21"/>
                <w:szCs w:val="21"/>
              </w:rPr>
              <w:t>报纸</w:t>
            </w:r>
          </w:p>
        </w:tc>
        <w:tc>
          <w:tcPr>
            <w:tcW w:w="198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jc w:val="center"/>
              <w:rPr>
                <w:rFonts w:ascii="宋体" w:hAnsi="宋体" w:cs="宋体"/>
                <w:color w:val="000000"/>
                <w:sz w:val="24"/>
                <w:szCs w:val="24"/>
              </w:rPr>
            </w:pPr>
            <w:r>
              <w:rPr>
                <w:rStyle w:val="afff"/>
                <w:rFonts w:ascii="宋体" w:hAnsi="宋体" w:cs="宋体" w:hint="eastAsia"/>
                <w:color w:val="000000"/>
                <w:sz w:val="21"/>
                <w:szCs w:val="21"/>
              </w:rPr>
              <w:t>日期</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2018年11月9日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鹏华基金管理有限公司关于增加个人投资者开立基金账户的证件类型的公告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2018年11月15日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鹏华基金管理有限公司关于旗下部分基金参与上海浦东发展银行股份有限公司申购（不含定期定额申购）费率优惠活动的公告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鹏华基金管理有限公司关于旗下部分基金参与国信证券股份有限公司申购（含定期定额申购）费率优惠活动的公告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鹏华基金管理有限公司关于增加北京百度百盈基金销售有限公司为旗下部分基金销售机构的公告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2018年12月18日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关于鹏华产业精选灵活配置混合型证券投资基金暂停申购、赎回、转换、和定期定额投资业务的公告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鹏华产业精选灵活配置混合型证券投资基金更新的招募说明书摘要</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关于鹏华产业精选灵活配置混合型证券投资基金暂停申购、赎回、转换、和定期定额投资业务的公告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2018年12月25日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鹏华基金管理有限公司关于旗下部分基金参与中国工商银行“2019倾心回馈”基金定投费率优惠活动的公告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lastRenderedPageBreak/>
              <w:t>鹏华基金管理有限公司关于增设客服热线的公告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2018年12月29日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鹏华基金管理有限公司关于旗下部分基金参与上海利得基金销售有限公司申购（含定期定额申购）费率优惠活动的公告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2019年1月16日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鹏华基金管理有限公司关于增加上海利得基金销售有限公司为旗下部分基金销售机构的公告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2019年1月16日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2018年第四季度报告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2019年1月21日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鹏华基金管理有限公司关于旗下基金在浙江金观诚基金销售有限公司暂停办理相关销售业务的公告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2019年1月22日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关于鹏华产业精选灵活配置混合型证券投资基金暂停申购、赎回、转换、和定期定额投资业务的公告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2019年1月29日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鹏华基金管理有限公司关于旗下基金持有的停牌股票估值方法变更的提示性公告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2019年2月12日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2019年2月26日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2019年2月26日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2019年2月26日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lastRenderedPageBreak/>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2018年年度报告摘要</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2019年3月28日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鹏华基金管理有限公司关于旗下部分基金参与中国中投证券有限责任公司申购（含定期定额申购）费率优惠活动的公告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2019年3月29日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2019年3月30日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2019年3月30日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2019年3月30日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鹏华基金管理有限公司关于旗下部分基金参与交通银行股份有限公司手机银行渠道基金申购及定期定额投资申购费率优惠的公告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2019年3月30日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鹏华基金管理有限公司关于增加广发银行股份有限公司为旗下部分基金销售机构的公告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鹏华基金管理有限公司关于增加广发银行股份有限公司为旗下部分基金销售机构的公告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鹏华基金管理有限公司关于增加广发银行股份有限公司为旗下部分基金销售机构的公告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鹏华基金管理有限公司关于增加广发银行股份有限公司为旗下部分基金销售机构的公告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2019年4月8日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lastRenderedPageBreak/>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关于鹏华产业精选灵活配置混合型证券投资基金暂停申购、赎回、转换和定期定额投资业务的公告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2019年4月17日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2019年第一季度报告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2019年4月19日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2019年4月23日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2019年4月23日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鹏华基金管理有限公司关于增加上海基煜基金销售有限公司为旗下部分基金销售机构的公告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2019年4月23日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关于鹏华产业精选灵活配置混合型证券投资基金暂停申购、赎回、转换和定期定额投资业务的公告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2019年4月30日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2019年5月7日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2019年5月7日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2019年5月7日</w:t>
            </w:r>
          </w:p>
        </w:tc>
      </w:tr>
      <w:tr w:rsidR="007E621B">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鹏华基金管理有限公司关于旗下基金持有的股票停牌后估值方法变更的提示性公告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rsidR="007E621B" w:rsidRDefault="00A01CF4">
            <w:pPr>
              <w:pStyle w:val="a5"/>
              <w:spacing w:before="100" w:beforeAutospacing="1" w:after="100" w:afterAutospacing="1"/>
              <w:ind w:firstLine="420"/>
              <w:rPr>
                <w:rFonts w:ascii="宋体" w:hAnsi="宋体" w:cs="宋体"/>
                <w:color w:val="000000"/>
                <w:sz w:val="24"/>
                <w:szCs w:val="24"/>
              </w:rPr>
            </w:pPr>
            <w:r>
              <w:rPr>
                <w:rFonts w:ascii="宋体" w:hAnsi="宋体" w:cs="宋体" w:hint="eastAsia"/>
                <w:color w:val="000000"/>
                <w:sz w:val="21"/>
                <w:szCs w:val="21"/>
              </w:rPr>
              <w:t>2019年5月7日</w:t>
            </w:r>
          </w:p>
        </w:tc>
      </w:tr>
    </w:tbl>
    <w:p w:rsidR="007E621B" w:rsidRDefault="00A01CF4">
      <w:pPr>
        <w:spacing w:before="93" w:after="93" w:line="360" w:lineRule="auto"/>
        <w:ind w:firstLine="420"/>
      </w:pPr>
      <w:r>
        <w:rPr>
          <w:rFonts w:ascii="宋体" w:hAnsi="宋体" w:hint="eastAsia"/>
        </w:rPr>
        <w:t>上述披露事项的披露期间自</w:t>
      </w:r>
      <w:r>
        <w:t>2018</w:t>
      </w:r>
      <w:r>
        <w:rPr>
          <w:rFonts w:hint="eastAsia"/>
        </w:rPr>
        <w:t>年</w:t>
      </w:r>
      <w:r>
        <w:t>11</w:t>
      </w:r>
      <w:r>
        <w:rPr>
          <w:rFonts w:hint="eastAsia"/>
        </w:rPr>
        <w:t>月</w:t>
      </w:r>
      <w:r>
        <w:t>9</w:t>
      </w:r>
      <w:r>
        <w:rPr>
          <w:rFonts w:hint="eastAsia"/>
        </w:rPr>
        <w:t>日</w:t>
      </w:r>
      <w:r>
        <w:rPr>
          <w:rFonts w:ascii="宋体" w:hAnsi="宋体" w:hint="eastAsia"/>
        </w:rPr>
        <w:t>至</w:t>
      </w:r>
      <w:r>
        <w:t>2019</w:t>
      </w:r>
      <w:r>
        <w:rPr>
          <w:rFonts w:hint="eastAsia"/>
        </w:rPr>
        <w:t>年</w:t>
      </w:r>
      <w:r>
        <w:t>5</w:t>
      </w:r>
      <w:r>
        <w:rPr>
          <w:rFonts w:hint="eastAsia"/>
        </w:rPr>
        <w:t>月</w:t>
      </w:r>
      <w:r>
        <w:t>8</w:t>
      </w:r>
      <w:r>
        <w:rPr>
          <w:rFonts w:hint="eastAsia"/>
        </w:rPr>
        <w:t>日</w:t>
      </w:r>
      <w:r>
        <w:rPr>
          <w:rFonts w:ascii="宋体" w:hAnsi="宋体" w:hint="eastAsia"/>
        </w:rPr>
        <w:t>止。</w:t>
      </w:r>
    </w:p>
    <w:p w:rsidR="007E621B" w:rsidRDefault="00A01CF4">
      <w:pPr>
        <w:pStyle w:val="1"/>
        <w:spacing w:before="312" w:after="312" w:line="360" w:lineRule="auto"/>
        <w:jc w:val="center"/>
        <w:rPr>
          <w:kern w:val="36"/>
        </w:rPr>
      </w:pPr>
      <w:bookmarkStart w:id="124" w:name="_Toc387824888"/>
      <w:bookmarkEnd w:id="124"/>
      <w:r>
        <w:rPr>
          <w:rFonts w:ascii="宋体" w:hAnsi="宋体" w:hint="eastAsia"/>
          <w:kern w:val="36"/>
          <w:sz w:val="24"/>
          <w:szCs w:val="24"/>
        </w:rPr>
        <w:t>第二十二部分 招募说明书的存放及查阅方式</w:t>
      </w:r>
    </w:p>
    <w:p w:rsidR="007E621B" w:rsidRDefault="00A01CF4">
      <w:pPr>
        <w:spacing w:line="360" w:lineRule="auto"/>
        <w:ind w:firstLine="420"/>
      </w:pPr>
      <w:r>
        <w:rPr>
          <w:rFonts w:ascii="宋体" w:hAnsi="宋体" w:hint="eastAsia"/>
        </w:rPr>
        <w:t>本招募说明书按相关法律法规，存放在基金管理人、基金销售机构等的办公场所，投资人可在办公时间免费查阅；也可在支付工本费后在合理时间内获取本招募说明书复制件</w:t>
      </w:r>
      <w:r>
        <w:rPr>
          <w:rFonts w:ascii="宋体" w:hAnsi="宋体" w:hint="eastAsia"/>
        </w:rPr>
        <w:lastRenderedPageBreak/>
        <w:t>或复印件，但应以招募说明书正本为准。投资人也可以直接登录基金管理人的网站进行查阅。</w:t>
      </w:r>
    </w:p>
    <w:p w:rsidR="007E621B" w:rsidRDefault="00A01CF4">
      <w:pPr>
        <w:spacing w:line="360" w:lineRule="auto"/>
      </w:pPr>
      <w:r>
        <w:rPr>
          <w:rFonts w:ascii="宋体" w:hAnsi="宋体" w:hint="eastAsia"/>
        </w:rPr>
        <w:t>基金管理人保证文本的内容与所公告的内容完全一致。</w:t>
      </w:r>
      <w:bookmarkStart w:id="125" w:name="_Toc80590593"/>
      <w:bookmarkEnd w:id="125"/>
    </w:p>
    <w:p w:rsidR="007E621B" w:rsidRDefault="00A01CF4">
      <w:pPr>
        <w:spacing w:before="93" w:after="93" w:line="360" w:lineRule="auto"/>
        <w:ind w:firstLine="420"/>
      </w:pPr>
      <w:r>
        <w:t> </w:t>
      </w:r>
    </w:p>
    <w:p w:rsidR="007E621B" w:rsidRDefault="00A01CF4">
      <w:pPr>
        <w:pStyle w:val="1"/>
        <w:spacing w:before="312" w:after="312" w:line="360" w:lineRule="auto"/>
        <w:jc w:val="center"/>
        <w:rPr>
          <w:kern w:val="36"/>
        </w:rPr>
      </w:pPr>
      <w:bookmarkStart w:id="126" w:name="_Toc387824889"/>
      <w:bookmarkEnd w:id="126"/>
      <w:r>
        <w:rPr>
          <w:rFonts w:ascii="宋体" w:hAnsi="宋体" w:hint="eastAsia"/>
          <w:kern w:val="36"/>
          <w:sz w:val="24"/>
          <w:szCs w:val="24"/>
        </w:rPr>
        <w:t>第二十三部分 备查文件</w:t>
      </w:r>
    </w:p>
    <w:p w:rsidR="007E621B" w:rsidRDefault="00A01CF4">
      <w:pPr>
        <w:spacing w:line="360" w:lineRule="auto"/>
        <w:ind w:firstLine="420"/>
      </w:pPr>
      <w:r>
        <w:rPr>
          <w:rFonts w:ascii="宋体" w:hAnsi="宋体" w:hint="eastAsia"/>
        </w:rPr>
        <w:t>一、备查文件包括：</w:t>
      </w:r>
    </w:p>
    <w:p w:rsidR="007E621B" w:rsidRDefault="00A01CF4">
      <w:pPr>
        <w:spacing w:line="360" w:lineRule="auto"/>
        <w:ind w:firstLine="420"/>
      </w:pPr>
      <w:r>
        <w:t>1</w:t>
      </w:r>
      <w:r>
        <w:rPr>
          <w:rFonts w:ascii="宋体" w:hAnsi="宋体" w:hint="eastAsia"/>
        </w:rPr>
        <w:t>、中国证监会准予鹏华产业精选灵活配置混合型证券投资基金募集注册的文件</w:t>
      </w:r>
    </w:p>
    <w:p w:rsidR="007E621B" w:rsidRDefault="00A01CF4">
      <w:pPr>
        <w:spacing w:line="360" w:lineRule="auto"/>
        <w:ind w:firstLine="420"/>
      </w:pPr>
      <w:r>
        <w:t>2</w:t>
      </w:r>
      <w:r>
        <w:rPr>
          <w:rFonts w:ascii="宋体" w:hAnsi="宋体" w:hint="eastAsia"/>
        </w:rPr>
        <w:t>、《鹏华产业精选灵活配置混合型证券投资基金基金合同》</w:t>
      </w:r>
    </w:p>
    <w:p w:rsidR="007E621B" w:rsidRDefault="00A01CF4">
      <w:pPr>
        <w:spacing w:line="360" w:lineRule="auto"/>
        <w:ind w:firstLine="420"/>
      </w:pPr>
      <w:r>
        <w:t>3</w:t>
      </w:r>
      <w:r>
        <w:rPr>
          <w:rFonts w:ascii="宋体" w:hAnsi="宋体" w:hint="eastAsia"/>
        </w:rPr>
        <w:t>、《鹏华产业精选灵活配置混合型证券投资基金托管协议》</w:t>
      </w:r>
    </w:p>
    <w:p w:rsidR="007E621B" w:rsidRDefault="00A01CF4">
      <w:pPr>
        <w:spacing w:line="360" w:lineRule="auto"/>
        <w:ind w:firstLine="420"/>
      </w:pPr>
      <w:r>
        <w:t>4</w:t>
      </w:r>
      <w:r>
        <w:rPr>
          <w:rFonts w:ascii="宋体" w:hAnsi="宋体" w:hint="eastAsia"/>
        </w:rPr>
        <w:t>、法律意见书</w:t>
      </w:r>
    </w:p>
    <w:p w:rsidR="007E621B" w:rsidRDefault="00A01CF4">
      <w:pPr>
        <w:spacing w:line="360" w:lineRule="auto"/>
        <w:ind w:firstLine="420"/>
      </w:pPr>
      <w:r>
        <w:t>5</w:t>
      </w:r>
      <w:r>
        <w:rPr>
          <w:rFonts w:ascii="宋体" w:hAnsi="宋体" w:hint="eastAsia"/>
        </w:rPr>
        <w:t>、基金管理人业务资格批件、营业执照</w:t>
      </w:r>
    </w:p>
    <w:p w:rsidR="007E621B" w:rsidRDefault="00A01CF4">
      <w:pPr>
        <w:spacing w:line="360" w:lineRule="auto"/>
        <w:ind w:firstLine="420"/>
      </w:pPr>
      <w:r>
        <w:t>6</w:t>
      </w:r>
      <w:r>
        <w:rPr>
          <w:rFonts w:ascii="宋体" w:hAnsi="宋体" w:hint="eastAsia"/>
        </w:rPr>
        <w:t>、基金托管人业务资格批件、营业执照</w:t>
      </w:r>
    </w:p>
    <w:p w:rsidR="007E621B" w:rsidRDefault="00A01CF4">
      <w:pPr>
        <w:autoSpaceDE w:val="0"/>
        <w:autoSpaceDN w:val="0"/>
        <w:spacing w:line="360" w:lineRule="auto"/>
        <w:ind w:firstLine="420"/>
        <w:jc w:val="left"/>
      </w:pPr>
      <w:r>
        <w:rPr>
          <w:rFonts w:ascii="宋体" w:hAnsi="宋体" w:hint="eastAsia"/>
        </w:rPr>
        <w:t>二、备查文件的存放地点和投资人查阅方式：</w:t>
      </w:r>
    </w:p>
    <w:p w:rsidR="007E621B" w:rsidRDefault="00A01CF4">
      <w:pPr>
        <w:autoSpaceDE w:val="0"/>
        <w:autoSpaceDN w:val="0"/>
        <w:spacing w:line="360" w:lineRule="auto"/>
        <w:ind w:firstLine="420"/>
        <w:jc w:val="left"/>
      </w:pPr>
      <w:r>
        <w:t>1</w:t>
      </w:r>
      <w:r>
        <w:rPr>
          <w:rFonts w:ascii="宋体" w:hAnsi="宋体" w:hint="eastAsia"/>
        </w:rPr>
        <w:t>、存放地点：《基金合同》、《托管协议》存放在基金管理人和基金托管人处；其余备查文件存放在基金管理人处。</w:t>
      </w:r>
    </w:p>
    <w:p w:rsidR="007E621B" w:rsidRDefault="00A01CF4">
      <w:pPr>
        <w:autoSpaceDE w:val="0"/>
        <w:autoSpaceDN w:val="0"/>
        <w:spacing w:line="360" w:lineRule="auto"/>
        <w:ind w:firstLine="420"/>
        <w:jc w:val="left"/>
      </w:pPr>
      <w:r>
        <w:t>2</w:t>
      </w:r>
      <w:r>
        <w:rPr>
          <w:rFonts w:ascii="宋体" w:hAnsi="宋体" w:hint="eastAsia"/>
        </w:rPr>
        <w:t>、查阅方式：投资人可在营业时间免费到存放地点查阅，也可按工本费购买复印件。</w:t>
      </w:r>
    </w:p>
    <w:p w:rsidR="007E621B" w:rsidRDefault="00A01CF4">
      <w:pPr>
        <w:autoSpaceDE w:val="0"/>
        <w:autoSpaceDN w:val="0"/>
        <w:spacing w:line="360" w:lineRule="auto"/>
        <w:ind w:firstLine="420"/>
        <w:jc w:val="left"/>
      </w:pPr>
      <w:r>
        <w:t> </w:t>
      </w:r>
    </w:p>
    <w:p w:rsidR="007E621B" w:rsidRDefault="00A01CF4">
      <w:pPr>
        <w:spacing w:before="72" w:after="72" w:line="360" w:lineRule="auto"/>
        <w:jc w:val="right"/>
      </w:pPr>
      <w:r>
        <w:rPr>
          <w:rStyle w:val="afff"/>
        </w:rPr>
        <w:t xml:space="preserve">    </w:t>
      </w:r>
      <w:r>
        <w:rPr>
          <w:rStyle w:val="afff"/>
          <w:rFonts w:ascii="宋体" w:hAnsi="宋体" w:hint="eastAsia"/>
        </w:rPr>
        <w:t>鹏华基金管理有限公司</w:t>
      </w:r>
    </w:p>
    <w:p w:rsidR="00A01CF4" w:rsidRDefault="00A01CF4">
      <w:pPr>
        <w:spacing w:before="72" w:after="72" w:line="360" w:lineRule="auto"/>
        <w:jc w:val="right"/>
      </w:pPr>
      <w:r>
        <w:rPr>
          <w:rStyle w:val="afff"/>
          <w:rFonts w:ascii="宋体" w:hAnsi="宋体" w:hint="eastAsia"/>
        </w:rPr>
        <w:t xml:space="preserve">　　　　　</w:t>
      </w:r>
      <w:r>
        <w:rPr>
          <w:rStyle w:val="afff"/>
        </w:rPr>
        <w:t xml:space="preserve">                                        </w:t>
      </w:r>
      <w:r>
        <w:rPr>
          <w:rStyle w:val="afff"/>
          <w:rFonts w:ascii="宋体" w:hAnsi="宋体" w:hint="eastAsia"/>
        </w:rPr>
        <w:t xml:space="preserve">　</w:t>
      </w:r>
      <w:r>
        <w:rPr>
          <w:rStyle w:val="afff"/>
        </w:rPr>
        <w:t>   20</w:t>
      </w:r>
      <w:r w:rsidR="005F4C1B">
        <w:rPr>
          <w:rStyle w:val="afff"/>
        </w:rPr>
        <w:t>20</w:t>
      </w:r>
      <w:r>
        <w:rPr>
          <w:rStyle w:val="afff"/>
          <w:rFonts w:hint="eastAsia"/>
        </w:rPr>
        <w:t>年</w:t>
      </w:r>
      <w:r w:rsidR="005F4C1B">
        <w:rPr>
          <w:rStyle w:val="afff"/>
        </w:rPr>
        <w:t>1</w:t>
      </w:r>
      <w:r>
        <w:rPr>
          <w:rStyle w:val="afff"/>
          <w:rFonts w:hint="eastAsia"/>
        </w:rPr>
        <w:t>月</w:t>
      </w:r>
      <w:bookmarkStart w:id="127" w:name="_PictureBullets"/>
      <w:bookmarkEnd w:id="127"/>
    </w:p>
    <w:sectPr w:rsidR="00A01CF4">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674" w:rsidRDefault="00A24674">
      <w:r>
        <w:separator/>
      </w:r>
    </w:p>
  </w:endnote>
  <w:endnote w:type="continuationSeparator" w:id="0">
    <w:p w:rsidR="00A24674" w:rsidRDefault="00A2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ˎ̥">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674" w:rsidRDefault="00A24674">
      <w:r>
        <w:separator/>
      </w:r>
    </w:p>
  </w:footnote>
  <w:footnote w:type="continuationSeparator" w:id="0">
    <w:p w:rsidR="00A24674" w:rsidRDefault="00A246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8C3"/>
    <w:rsid w:val="000942BE"/>
    <w:rsid w:val="001D709D"/>
    <w:rsid w:val="0027295E"/>
    <w:rsid w:val="00492565"/>
    <w:rsid w:val="005F4C1B"/>
    <w:rsid w:val="007E621B"/>
    <w:rsid w:val="008718C3"/>
    <w:rsid w:val="00A01CF4"/>
    <w:rsid w:val="00A24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43F61D7-77F4-486C-8016-CCD3A4F2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eastAsia="宋体"/>
      <w:sz w:val="21"/>
      <w:szCs w:val="21"/>
    </w:rPr>
  </w:style>
  <w:style w:type="paragraph" w:styleId="1">
    <w:name w:val="heading 1"/>
    <w:aliases w:val="标题一"/>
    <w:basedOn w:val="a"/>
    <w:link w:val="10"/>
    <w:uiPriority w:val="9"/>
    <w:qFormat/>
    <w:pPr>
      <w:keepNext/>
      <w:spacing w:before="340" w:after="330" w:line="576" w:lineRule="auto"/>
      <w:outlineLvl w:val="0"/>
    </w:pPr>
    <w:rPr>
      <w:b/>
      <w:bCs/>
      <w:sz w:val="44"/>
      <w:szCs w:val="44"/>
    </w:rPr>
  </w:style>
  <w:style w:type="paragraph" w:styleId="2">
    <w:name w:val="heading 2"/>
    <w:basedOn w:val="a"/>
    <w:link w:val="20"/>
    <w:uiPriority w:val="9"/>
    <w:semiHidden/>
    <w:unhideWhenUsed/>
    <w:qFormat/>
    <w:pPr>
      <w:keepNext/>
      <w:spacing w:before="260" w:after="260" w:line="410" w:lineRule="auto"/>
      <w:outlineLvl w:val="1"/>
    </w:pPr>
    <w:rPr>
      <w:rFonts w:ascii="Calibri Light" w:hAnsi="Calibri Light" w:cs="宋体"/>
      <w:b/>
      <w:bCs/>
      <w:sz w:val="32"/>
      <w:szCs w:val="32"/>
    </w:rPr>
  </w:style>
  <w:style w:type="paragraph" w:styleId="3">
    <w:name w:val="heading 3"/>
    <w:basedOn w:val="a"/>
    <w:link w:val="30"/>
    <w:uiPriority w:val="9"/>
    <w:semiHidden/>
    <w:unhideWhenUsed/>
    <w:qFormat/>
    <w:pPr>
      <w:keepNext/>
      <w:autoSpaceDE w:val="0"/>
      <w:autoSpaceDN w:val="0"/>
      <w:spacing w:before="260" w:after="260" w:line="410" w:lineRule="auto"/>
      <w:ind w:left="850" w:hanging="425"/>
      <w:outlineLvl w:val="2"/>
    </w:pPr>
    <w:rPr>
      <w:rFonts w:ascii="宋体" w:hAnsi="宋体" w:cs="宋体"/>
      <w:b/>
      <w:bCs/>
      <w:sz w:val="32"/>
      <w:szCs w:val="32"/>
    </w:rPr>
  </w:style>
  <w:style w:type="paragraph" w:styleId="4">
    <w:name w:val="heading 4"/>
    <w:basedOn w:val="a"/>
    <w:link w:val="40"/>
    <w:uiPriority w:val="9"/>
    <w:semiHidden/>
    <w:unhideWhenUsed/>
    <w:qFormat/>
    <w:pPr>
      <w:keepNext/>
      <w:spacing w:before="280" w:after="290" w:line="372" w:lineRule="auto"/>
      <w:outlineLvl w:val="3"/>
    </w:pPr>
    <w:rPr>
      <w:rFonts w:ascii="Calibri Light" w:hAnsi="Calibri Light" w:cs="宋体"/>
      <w:b/>
      <w:bCs/>
      <w:sz w:val="28"/>
      <w:szCs w:val="28"/>
    </w:rPr>
  </w:style>
  <w:style w:type="paragraph" w:styleId="5">
    <w:name w:val="heading 5"/>
    <w:basedOn w:val="a"/>
    <w:link w:val="50"/>
    <w:uiPriority w:val="9"/>
    <w:semiHidden/>
    <w:unhideWhenUsed/>
    <w:qFormat/>
    <w:pPr>
      <w:keepNext/>
      <w:autoSpaceDE w:val="0"/>
      <w:autoSpaceDN w:val="0"/>
      <w:spacing w:before="280" w:after="290" w:line="372" w:lineRule="auto"/>
      <w:ind w:left="1700" w:hanging="425"/>
      <w:outlineLvl w:val="4"/>
    </w:pPr>
    <w:rPr>
      <w:rFonts w:ascii="宋体" w:hAnsi="宋体" w:cs="宋体"/>
      <w:b/>
      <w:bCs/>
      <w:sz w:val="28"/>
      <w:szCs w:val="28"/>
    </w:rPr>
  </w:style>
  <w:style w:type="paragraph" w:styleId="6">
    <w:name w:val="heading 6"/>
    <w:basedOn w:val="a"/>
    <w:link w:val="60"/>
    <w:uiPriority w:val="9"/>
    <w:semiHidden/>
    <w:unhideWhenUsed/>
    <w:qFormat/>
    <w:pPr>
      <w:keepNext/>
      <w:autoSpaceDE w:val="0"/>
      <w:autoSpaceDN w:val="0"/>
      <w:spacing w:before="240" w:after="64" w:line="314" w:lineRule="auto"/>
      <w:ind w:left="2125" w:hanging="425"/>
      <w:outlineLvl w:val="5"/>
    </w:pPr>
    <w:rPr>
      <w:rFonts w:ascii="Arial" w:hAnsi="Arial" w:cs="Arial"/>
      <w:b/>
      <w:bCs/>
      <w:sz w:val="24"/>
      <w:szCs w:val="24"/>
    </w:rPr>
  </w:style>
  <w:style w:type="paragraph" w:styleId="7">
    <w:name w:val="heading 7"/>
    <w:basedOn w:val="a"/>
    <w:next w:val="a"/>
    <w:link w:val="70"/>
    <w:uiPriority w:val="9"/>
    <w:semiHidden/>
    <w:unhideWhenUsed/>
    <w:qFormat/>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超级链接"/>
    <w:basedOn w:val="a0"/>
    <w:uiPriority w:val="99"/>
    <w:semiHidden/>
    <w:unhideWhenUsed/>
    <w:rPr>
      <w:color w:val="0000FF"/>
      <w:u w:val="single"/>
    </w:rPr>
  </w:style>
  <w:style w:type="character" w:styleId="a4">
    <w:name w:val="FollowedHyperlink"/>
    <w:basedOn w:val="a0"/>
    <w:uiPriority w:val="99"/>
    <w:semiHidden/>
    <w:unhideWhenUsed/>
    <w:rPr>
      <w:color w:val="954F72"/>
      <w:u w:val="single"/>
    </w:rPr>
  </w:style>
  <w:style w:type="character" w:customStyle="1" w:styleId="10">
    <w:name w:val="标题 1 字符"/>
    <w:aliases w:val="标题一 字符"/>
    <w:basedOn w:val="a0"/>
    <w:link w:val="1"/>
    <w:locked/>
    <w:rPr>
      <w:rFonts w:ascii="Times New Roman" w:hAnsi="Times New Roman" w:cs="Times New Roman" w:hint="default"/>
      <w:b/>
      <w:bCs/>
    </w:rPr>
  </w:style>
  <w:style w:type="character" w:customStyle="1" w:styleId="1Char1">
    <w:name w:val="标题 1 Char1"/>
    <w:aliases w:val="标题一 Char1"/>
    <w:basedOn w:val="a0"/>
    <w:uiPriority w:val="9"/>
    <w:rPr>
      <w:rFonts w:ascii="宋体" w:eastAsia="宋体" w:hAnsi="宋体" w:hint="eastAsia"/>
      <w:b/>
      <w:bCs/>
      <w:kern w:val="44"/>
      <w:sz w:val="44"/>
      <w:szCs w:val="44"/>
    </w:rPr>
  </w:style>
  <w:style w:type="character" w:customStyle="1" w:styleId="20">
    <w:name w:val="标题 2 字符"/>
    <w:basedOn w:val="a0"/>
    <w:link w:val="2"/>
    <w:uiPriority w:val="9"/>
    <w:semiHidden/>
    <w:locked/>
    <w:rPr>
      <w:rFonts w:ascii="Calibri Light" w:hAnsi="Calibri Light" w:hint="default"/>
      <w:b/>
      <w:bCs/>
    </w:rPr>
  </w:style>
  <w:style w:type="character" w:customStyle="1" w:styleId="30">
    <w:name w:val="标题 3 字符"/>
    <w:basedOn w:val="a0"/>
    <w:link w:val="3"/>
    <w:uiPriority w:val="9"/>
    <w:semiHidden/>
    <w:locked/>
    <w:rPr>
      <w:rFonts w:ascii="宋体" w:eastAsia="宋体" w:hAnsi="宋体" w:hint="eastAsia"/>
      <w:b/>
      <w:bCs/>
    </w:rPr>
  </w:style>
  <w:style w:type="character" w:customStyle="1" w:styleId="40">
    <w:name w:val="标题 4 字符"/>
    <w:basedOn w:val="a0"/>
    <w:link w:val="4"/>
    <w:uiPriority w:val="9"/>
    <w:semiHidden/>
    <w:locked/>
    <w:rPr>
      <w:rFonts w:ascii="Calibri Light" w:hAnsi="Calibri Light" w:hint="default"/>
      <w:b/>
      <w:bCs/>
    </w:rPr>
  </w:style>
  <w:style w:type="character" w:customStyle="1" w:styleId="50">
    <w:name w:val="标题 5 字符"/>
    <w:basedOn w:val="a0"/>
    <w:link w:val="5"/>
    <w:uiPriority w:val="9"/>
    <w:semiHidden/>
    <w:locked/>
    <w:rPr>
      <w:rFonts w:ascii="宋体" w:eastAsia="宋体" w:hAnsi="宋体" w:hint="eastAsia"/>
      <w:b/>
      <w:bCs/>
    </w:rPr>
  </w:style>
  <w:style w:type="character" w:customStyle="1" w:styleId="60">
    <w:name w:val="标题 6 字符"/>
    <w:basedOn w:val="a0"/>
    <w:link w:val="6"/>
    <w:uiPriority w:val="9"/>
    <w:semiHidden/>
    <w:locked/>
    <w:rPr>
      <w:rFonts w:ascii="Arial" w:hAnsi="Arial" w:cs="Arial" w:hint="default"/>
      <w:b/>
      <w:bCs/>
    </w:rPr>
  </w:style>
  <w:style w:type="paragraph" w:styleId="a5">
    <w:name w:val="Normal (Web)"/>
    <w:aliases w:val="普通 (Web)"/>
    <w:basedOn w:val="a"/>
    <w:uiPriority w:val="99"/>
    <w:semiHidden/>
    <w:unhideWhenUsed/>
    <w:qFormat/>
    <w:rPr>
      <w:sz w:val="18"/>
      <w:szCs w:val="18"/>
    </w:rPr>
  </w:style>
  <w:style w:type="character" w:customStyle="1" w:styleId="70">
    <w:name w:val="标题 7 字符"/>
    <w:basedOn w:val="a0"/>
    <w:link w:val="7"/>
    <w:locked/>
    <w:rPr>
      <w:rFonts w:ascii="宋体" w:eastAsia="宋体" w:hAnsi="宋体" w:hint="eastAsia"/>
      <w:b/>
      <w:bCs/>
    </w:rPr>
  </w:style>
  <w:style w:type="character" w:customStyle="1" w:styleId="80">
    <w:name w:val="标题 8 字符"/>
    <w:basedOn w:val="a0"/>
    <w:link w:val="8"/>
    <w:locked/>
    <w:rPr>
      <w:rFonts w:ascii="Arial" w:hAnsi="Arial" w:cs="Arial" w:hint="default"/>
    </w:rPr>
  </w:style>
  <w:style w:type="character" w:customStyle="1" w:styleId="90">
    <w:name w:val="标题 9 字符"/>
    <w:basedOn w:val="a0"/>
    <w:link w:val="9"/>
    <w:locked/>
    <w:rPr>
      <w:rFonts w:ascii="Arial" w:hAnsi="Arial" w:cs="Arial" w:hint="default"/>
    </w:rPr>
  </w:style>
  <w:style w:type="paragraph" w:styleId="a6">
    <w:name w:val="Normal Indent"/>
    <w:aliases w:val="特点,表正文,正文非缩进,段1,Char,Char Char Char Char,Char Char Char Char Char,正文缩进1,ALT+Z,正文（首行缩进两字）,标题4"/>
    <w:basedOn w:val="a"/>
    <w:uiPriority w:val="99"/>
    <w:semiHidden/>
    <w:unhideWhenUsed/>
    <w:qFormat/>
    <w:pPr>
      <w:snapToGrid w:val="0"/>
      <w:spacing w:before="20" w:after="20" w:line="420" w:lineRule="atLeast"/>
      <w:ind w:firstLine="482"/>
    </w:pPr>
    <w:rPr>
      <w:sz w:val="24"/>
      <w:szCs w:val="24"/>
    </w:rPr>
  </w:style>
  <w:style w:type="character" w:customStyle="1" w:styleId="a7">
    <w:name w:val="批注文字 字符"/>
    <w:basedOn w:val="a0"/>
    <w:link w:val="a8"/>
    <w:locked/>
    <w:rPr>
      <w:rFonts w:ascii="Times New Roman" w:hAnsi="Times New Roman" w:cs="Times New Roman" w:hint="default"/>
    </w:rPr>
  </w:style>
  <w:style w:type="character" w:customStyle="1" w:styleId="a9">
    <w:name w:val="页眉 字符"/>
    <w:basedOn w:val="a0"/>
    <w:link w:val="aa"/>
    <w:locked/>
    <w:rPr>
      <w:rFonts w:ascii="Times New Roman" w:hAnsi="Times New Roman" w:cs="Times New Roman" w:hint="default"/>
    </w:rPr>
  </w:style>
  <w:style w:type="character" w:customStyle="1" w:styleId="ab">
    <w:name w:val="页脚 字符"/>
    <w:basedOn w:val="a0"/>
    <w:link w:val="ac"/>
    <w:locked/>
    <w:rPr>
      <w:rFonts w:ascii="Times New Roman" w:hAnsi="Times New Roman" w:cs="Times New Roman" w:hint="default"/>
    </w:rPr>
  </w:style>
  <w:style w:type="character" w:customStyle="1" w:styleId="ad">
    <w:name w:val="标题 字符"/>
    <w:basedOn w:val="a0"/>
    <w:link w:val="ae"/>
    <w:locked/>
    <w:rPr>
      <w:rFonts w:ascii="Arial" w:hAnsi="Arial" w:cs="Arial" w:hint="default"/>
      <w:b/>
      <w:bCs/>
    </w:rPr>
  </w:style>
  <w:style w:type="character" w:customStyle="1" w:styleId="af">
    <w:name w:val="正文文本 字符"/>
    <w:aliases w:val="正文文字 字符"/>
    <w:basedOn w:val="a0"/>
    <w:link w:val="af0"/>
    <w:locked/>
    <w:rPr>
      <w:rFonts w:ascii="Times New Roman" w:hAnsi="Times New Roman" w:cs="Times New Roman" w:hint="default"/>
    </w:rPr>
  </w:style>
  <w:style w:type="paragraph" w:styleId="af0">
    <w:name w:val="Body Text"/>
    <w:aliases w:val="正文文字"/>
    <w:basedOn w:val="a"/>
    <w:link w:val="af"/>
    <w:uiPriority w:val="99"/>
    <w:semiHidden/>
    <w:unhideWhenUsed/>
    <w:qFormat/>
    <w:pPr>
      <w:spacing w:after="120" w:line="360" w:lineRule="atLeast"/>
    </w:pPr>
  </w:style>
  <w:style w:type="character" w:customStyle="1" w:styleId="Char1">
    <w:name w:val="正文文本 Char1"/>
    <w:aliases w:val="正文文字 Char1"/>
    <w:basedOn w:val="a0"/>
    <w:uiPriority w:val="99"/>
    <w:semiHidden/>
    <w:rPr>
      <w:rFonts w:ascii="宋体" w:eastAsia="宋体" w:hAnsi="宋体" w:hint="eastAsia"/>
      <w:sz w:val="21"/>
      <w:szCs w:val="21"/>
    </w:rPr>
  </w:style>
  <w:style w:type="character" w:customStyle="1" w:styleId="af1">
    <w:name w:val="正文文本缩进 字符"/>
    <w:aliases w:val="正文文字缩进 字符"/>
    <w:basedOn w:val="a0"/>
    <w:link w:val="af2"/>
    <w:locked/>
    <w:rPr>
      <w:rFonts w:ascii="Times New Roman" w:hAnsi="Times New Roman" w:cs="Times New Roman" w:hint="default"/>
    </w:rPr>
  </w:style>
  <w:style w:type="paragraph" w:styleId="af2">
    <w:name w:val="Body Text Indent"/>
    <w:aliases w:val="正文文字缩进"/>
    <w:basedOn w:val="a"/>
    <w:link w:val="af1"/>
    <w:uiPriority w:val="99"/>
    <w:semiHidden/>
    <w:unhideWhenUsed/>
    <w:qFormat/>
    <w:pPr>
      <w:spacing w:line="360" w:lineRule="atLeast"/>
      <w:ind w:left="1200"/>
    </w:pPr>
    <w:rPr>
      <w:sz w:val="24"/>
      <w:szCs w:val="24"/>
    </w:rPr>
  </w:style>
  <w:style w:type="character" w:customStyle="1" w:styleId="Char10">
    <w:name w:val="正文文本缩进 Char1"/>
    <w:aliases w:val="正文文字缩进 Char1"/>
    <w:basedOn w:val="a0"/>
    <w:uiPriority w:val="99"/>
    <w:semiHidden/>
    <w:rPr>
      <w:rFonts w:ascii="宋体" w:eastAsia="宋体" w:hAnsi="宋体" w:hint="eastAsia"/>
      <w:sz w:val="21"/>
      <w:szCs w:val="21"/>
    </w:rPr>
  </w:style>
  <w:style w:type="character" w:customStyle="1" w:styleId="af3">
    <w:name w:val="副标题 字符"/>
    <w:basedOn w:val="a0"/>
    <w:link w:val="af4"/>
    <w:locked/>
    <w:rPr>
      <w:rFonts w:ascii="Calibri Light" w:hAnsi="Calibri Light" w:hint="default"/>
      <w:b/>
      <w:bCs/>
    </w:rPr>
  </w:style>
  <w:style w:type="character" w:customStyle="1" w:styleId="af5">
    <w:name w:val="日期 字符"/>
    <w:basedOn w:val="a0"/>
    <w:link w:val="af6"/>
    <w:locked/>
    <w:rPr>
      <w:rFonts w:ascii="Times New Roman" w:hAnsi="Times New Roman" w:cs="Times New Roman" w:hint="default"/>
    </w:rPr>
  </w:style>
  <w:style w:type="character" w:customStyle="1" w:styleId="21">
    <w:name w:val="正文首行缩进 2 字符"/>
    <w:basedOn w:val="a0"/>
    <w:link w:val="22"/>
    <w:locked/>
    <w:rPr>
      <w:rFonts w:ascii="Times New Roman" w:hAnsi="Times New Roman" w:cs="Times New Roman" w:hint="default"/>
    </w:rPr>
  </w:style>
  <w:style w:type="character" w:customStyle="1" w:styleId="23">
    <w:name w:val="正文文本 2 字符"/>
    <w:aliases w:val="正文文字 2 字符"/>
    <w:basedOn w:val="a0"/>
    <w:link w:val="24"/>
    <w:locked/>
    <w:rPr>
      <w:rFonts w:ascii="Times New Roman" w:hAnsi="Times New Roman" w:cs="Times New Roman" w:hint="default"/>
    </w:rPr>
  </w:style>
  <w:style w:type="paragraph" w:styleId="24">
    <w:name w:val="Body Text 2"/>
    <w:aliases w:val="正文文字 2"/>
    <w:basedOn w:val="a"/>
    <w:link w:val="23"/>
    <w:uiPriority w:val="99"/>
    <w:semiHidden/>
    <w:unhideWhenUsed/>
    <w:qFormat/>
    <w:pPr>
      <w:spacing w:after="120" w:line="480" w:lineRule="auto"/>
    </w:pPr>
  </w:style>
  <w:style w:type="character" w:customStyle="1" w:styleId="2Char1">
    <w:name w:val="正文文本 2 Char1"/>
    <w:aliases w:val="正文文字 2 Char1"/>
    <w:basedOn w:val="a0"/>
    <w:uiPriority w:val="99"/>
    <w:semiHidden/>
    <w:rPr>
      <w:rFonts w:ascii="宋体" w:eastAsia="宋体" w:hAnsi="宋体" w:hint="eastAsia"/>
      <w:sz w:val="21"/>
      <w:szCs w:val="21"/>
    </w:rPr>
  </w:style>
  <w:style w:type="character" w:customStyle="1" w:styleId="31">
    <w:name w:val="正文文本 3 字符"/>
    <w:aliases w:val="正文文字 3 字符"/>
    <w:basedOn w:val="a0"/>
    <w:link w:val="32"/>
    <w:locked/>
    <w:rPr>
      <w:rFonts w:ascii="Times New Roman" w:hAnsi="Times New Roman" w:cs="Times New Roman" w:hint="default"/>
      <w:u w:val="single"/>
    </w:rPr>
  </w:style>
  <w:style w:type="paragraph" w:styleId="32">
    <w:name w:val="Body Text 3"/>
    <w:aliases w:val="正文文字 3"/>
    <w:basedOn w:val="a"/>
    <w:link w:val="31"/>
    <w:uiPriority w:val="99"/>
    <w:semiHidden/>
    <w:unhideWhenUsed/>
    <w:qFormat/>
    <w:pPr>
      <w:autoSpaceDE w:val="0"/>
      <w:autoSpaceDN w:val="0"/>
      <w:spacing w:after="120" w:line="360" w:lineRule="auto"/>
    </w:pPr>
    <w:rPr>
      <w:sz w:val="24"/>
      <w:szCs w:val="24"/>
      <w:u w:val="single"/>
    </w:rPr>
  </w:style>
  <w:style w:type="character" w:customStyle="1" w:styleId="3Char1">
    <w:name w:val="正文文本 3 Char1"/>
    <w:aliases w:val="正文文字 3 Char1"/>
    <w:basedOn w:val="a0"/>
    <w:uiPriority w:val="99"/>
    <w:semiHidden/>
  </w:style>
  <w:style w:type="character" w:customStyle="1" w:styleId="25">
    <w:name w:val="正文文本缩进 2 字符"/>
    <w:aliases w:val="正文文字缩进 2 字符"/>
    <w:basedOn w:val="a0"/>
    <w:link w:val="26"/>
    <w:locked/>
    <w:rPr>
      <w:rFonts w:ascii="Times New Roman" w:hAnsi="Times New Roman" w:cs="Times New Roman" w:hint="default"/>
    </w:rPr>
  </w:style>
  <w:style w:type="paragraph" w:styleId="26">
    <w:name w:val="Body Text Indent 2"/>
    <w:aliases w:val="正文文字缩进 2"/>
    <w:basedOn w:val="a"/>
    <w:link w:val="25"/>
    <w:uiPriority w:val="99"/>
    <w:semiHidden/>
    <w:unhideWhenUsed/>
    <w:qFormat/>
    <w:pPr>
      <w:spacing w:after="120" w:line="480" w:lineRule="auto"/>
      <w:ind w:left="420"/>
    </w:pPr>
  </w:style>
  <w:style w:type="character" w:customStyle="1" w:styleId="2Char10">
    <w:name w:val="正文文本缩进 2 Char1"/>
    <w:aliases w:val="正文文字缩进 2 Char1"/>
    <w:basedOn w:val="a0"/>
    <w:uiPriority w:val="99"/>
    <w:semiHidden/>
    <w:rPr>
      <w:rFonts w:ascii="宋体" w:eastAsia="宋体" w:hAnsi="宋体" w:hint="eastAsia"/>
      <w:sz w:val="21"/>
      <w:szCs w:val="21"/>
    </w:rPr>
  </w:style>
  <w:style w:type="character" w:customStyle="1" w:styleId="33">
    <w:name w:val="正文文本缩进 3 字符"/>
    <w:aliases w:val="正文文字缩进 3 字符"/>
    <w:basedOn w:val="a0"/>
    <w:link w:val="34"/>
    <w:locked/>
    <w:rPr>
      <w:rFonts w:ascii="Times New Roman" w:hAnsi="Times New Roman" w:cs="Times New Roman" w:hint="default"/>
    </w:rPr>
  </w:style>
  <w:style w:type="paragraph" w:styleId="34">
    <w:name w:val="Body Text Indent 3"/>
    <w:aliases w:val="正文文字缩进 3"/>
    <w:basedOn w:val="a"/>
    <w:link w:val="33"/>
    <w:uiPriority w:val="99"/>
    <w:semiHidden/>
    <w:unhideWhenUsed/>
    <w:qFormat/>
    <w:pPr>
      <w:spacing w:after="120" w:line="360" w:lineRule="atLeast"/>
      <w:ind w:left="420"/>
    </w:pPr>
    <w:rPr>
      <w:sz w:val="16"/>
      <w:szCs w:val="16"/>
    </w:rPr>
  </w:style>
  <w:style w:type="character" w:customStyle="1" w:styleId="3Char10">
    <w:name w:val="正文文本缩进 3 Char1"/>
    <w:aliases w:val="正文文字缩进 3 Char1"/>
    <w:basedOn w:val="a0"/>
    <w:uiPriority w:val="99"/>
    <w:semiHidden/>
    <w:rPr>
      <w:rFonts w:ascii="宋体" w:eastAsia="宋体" w:hAnsi="宋体" w:hint="eastAsia"/>
      <w:sz w:val="16"/>
      <w:szCs w:val="16"/>
    </w:rPr>
  </w:style>
  <w:style w:type="character" w:customStyle="1" w:styleId="af7">
    <w:name w:val="文档结构图 字符"/>
    <w:basedOn w:val="a0"/>
    <w:link w:val="af8"/>
    <w:locked/>
    <w:rPr>
      <w:rFonts w:ascii="宋体" w:eastAsia="宋体" w:hAnsi="宋体" w:hint="eastAsia"/>
    </w:rPr>
  </w:style>
  <w:style w:type="character" w:customStyle="1" w:styleId="af9">
    <w:name w:val="纯文本 字符"/>
    <w:aliases w:val="普通文字 字符"/>
    <w:basedOn w:val="a0"/>
    <w:link w:val="afa"/>
    <w:locked/>
    <w:rPr>
      <w:rFonts w:ascii="宋体" w:eastAsia="宋体" w:hAnsi="宋体" w:hint="eastAsia"/>
    </w:rPr>
  </w:style>
  <w:style w:type="paragraph" w:styleId="afa">
    <w:name w:val="Plain Text"/>
    <w:aliases w:val="普通文字"/>
    <w:basedOn w:val="a"/>
    <w:link w:val="af9"/>
    <w:uiPriority w:val="99"/>
    <w:semiHidden/>
    <w:unhideWhenUsed/>
    <w:qFormat/>
    <w:pPr>
      <w:spacing w:line="360" w:lineRule="atLeast"/>
    </w:pPr>
    <w:rPr>
      <w:rFonts w:ascii="宋体" w:hAnsi="宋体" w:cs="宋体"/>
    </w:rPr>
  </w:style>
  <w:style w:type="character" w:customStyle="1" w:styleId="Char11">
    <w:name w:val="纯文本 Char1"/>
    <w:aliases w:val="普通文字 Char1"/>
    <w:basedOn w:val="a0"/>
    <w:uiPriority w:val="99"/>
    <w:semiHidden/>
    <w:rPr>
      <w:rFonts w:ascii="宋体" w:eastAsia="宋体" w:hAnsi="宋体" w:hint="eastAsia"/>
    </w:rPr>
  </w:style>
  <w:style w:type="paragraph" w:styleId="a8">
    <w:name w:val="annotation text"/>
    <w:basedOn w:val="a"/>
    <w:link w:val="a7"/>
    <w:uiPriority w:val="99"/>
    <w:semiHidden/>
    <w:unhideWhenUsed/>
    <w:pPr>
      <w:jc w:val="left"/>
    </w:pPr>
  </w:style>
  <w:style w:type="character" w:customStyle="1" w:styleId="Char12">
    <w:name w:val="批注文字 Char1"/>
    <w:basedOn w:val="a0"/>
    <w:uiPriority w:val="99"/>
    <w:semiHidden/>
  </w:style>
  <w:style w:type="character" w:customStyle="1" w:styleId="afb">
    <w:name w:val="批注主题 字符"/>
    <w:basedOn w:val="a0"/>
    <w:link w:val="afc"/>
    <w:locked/>
    <w:rPr>
      <w:rFonts w:ascii="Times New Roman" w:hAnsi="Times New Roman" w:cs="Times New Roman" w:hint="default"/>
      <w:b/>
      <w:bCs/>
    </w:rPr>
  </w:style>
  <w:style w:type="character" w:customStyle="1" w:styleId="afd">
    <w:name w:val="批注框文本 字符"/>
    <w:basedOn w:val="a0"/>
    <w:link w:val="afe"/>
    <w:locked/>
    <w:rPr>
      <w:rFonts w:ascii="Times New Roman" w:hAnsi="Times New Roman" w:cs="Times New Roman" w:hint="default"/>
    </w:rPr>
  </w:style>
  <w:style w:type="paragraph" w:customStyle="1" w:styleId="XBRLTitle6">
    <w:name w:val="XBRLTitle6"/>
    <w:basedOn w:val="a"/>
    <w:uiPriority w:val="99"/>
    <w:semiHidden/>
    <w:qFormat/>
    <w:pPr>
      <w:keepNext/>
      <w:jc w:val="left"/>
    </w:pPr>
    <w:rPr>
      <w:rFonts w:ascii="Cambria" w:hAnsi="Cambria" w:cs="宋体"/>
      <w:b/>
      <w:bCs/>
      <w:sz w:val="24"/>
      <w:szCs w:val="24"/>
    </w:rPr>
  </w:style>
  <w:style w:type="paragraph" w:customStyle="1" w:styleId="XBRLTitle1">
    <w:name w:val="XBRLTitle1"/>
    <w:basedOn w:val="a"/>
    <w:uiPriority w:val="99"/>
    <w:semiHidden/>
    <w:qFormat/>
    <w:pPr>
      <w:jc w:val="center"/>
    </w:pPr>
    <w:rPr>
      <w:rFonts w:ascii="Cambria" w:hAnsi="Cambria" w:cs="宋体"/>
      <w:b/>
      <w:bCs/>
      <w:sz w:val="28"/>
      <w:szCs w:val="28"/>
    </w:rPr>
  </w:style>
  <w:style w:type="paragraph" w:customStyle="1" w:styleId="XBRLTitle2">
    <w:name w:val="XBRLTitle2"/>
    <w:basedOn w:val="a"/>
    <w:uiPriority w:val="99"/>
    <w:semiHidden/>
    <w:qFormat/>
    <w:pPr>
      <w:jc w:val="left"/>
    </w:pPr>
    <w:rPr>
      <w:rFonts w:ascii="Cambria" w:hAnsi="Cambria" w:cs="宋体"/>
      <w:b/>
      <w:bCs/>
      <w:sz w:val="24"/>
      <w:szCs w:val="24"/>
    </w:rPr>
  </w:style>
  <w:style w:type="paragraph" w:customStyle="1" w:styleId="XBRLTitle5">
    <w:name w:val="XBRLTitle5"/>
    <w:basedOn w:val="a"/>
    <w:uiPriority w:val="99"/>
    <w:semiHidden/>
    <w:qFormat/>
    <w:pPr>
      <w:keepNext/>
      <w:jc w:val="left"/>
    </w:pPr>
    <w:rPr>
      <w:rFonts w:ascii="Cambria" w:hAnsi="Cambria" w:cs="宋体"/>
      <w:b/>
      <w:bCs/>
      <w:sz w:val="24"/>
      <w:szCs w:val="24"/>
    </w:rPr>
  </w:style>
  <w:style w:type="paragraph" w:customStyle="1" w:styleId="XBRLTitle4">
    <w:name w:val="XBRLTitle4"/>
    <w:basedOn w:val="a"/>
    <w:uiPriority w:val="99"/>
    <w:semiHidden/>
    <w:qFormat/>
    <w:pPr>
      <w:keepNext/>
      <w:jc w:val="left"/>
    </w:pPr>
    <w:rPr>
      <w:rFonts w:ascii="Cambria" w:hAnsi="Cambria" w:cs="宋体"/>
      <w:b/>
      <w:bCs/>
      <w:sz w:val="24"/>
      <w:szCs w:val="24"/>
    </w:rPr>
  </w:style>
  <w:style w:type="paragraph" w:customStyle="1" w:styleId="XBRLTitle3">
    <w:name w:val="XBRLTitle3"/>
    <w:basedOn w:val="a"/>
    <w:uiPriority w:val="99"/>
    <w:semiHidden/>
    <w:qFormat/>
    <w:pPr>
      <w:jc w:val="left"/>
    </w:pPr>
    <w:rPr>
      <w:rFonts w:ascii="Cambria" w:hAnsi="Cambria" w:cs="宋体"/>
      <w:b/>
      <w:bCs/>
      <w:sz w:val="24"/>
      <w:szCs w:val="24"/>
    </w:rPr>
  </w:style>
  <w:style w:type="paragraph" w:customStyle="1" w:styleId="CharChar1">
    <w:name w:val="正文样式 Char Char1"/>
    <w:basedOn w:val="a"/>
    <w:uiPriority w:val="99"/>
    <w:semiHidden/>
    <w:qFormat/>
    <w:pPr>
      <w:spacing w:line="360" w:lineRule="auto"/>
      <w:ind w:firstLine="420"/>
    </w:pPr>
    <w:rPr>
      <w:rFonts w:ascii="宋体" w:hAnsi="宋体" w:cs="宋体"/>
    </w:rPr>
  </w:style>
  <w:style w:type="paragraph" w:customStyle="1" w:styleId="logo">
    <w:name w:val="封面logo"/>
    <w:basedOn w:val="a"/>
    <w:uiPriority w:val="99"/>
    <w:semiHidden/>
    <w:qFormat/>
    <w:pPr>
      <w:spacing w:line="360" w:lineRule="auto"/>
      <w:ind w:left="8880" w:hanging="8880"/>
    </w:pPr>
    <w:rPr>
      <w:rFonts w:ascii="宋体" w:hAnsi="宋体" w:cs="宋体"/>
      <w:sz w:val="24"/>
      <w:szCs w:val="24"/>
    </w:rPr>
  </w:style>
  <w:style w:type="paragraph" w:customStyle="1" w:styleId="aff">
    <w:name w:val="样式正文"/>
    <w:basedOn w:val="a"/>
    <w:uiPriority w:val="99"/>
    <w:semiHidden/>
    <w:qFormat/>
    <w:pPr>
      <w:spacing w:line="360" w:lineRule="auto"/>
      <w:ind w:firstLine="420"/>
      <w:jc w:val="left"/>
    </w:pPr>
  </w:style>
  <w:style w:type="paragraph" w:customStyle="1" w:styleId="aff0">
    <w:name w:val="正文样式"/>
    <w:basedOn w:val="a"/>
    <w:uiPriority w:val="99"/>
    <w:semiHidden/>
    <w:qFormat/>
    <w:pPr>
      <w:spacing w:before="120" w:line="360" w:lineRule="auto"/>
      <w:ind w:firstLine="420"/>
      <w:jc w:val="left"/>
    </w:pPr>
    <w:rPr>
      <w:rFonts w:ascii="宋体" w:hAnsi="宋体" w:cs="宋体"/>
      <w:color w:val="000000"/>
    </w:rPr>
  </w:style>
  <w:style w:type="paragraph" w:customStyle="1" w:styleId="41">
    <w:name w:val="4"/>
    <w:basedOn w:val="a"/>
    <w:uiPriority w:val="99"/>
    <w:semiHidden/>
    <w:qFormat/>
    <w:pPr>
      <w:spacing w:line="360" w:lineRule="atLeast"/>
    </w:pPr>
    <w:rPr>
      <w:rFonts w:ascii="宋体" w:hAnsi="宋体" w:cs="宋体"/>
    </w:rPr>
  </w:style>
  <w:style w:type="paragraph" w:customStyle="1" w:styleId="Char">
    <w:name w:val="正文样式 Char"/>
    <w:basedOn w:val="a"/>
    <w:uiPriority w:val="99"/>
    <w:semiHidden/>
    <w:qFormat/>
    <w:pPr>
      <w:spacing w:line="360" w:lineRule="auto"/>
      <w:ind w:firstLine="420"/>
      <w:jc w:val="left"/>
    </w:pPr>
    <w:rPr>
      <w:rFonts w:ascii="宋体" w:hAnsi="宋体" w:cs="宋体"/>
      <w:b/>
      <w:bCs/>
    </w:rPr>
  </w:style>
  <w:style w:type="paragraph" w:customStyle="1" w:styleId="aff1">
    <w:name w:val="正文加粗"/>
    <w:basedOn w:val="a"/>
    <w:uiPriority w:val="99"/>
    <w:semiHidden/>
    <w:qFormat/>
    <w:pPr>
      <w:spacing w:line="360" w:lineRule="auto"/>
      <w:ind w:firstLine="422"/>
      <w:jc w:val="left"/>
    </w:pPr>
    <w:rPr>
      <w:b/>
      <w:bCs/>
    </w:rPr>
  </w:style>
  <w:style w:type="paragraph" w:customStyle="1" w:styleId="aff2">
    <w:name w:val="样式 正文样式"/>
    <w:basedOn w:val="a"/>
    <w:uiPriority w:val="99"/>
    <w:semiHidden/>
    <w:qFormat/>
    <w:pPr>
      <w:spacing w:line="360" w:lineRule="auto"/>
      <w:ind w:firstLine="420"/>
      <w:jc w:val="left"/>
    </w:pPr>
  </w:style>
  <w:style w:type="paragraph" w:customStyle="1" w:styleId="11">
    <w:name w:val="样式 标题 1"/>
    <w:basedOn w:val="a"/>
    <w:uiPriority w:val="99"/>
    <w:semiHidden/>
    <w:qFormat/>
    <w:pPr>
      <w:keepNext/>
      <w:spacing w:before="480" w:after="480" w:line="360" w:lineRule="auto"/>
      <w:ind w:left="432" w:hanging="432"/>
      <w:jc w:val="center"/>
    </w:pPr>
    <w:rPr>
      <w:rFonts w:ascii="宋体" w:hAnsi="宋体" w:cs="宋体"/>
      <w:b/>
      <w:bCs/>
      <w:sz w:val="24"/>
      <w:szCs w:val="24"/>
    </w:rPr>
  </w:style>
  <w:style w:type="paragraph" w:customStyle="1" w:styleId="aff3">
    <w:name w:val="样式二级标题"/>
    <w:basedOn w:val="a"/>
    <w:uiPriority w:val="99"/>
    <w:semiHidden/>
    <w:qFormat/>
    <w:pPr>
      <w:spacing w:line="360" w:lineRule="auto"/>
      <w:ind w:firstLine="422"/>
    </w:pPr>
    <w:rPr>
      <w:b/>
      <w:bCs/>
    </w:rPr>
  </w:style>
  <w:style w:type="paragraph" w:customStyle="1" w:styleId="unnamed1">
    <w:name w:val="unnamed1"/>
    <w:basedOn w:val="a"/>
    <w:uiPriority w:val="99"/>
    <w:semiHidden/>
    <w:qFormat/>
    <w:pPr>
      <w:spacing w:before="60" w:after="60"/>
      <w:ind w:left="15" w:right="15"/>
      <w:jc w:val="left"/>
    </w:pPr>
    <w:rPr>
      <w:rFonts w:ascii="宋体" w:hAnsi="宋体" w:cs="宋体"/>
      <w:color w:val="000000"/>
      <w:sz w:val="18"/>
      <w:szCs w:val="18"/>
    </w:rPr>
  </w:style>
  <w:style w:type="paragraph" w:customStyle="1" w:styleId="aff4">
    <w:name w:val="释义"/>
    <w:basedOn w:val="a"/>
    <w:uiPriority w:val="99"/>
    <w:semiHidden/>
    <w:qFormat/>
    <w:pPr>
      <w:spacing w:line="360" w:lineRule="auto"/>
      <w:ind w:left="2339" w:hanging="2339"/>
      <w:jc w:val="left"/>
    </w:pPr>
    <w:rPr>
      <w:rFonts w:ascii="宋体" w:hAnsi="宋体" w:cs="宋体"/>
    </w:rPr>
  </w:style>
  <w:style w:type="paragraph" w:customStyle="1" w:styleId="151">
    <w:name w:val="样式 正文样式 + 字距调整1.5 磅1"/>
    <w:basedOn w:val="a"/>
    <w:uiPriority w:val="99"/>
    <w:semiHidden/>
    <w:qFormat/>
    <w:pPr>
      <w:spacing w:before="120" w:line="360" w:lineRule="auto"/>
      <w:ind w:firstLine="420"/>
      <w:jc w:val="left"/>
    </w:pPr>
    <w:rPr>
      <w:rFonts w:ascii="宋体" w:hAnsi="宋体" w:cs="宋体"/>
      <w:color w:val="000000"/>
    </w:rPr>
  </w:style>
  <w:style w:type="paragraph" w:customStyle="1" w:styleId="aff5">
    <w:name w:val="招募说明书正文"/>
    <w:basedOn w:val="a"/>
    <w:uiPriority w:val="99"/>
    <w:semiHidden/>
    <w:qFormat/>
    <w:pPr>
      <w:spacing w:line="360" w:lineRule="auto"/>
      <w:ind w:firstLine="200"/>
    </w:pPr>
  </w:style>
  <w:style w:type="paragraph" w:customStyle="1" w:styleId="aff6">
    <w:name w:val="表格"/>
    <w:basedOn w:val="a"/>
    <w:uiPriority w:val="99"/>
    <w:semiHidden/>
    <w:qFormat/>
    <w:pPr>
      <w:jc w:val="left"/>
    </w:pPr>
    <w:rPr>
      <w:caps/>
    </w:rPr>
  </w:style>
  <w:style w:type="paragraph" w:customStyle="1" w:styleId="Char0">
    <w:name w:val="样式 正文样式 Char"/>
    <w:basedOn w:val="a"/>
    <w:uiPriority w:val="99"/>
    <w:semiHidden/>
    <w:qFormat/>
    <w:pPr>
      <w:spacing w:line="360" w:lineRule="auto"/>
      <w:ind w:firstLine="200"/>
      <w:jc w:val="left"/>
    </w:pPr>
    <w:rPr>
      <w:caps/>
    </w:rPr>
  </w:style>
  <w:style w:type="character" w:customStyle="1" w:styleId="1Char">
    <w:name w:val="样式1 Char"/>
    <w:basedOn w:val="a0"/>
    <w:link w:val="12"/>
    <w:locked/>
    <w:rPr>
      <w:rFonts w:ascii="Times New Roman" w:hAnsi="Times New Roman" w:cs="Times New Roman" w:hint="default"/>
    </w:rPr>
  </w:style>
  <w:style w:type="paragraph" w:customStyle="1" w:styleId="12">
    <w:name w:val="样式1"/>
    <w:basedOn w:val="a"/>
    <w:link w:val="1Char"/>
    <w:uiPriority w:val="99"/>
    <w:semiHidden/>
    <w:qFormat/>
    <w:pPr>
      <w:spacing w:line="360" w:lineRule="auto"/>
      <w:ind w:firstLine="422"/>
    </w:pPr>
  </w:style>
  <w:style w:type="paragraph" w:customStyle="1" w:styleId="CharCharChar1CharCharCharCharCharCharChar">
    <w:name w:val="Char Char Char1 Char Char Char Char Char Char Char"/>
    <w:basedOn w:val="a"/>
    <w:uiPriority w:val="99"/>
    <w:semiHidden/>
    <w:qFormat/>
    <w:rPr>
      <w:sz w:val="24"/>
      <w:szCs w:val="24"/>
    </w:rPr>
  </w:style>
  <w:style w:type="paragraph" w:customStyle="1" w:styleId="CharCharCharCharCharCharCharCharChar">
    <w:name w:val="Char Char Char Char Char Char Char Char Char"/>
    <w:basedOn w:val="a"/>
    <w:uiPriority w:val="99"/>
    <w:semiHidden/>
    <w:qFormat/>
    <w:rPr>
      <w:sz w:val="24"/>
      <w:szCs w:val="24"/>
    </w:rPr>
  </w:style>
  <w:style w:type="paragraph" w:customStyle="1" w:styleId="Default">
    <w:name w:val="Default"/>
    <w:basedOn w:val="a"/>
    <w:uiPriority w:val="99"/>
    <w:semiHidden/>
    <w:qFormat/>
    <w:pPr>
      <w:autoSpaceDE w:val="0"/>
      <w:autoSpaceDN w:val="0"/>
      <w:jc w:val="left"/>
    </w:pPr>
    <w:rPr>
      <w:rFonts w:ascii="宋体" w:hAnsi="宋体" w:cs="宋体"/>
      <w:color w:val="000000"/>
      <w:sz w:val="24"/>
      <w:szCs w:val="24"/>
    </w:rPr>
  </w:style>
  <w:style w:type="paragraph" w:customStyle="1" w:styleId="CharCharChar1">
    <w:name w:val="Char Char Char1"/>
    <w:basedOn w:val="a"/>
    <w:uiPriority w:val="99"/>
    <w:semiHidden/>
    <w:qFormat/>
    <w:rPr>
      <w:sz w:val="24"/>
      <w:szCs w:val="24"/>
    </w:rPr>
  </w:style>
  <w:style w:type="paragraph" w:customStyle="1" w:styleId="CharCharCharCharCharChar">
    <w:name w:val="Char Char Char Char Char Char"/>
    <w:basedOn w:val="a"/>
    <w:uiPriority w:val="99"/>
    <w:semiHidden/>
    <w:qFormat/>
    <w:pPr>
      <w:ind w:firstLine="422"/>
    </w:pPr>
    <w:rPr>
      <w:rFonts w:ascii="仿宋_GB2312" w:hAnsi="宋体" w:cs="宋体"/>
      <w:b/>
      <w:bCs/>
      <w:sz w:val="24"/>
      <w:szCs w:val="24"/>
    </w:rPr>
  </w:style>
  <w:style w:type="paragraph" w:customStyle="1" w:styleId="CharCharCharCharCharCharChar">
    <w:name w:val="Char Char Char Char Char Char Char"/>
    <w:basedOn w:val="a"/>
    <w:uiPriority w:val="99"/>
    <w:semiHidden/>
    <w:qFormat/>
    <w:pPr>
      <w:ind w:firstLine="422"/>
    </w:pPr>
    <w:rPr>
      <w:rFonts w:ascii="仿宋_GB2312" w:hAnsi="宋体" w:cs="宋体"/>
      <w:b/>
      <w:bCs/>
      <w:sz w:val="24"/>
      <w:szCs w:val="24"/>
    </w:rPr>
  </w:style>
  <w:style w:type="paragraph" w:customStyle="1" w:styleId="CharCharCharCharCharCharCharCharCharCharCharCharCharCharChar">
    <w:name w:val="Char Char Char Char Char Char Char Char Char Char Char Char Char Char Char"/>
    <w:basedOn w:val="a"/>
    <w:uiPriority w:val="99"/>
    <w:semiHidden/>
    <w:qFormat/>
    <w:pPr>
      <w:ind w:firstLine="422"/>
    </w:pPr>
    <w:rPr>
      <w:rFonts w:ascii="仿宋_GB2312" w:hAnsi="宋体" w:cs="宋体"/>
      <w:b/>
      <w:bCs/>
      <w:sz w:val="24"/>
      <w:szCs w:val="24"/>
    </w:rPr>
  </w:style>
  <w:style w:type="paragraph" w:customStyle="1" w:styleId="aff7">
    <w:name w:val=".."/>
    <w:basedOn w:val="a"/>
    <w:uiPriority w:val="99"/>
    <w:semiHidden/>
    <w:qFormat/>
    <w:pPr>
      <w:autoSpaceDE w:val="0"/>
      <w:autoSpaceDN w:val="0"/>
      <w:jc w:val="left"/>
    </w:pPr>
    <w:rPr>
      <w:rFonts w:ascii="黑体" w:eastAsia="黑体" w:hAnsi="黑体" w:cs="宋体"/>
      <w:sz w:val="24"/>
      <w:szCs w:val="24"/>
    </w:rPr>
  </w:style>
  <w:style w:type="paragraph" w:customStyle="1" w:styleId="CharCharChar1CharCharCharCharCharCharCharCharChar">
    <w:name w:val="Char Char Char1 Char Char Char Char Char Char Char Char Char"/>
    <w:basedOn w:val="a"/>
    <w:uiPriority w:val="99"/>
    <w:semiHidden/>
    <w:qFormat/>
    <w:rPr>
      <w:sz w:val="24"/>
      <w:szCs w:val="24"/>
    </w:rPr>
  </w:style>
  <w:style w:type="paragraph" w:customStyle="1" w:styleId="CharCharCharCharCharCharCharCharCharCharCharCharChar">
    <w:name w:val="Char Char Char Char Char Char Char Char Char Char Char Char Char"/>
    <w:basedOn w:val="a"/>
    <w:uiPriority w:val="99"/>
    <w:semiHidden/>
    <w:qFormat/>
    <w:pPr>
      <w:ind w:firstLine="422"/>
    </w:pPr>
    <w:rPr>
      <w:rFonts w:ascii="仿宋_GB2312" w:hAnsi="宋体" w:cs="宋体"/>
      <w:b/>
      <w:bCs/>
      <w:sz w:val="24"/>
      <w:szCs w:val="24"/>
    </w:rPr>
  </w:style>
  <w:style w:type="paragraph" w:customStyle="1" w:styleId="Char2">
    <w:name w:val="Char2"/>
    <w:basedOn w:val="a"/>
    <w:uiPriority w:val="99"/>
    <w:semiHidden/>
    <w:qFormat/>
  </w:style>
  <w:style w:type="paragraph" w:customStyle="1" w:styleId="CharCharCharCharCharCharCharCharCharCharCharCharChar1">
    <w:name w:val="Char Char Char Char Char Char Char Char Char Char Char Char Char1"/>
    <w:basedOn w:val="a"/>
    <w:uiPriority w:val="99"/>
    <w:semiHidden/>
    <w:qFormat/>
    <w:pPr>
      <w:ind w:firstLine="422"/>
    </w:pPr>
    <w:rPr>
      <w:rFonts w:ascii="仿宋_GB2312" w:hAnsi="宋体" w:cs="宋体"/>
      <w:b/>
      <w:bCs/>
      <w:sz w:val="24"/>
      <w:szCs w:val="24"/>
    </w:rPr>
  </w:style>
  <w:style w:type="paragraph" w:customStyle="1" w:styleId="aff8">
    <w:name w:val="a"/>
    <w:basedOn w:val="a"/>
    <w:uiPriority w:val="99"/>
    <w:semiHidden/>
    <w:qFormat/>
    <w:pPr>
      <w:spacing w:before="100" w:beforeAutospacing="1" w:after="100" w:afterAutospacing="1"/>
      <w:jc w:val="left"/>
    </w:pPr>
    <w:rPr>
      <w:rFonts w:ascii="宋体" w:hAnsi="宋体" w:cs="宋体"/>
      <w:sz w:val="24"/>
      <w:szCs w:val="24"/>
    </w:rPr>
  </w:style>
  <w:style w:type="paragraph" w:customStyle="1" w:styleId="CharCharCharCharCharCharCharCharCharCharCharCharCharCharCharCarattereCarattereCharCharCarattereCarattereCharCharCharCharCharCharCarattereCarattereCharCharCharCharCharChar">
    <w:name w:val="Char Char Char Char Char Char Char Char Char Char Char Char Char Char Char Carattere Carattere Char Char Carattere Carattere Char Char Char Char Char Char Carattere Carattere Char Char Char Char Char Char"/>
    <w:basedOn w:val="a"/>
    <w:uiPriority w:val="99"/>
    <w:semiHidden/>
    <w:qFormat/>
    <w:rPr>
      <w:sz w:val="24"/>
      <w:szCs w:val="24"/>
    </w:rPr>
  </w:style>
  <w:style w:type="paragraph" w:customStyle="1" w:styleId="default0">
    <w:name w:val="default"/>
    <w:basedOn w:val="a"/>
    <w:uiPriority w:val="99"/>
    <w:semiHidden/>
    <w:qFormat/>
    <w:pPr>
      <w:spacing w:before="100" w:beforeAutospacing="1" w:after="100" w:afterAutospacing="1"/>
      <w:jc w:val="left"/>
    </w:pPr>
    <w:rPr>
      <w:rFonts w:ascii="宋体" w:hAnsi="宋体" w:cs="宋体"/>
      <w:sz w:val="24"/>
      <w:szCs w:val="24"/>
    </w:rPr>
  </w:style>
  <w:style w:type="paragraph" w:customStyle="1" w:styleId="CharCharCharCharCharCharCharCharCharCharCharCharCharCharCharCarattereCarattereCharCharCarattereCarattereCharCharCharCharCharChar">
    <w:name w:val="Char Char Char Char Char Char Char Char Char Char Char Char Char Char Char Carattere Carattere Char Char Carattere Carattere Char Char Char Char Char Char"/>
    <w:basedOn w:val="a"/>
    <w:uiPriority w:val="99"/>
    <w:semiHidden/>
    <w:qFormat/>
    <w:rPr>
      <w:sz w:val="24"/>
      <w:szCs w:val="24"/>
    </w:rPr>
  </w:style>
  <w:style w:type="paragraph" w:customStyle="1" w:styleId="ParaCharCharCharCharCharCharChar">
    <w:name w:val="默认段落字体 Para Char Char Char Char Char Char Char"/>
    <w:basedOn w:val="a"/>
    <w:uiPriority w:val="99"/>
    <w:semiHidden/>
    <w:qFormat/>
    <w:pPr>
      <w:jc w:val="left"/>
    </w:pPr>
    <w:rPr>
      <w:rFonts w:ascii="Tahoma" w:hAnsi="Tahoma" w:cs="Tahoma"/>
      <w:color w:val="000000"/>
      <w:sz w:val="24"/>
      <w:szCs w:val="24"/>
    </w:rPr>
  </w:style>
  <w:style w:type="paragraph" w:customStyle="1" w:styleId="13">
    <w:name w:val="纯文本1"/>
    <w:basedOn w:val="a"/>
    <w:uiPriority w:val="99"/>
    <w:semiHidden/>
    <w:qFormat/>
    <w:pPr>
      <w:spacing w:line="360" w:lineRule="atLeast"/>
    </w:pPr>
    <w:rPr>
      <w:rFonts w:ascii="宋体" w:hAnsi="宋体" w:cs="宋体"/>
    </w:rPr>
  </w:style>
  <w:style w:type="paragraph" w:customStyle="1" w:styleId="27">
    <w:name w:val="纯文本2"/>
    <w:basedOn w:val="a"/>
    <w:uiPriority w:val="99"/>
    <w:semiHidden/>
    <w:qFormat/>
    <w:pPr>
      <w:spacing w:line="360" w:lineRule="atLeast"/>
    </w:pPr>
    <w:rPr>
      <w:rFonts w:ascii="宋体" w:hAnsi="宋体" w:cs="宋体"/>
    </w:rPr>
  </w:style>
  <w:style w:type="paragraph" w:customStyle="1" w:styleId="msonormal1">
    <w:name w:val="msonormal1"/>
    <w:basedOn w:val="a"/>
    <w:uiPriority w:val="99"/>
    <w:semiHidden/>
    <w:qFormat/>
  </w:style>
  <w:style w:type="paragraph" w:customStyle="1" w:styleId="aff9">
    <w:name w:val="??"/>
    <w:basedOn w:val="a"/>
    <w:uiPriority w:val="99"/>
    <w:semiHidden/>
    <w:qFormat/>
    <w:pPr>
      <w:spacing w:line="360" w:lineRule="auto"/>
    </w:pPr>
    <w:rPr>
      <w:rFonts w:ascii="宋体" w:hAnsi="宋体" w:cs="宋体"/>
    </w:rPr>
  </w:style>
  <w:style w:type="paragraph" w:customStyle="1" w:styleId="35">
    <w:name w:val="纯文本3"/>
    <w:basedOn w:val="a"/>
    <w:uiPriority w:val="99"/>
    <w:semiHidden/>
    <w:qFormat/>
    <w:pPr>
      <w:spacing w:line="360" w:lineRule="atLeast"/>
    </w:pPr>
    <w:rPr>
      <w:rFonts w:ascii="宋体" w:hAnsi="宋体" w:cs="宋体"/>
    </w:rPr>
  </w:style>
  <w:style w:type="paragraph" w:customStyle="1" w:styleId="xl33">
    <w:name w:val="xl33"/>
    <w:basedOn w:val="a"/>
    <w:uiPriority w:val="99"/>
    <w:semiHidden/>
    <w:qFormat/>
    <w:pPr>
      <w:spacing w:before="100" w:beforeAutospacing="1" w:after="100" w:afterAutospacing="1"/>
      <w:jc w:val="center"/>
    </w:pPr>
    <w:rPr>
      <w:rFonts w:ascii="Arial Unicode MS" w:hAnsi="Arial Unicode MS" w:cs="宋体"/>
      <w:sz w:val="24"/>
      <w:szCs w:val="24"/>
    </w:rPr>
  </w:style>
  <w:style w:type="paragraph" w:customStyle="1" w:styleId="42">
    <w:name w:val="纯文本4"/>
    <w:basedOn w:val="a"/>
    <w:uiPriority w:val="99"/>
    <w:semiHidden/>
    <w:qFormat/>
    <w:pPr>
      <w:spacing w:line="360" w:lineRule="atLeast"/>
    </w:pPr>
    <w:rPr>
      <w:rFonts w:ascii="宋体" w:hAnsi="宋体" w:cs="宋体"/>
    </w:rPr>
  </w:style>
  <w:style w:type="paragraph" w:customStyle="1" w:styleId="charchar10">
    <w:name w:val="charchar1"/>
    <w:basedOn w:val="a"/>
    <w:uiPriority w:val="99"/>
    <w:semiHidden/>
    <w:qFormat/>
    <w:pPr>
      <w:spacing w:before="100" w:beforeAutospacing="1" w:after="100" w:afterAutospacing="1"/>
      <w:jc w:val="left"/>
    </w:pPr>
    <w:rPr>
      <w:rFonts w:ascii="宋体" w:hAnsi="宋体" w:cs="宋体"/>
      <w:sz w:val="24"/>
      <w:szCs w:val="24"/>
    </w:rPr>
  </w:style>
  <w:style w:type="character" w:customStyle="1" w:styleId="15Char">
    <w:name w:val="样式 正文样式 + 字距调整1.5 磅 Char"/>
    <w:basedOn w:val="a0"/>
    <w:link w:val="15"/>
    <w:locked/>
    <w:rPr>
      <w:rFonts w:ascii="宋体" w:eastAsia="宋体" w:hAnsi="宋体" w:hint="eastAsia"/>
    </w:rPr>
  </w:style>
  <w:style w:type="paragraph" w:customStyle="1" w:styleId="15">
    <w:name w:val="样式 正文样式 + 字距调整1.5 磅"/>
    <w:basedOn w:val="a"/>
    <w:link w:val="15Char"/>
    <w:uiPriority w:val="99"/>
    <w:semiHidden/>
    <w:qFormat/>
    <w:pPr>
      <w:spacing w:line="360" w:lineRule="auto"/>
      <w:ind w:firstLine="424"/>
    </w:pPr>
    <w:rPr>
      <w:rFonts w:ascii="宋体" w:hAnsi="宋体" w:cs="宋体"/>
      <w:sz w:val="20"/>
      <w:szCs w:val="20"/>
    </w:rPr>
  </w:style>
  <w:style w:type="paragraph" w:customStyle="1" w:styleId="28">
    <w:name w:val="样式 标题 2 + (西文) 宋体"/>
    <w:basedOn w:val="a"/>
    <w:uiPriority w:val="99"/>
    <w:semiHidden/>
    <w:qFormat/>
    <w:pPr>
      <w:keepNext/>
      <w:autoSpaceDE w:val="0"/>
      <w:autoSpaceDN w:val="0"/>
      <w:spacing w:before="240" w:after="240" w:line="360" w:lineRule="auto"/>
      <w:jc w:val="left"/>
    </w:pPr>
    <w:rPr>
      <w:rFonts w:ascii="宋体" w:hAnsi="宋体" w:cs="宋体"/>
      <w:b/>
      <w:bCs/>
      <w:sz w:val="32"/>
      <w:szCs w:val="32"/>
    </w:rPr>
  </w:style>
  <w:style w:type="paragraph" w:customStyle="1" w:styleId="29">
    <w:name w:val="样式 标题 2"/>
    <w:basedOn w:val="a"/>
    <w:uiPriority w:val="99"/>
    <w:semiHidden/>
    <w:qFormat/>
    <w:pPr>
      <w:keepNext/>
      <w:spacing w:before="120" w:after="120" w:line="360" w:lineRule="auto"/>
      <w:ind w:firstLine="200"/>
    </w:pPr>
    <w:rPr>
      <w:rFonts w:ascii="宋体" w:hAnsi="宋体" w:cs="宋体"/>
      <w:b/>
      <w:bCs/>
    </w:rPr>
  </w:style>
  <w:style w:type="paragraph" w:customStyle="1" w:styleId="150">
    <w:name w:val="正文 宋体 行距: 1.5 倍行距"/>
    <w:basedOn w:val="a"/>
    <w:uiPriority w:val="99"/>
    <w:semiHidden/>
    <w:qFormat/>
    <w:pPr>
      <w:spacing w:line="360" w:lineRule="auto"/>
      <w:ind w:firstLine="420"/>
    </w:pPr>
    <w:rPr>
      <w:rFonts w:ascii="宋体" w:hAnsi="宋体" w:cs="宋体"/>
    </w:rPr>
  </w:style>
  <w:style w:type="paragraph" w:customStyle="1" w:styleId="affa">
    <w:name w:val="正文 文本宋体"/>
    <w:basedOn w:val="a"/>
    <w:uiPriority w:val="99"/>
    <w:semiHidden/>
    <w:qFormat/>
    <w:pPr>
      <w:spacing w:line="360" w:lineRule="auto"/>
      <w:ind w:firstLine="420"/>
    </w:pPr>
    <w:rPr>
      <w:rFonts w:ascii="宋体" w:hAnsi="宋体" w:cs="宋体"/>
    </w:rPr>
  </w:style>
  <w:style w:type="paragraph" w:customStyle="1" w:styleId="affb">
    <w:name w:val="正文文本格式"/>
    <w:basedOn w:val="a"/>
    <w:uiPriority w:val="99"/>
    <w:semiHidden/>
    <w:qFormat/>
    <w:pPr>
      <w:spacing w:line="360" w:lineRule="auto"/>
      <w:ind w:firstLine="420"/>
    </w:pPr>
    <w:rPr>
      <w:rFonts w:ascii="宋体" w:hAnsi="宋体" w:cs="宋体"/>
    </w:rPr>
  </w:style>
  <w:style w:type="paragraph" w:customStyle="1" w:styleId="935">
    <w:name w:val="样式 正文样式 + 悬挂缩进: 9.35 字符"/>
    <w:basedOn w:val="a"/>
    <w:uiPriority w:val="99"/>
    <w:semiHidden/>
    <w:qFormat/>
    <w:pPr>
      <w:spacing w:line="360" w:lineRule="auto"/>
      <w:ind w:left="2406" w:hanging="1963"/>
    </w:pPr>
    <w:rPr>
      <w:rFonts w:ascii="宋体" w:hAnsi="宋体" w:cs="宋体"/>
    </w:rPr>
  </w:style>
  <w:style w:type="paragraph" w:customStyle="1" w:styleId="2a">
    <w:name w:val="列表2"/>
    <w:basedOn w:val="a"/>
    <w:uiPriority w:val="99"/>
    <w:semiHidden/>
    <w:qFormat/>
    <w:pPr>
      <w:spacing w:line="360" w:lineRule="auto"/>
      <w:ind w:left="907" w:hanging="482"/>
    </w:pPr>
    <w:rPr>
      <w:rFonts w:ascii="宋体" w:hAnsi="宋体" w:cs="宋体"/>
    </w:rPr>
  </w:style>
  <w:style w:type="character" w:customStyle="1" w:styleId="Char3">
    <w:name w:val="样式 正文样式 + 黑色 Char"/>
    <w:basedOn w:val="a0"/>
    <w:link w:val="affc"/>
    <w:locked/>
    <w:rPr>
      <w:rFonts w:ascii="宋体" w:eastAsia="宋体" w:hAnsi="宋体" w:hint="eastAsia"/>
    </w:rPr>
  </w:style>
  <w:style w:type="paragraph" w:customStyle="1" w:styleId="affc">
    <w:name w:val="样式 正文样式 + 黑色"/>
    <w:basedOn w:val="a"/>
    <w:link w:val="Char3"/>
    <w:uiPriority w:val="99"/>
    <w:semiHidden/>
    <w:qFormat/>
    <w:pPr>
      <w:spacing w:line="360" w:lineRule="auto"/>
      <w:ind w:firstLine="424"/>
    </w:pPr>
    <w:rPr>
      <w:rFonts w:ascii="宋体" w:hAnsi="宋体" w:cs="宋体"/>
      <w:sz w:val="20"/>
      <w:szCs w:val="20"/>
    </w:rPr>
  </w:style>
  <w:style w:type="paragraph" w:customStyle="1" w:styleId="2b">
    <w:name w:val="样式2"/>
    <w:basedOn w:val="a"/>
    <w:uiPriority w:val="99"/>
    <w:semiHidden/>
    <w:qFormat/>
    <w:pPr>
      <w:spacing w:line="360" w:lineRule="auto"/>
      <w:ind w:firstLine="480"/>
    </w:pPr>
    <w:rPr>
      <w:rFonts w:ascii="宋体" w:hAnsi="宋体" w:cs="宋体"/>
      <w:b/>
      <w:bCs/>
      <w:sz w:val="20"/>
      <w:szCs w:val="20"/>
    </w:rPr>
  </w:style>
  <w:style w:type="paragraph" w:customStyle="1" w:styleId="36">
    <w:name w:val="样式3"/>
    <w:basedOn w:val="a"/>
    <w:uiPriority w:val="99"/>
    <w:semiHidden/>
    <w:qFormat/>
    <w:pPr>
      <w:spacing w:line="360" w:lineRule="auto"/>
      <w:ind w:firstLine="480"/>
    </w:pPr>
    <w:rPr>
      <w:rFonts w:ascii="宋体" w:hAnsi="宋体" w:cs="宋体"/>
      <w:b/>
      <w:bCs/>
      <w:sz w:val="20"/>
      <w:szCs w:val="20"/>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
    <w:uiPriority w:val="99"/>
    <w:semiHidden/>
    <w:qFormat/>
  </w:style>
  <w:style w:type="paragraph" w:customStyle="1" w:styleId="affd">
    <w:name w:val="标题一+小四，加粗"/>
    <w:basedOn w:val="a"/>
    <w:uiPriority w:val="99"/>
    <w:semiHidden/>
    <w:qFormat/>
    <w:pPr>
      <w:spacing w:line="360" w:lineRule="auto"/>
    </w:pPr>
  </w:style>
  <w:style w:type="paragraph" w:customStyle="1" w:styleId="CharCharCharCharCharCharCharCharCharCharCharCharCharCharCharCarattereCarattereCharCharCarattereCarattereCharCharCharCharCharCharCarattereCarattereCharCharCharCharCharCharCharChar">
    <w:name w:val="Char Char Char Char Char Char Char Char Char Char Char Char Char Char Char Carattere Carattere Char Char Carattere Carattere Char Char Char Char Char Char Carattere Carattere Char Char Char Char Char Char Char Char"/>
    <w:basedOn w:val="a"/>
    <w:uiPriority w:val="99"/>
    <w:semiHidden/>
    <w:qFormat/>
    <w:rPr>
      <w:sz w:val="24"/>
      <w:szCs w:val="24"/>
    </w:rPr>
  </w:style>
  <w:style w:type="paragraph" w:customStyle="1" w:styleId="CharCharCharCharCharCharCharCharCharCharCharCharCharCharCharCarattereCarattereCharCharCarattereCarattereCharCharCharCharCharCharCarattereCarattereCharCharCharCharCharCharCharChar1Char">
    <w:name w:val="Char Char Char Char Char Char Char Char Char Char Char Char Char Char Char Carattere Carattere Char Char Carattere Carattere Char Char Char Char Char Char Carattere Carattere Char Char Char Char Char Char Char Char1 Char"/>
    <w:basedOn w:val="a"/>
    <w:uiPriority w:val="99"/>
    <w:semiHidden/>
    <w:qFormat/>
    <w:rPr>
      <w:sz w:val="24"/>
      <w:szCs w:val="24"/>
    </w:rPr>
  </w:style>
  <w:style w:type="paragraph" w:customStyle="1" w:styleId="char4">
    <w:name w:val="char"/>
    <w:basedOn w:val="a"/>
    <w:uiPriority w:val="99"/>
    <w:semiHidden/>
    <w:qFormat/>
    <w:pPr>
      <w:spacing w:before="100" w:beforeAutospacing="1" w:after="100" w:afterAutospacing="1"/>
      <w:jc w:val="left"/>
    </w:pPr>
    <w:rPr>
      <w:rFonts w:ascii="宋体" w:hAnsi="宋体" w:cs="宋体"/>
      <w:sz w:val="24"/>
      <w:szCs w:val="24"/>
    </w:rPr>
  </w:style>
  <w:style w:type="paragraph" w:customStyle="1" w:styleId="14">
    <w:name w:val="1"/>
    <w:basedOn w:val="a"/>
    <w:uiPriority w:val="99"/>
    <w:semiHidden/>
    <w:qFormat/>
    <w:rPr>
      <w:rFonts w:ascii="Calibri" w:hAnsi="Calibri" w:cs="宋体"/>
    </w:rPr>
  </w:style>
  <w:style w:type="paragraph" w:customStyle="1" w:styleId="CharCharCharCharCharCharCharCharCharCharCharCharCharCharCharCarattereCarattereCharCharCarattereCarattereCharCharCharCharCharCharCarattereCarattereCharCharCharCharCharChar1">
    <w:name w:val="Char Char Char Char Char Char Char Char Char Char Char Char Char Char Char Carattere Carattere Char Char Carattere Carattere Char Char Char Char Char Char Carattere Carattere Char Char Char Char Char Char1"/>
    <w:basedOn w:val="a"/>
    <w:uiPriority w:val="99"/>
    <w:semiHidden/>
    <w:qFormat/>
    <w:rPr>
      <w:sz w:val="24"/>
      <w:szCs w:val="24"/>
    </w:rPr>
  </w:style>
  <w:style w:type="paragraph" w:customStyle="1" w:styleId="CharCharCharCharCharCharCharCharCharCharCharCharCharCharCharCarattereCarattereCharCharCarattereCarattereCharCharCharCharCharChar1">
    <w:name w:val="Char Char Char Char Char Char Char Char Char Char Char Char Char Char Char Carattere Carattere Char Char Carattere Carattere Char Char Char Char Char Char1"/>
    <w:basedOn w:val="a"/>
    <w:uiPriority w:val="99"/>
    <w:semiHidden/>
    <w:qFormat/>
    <w:rPr>
      <w:sz w:val="24"/>
      <w:szCs w:val="24"/>
    </w:rPr>
  </w:style>
  <w:style w:type="paragraph" w:customStyle="1" w:styleId="p0">
    <w:name w:val="p0"/>
    <w:basedOn w:val="a"/>
    <w:uiPriority w:val="99"/>
    <w:semiHidden/>
    <w:qFormat/>
    <w:pPr>
      <w:spacing w:line="360" w:lineRule="auto"/>
      <w:ind w:firstLine="420"/>
      <w:jc w:val="left"/>
    </w:pPr>
    <w:rPr>
      <w:rFonts w:ascii="宋体" w:hAnsi="宋体" w:cs="宋体"/>
    </w:rPr>
  </w:style>
  <w:style w:type="paragraph" w:customStyle="1" w:styleId="51">
    <w:name w:val="纯文本5"/>
    <w:basedOn w:val="a"/>
    <w:uiPriority w:val="99"/>
    <w:semiHidden/>
    <w:qFormat/>
    <w:pPr>
      <w:spacing w:line="360" w:lineRule="atLeast"/>
    </w:pPr>
    <w:rPr>
      <w:rFonts w:ascii="宋体" w:hAnsi="宋体" w:cs="宋体"/>
    </w:rPr>
  </w:style>
  <w:style w:type="paragraph" w:customStyle="1" w:styleId="logo0">
    <w:name w:val="logo"/>
    <w:basedOn w:val="a"/>
    <w:uiPriority w:val="99"/>
    <w:semiHidden/>
    <w:qFormat/>
    <w:pPr>
      <w:spacing w:before="100" w:beforeAutospacing="1" w:after="100" w:afterAutospacing="1"/>
    </w:pPr>
  </w:style>
  <w:style w:type="paragraph" w:customStyle="1" w:styleId="16">
    <w:name w:val="修订1"/>
    <w:basedOn w:val="a"/>
    <w:uiPriority w:val="99"/>
    <w:semiHidden/>
    <w:qFormat/>
    <w:pPr>
      <w:jc w:val="left"/>
    </w:pPr>
  </w:style>
  <w:style w:type="paragraph" w:customStyle="1" w:styleId="msochpdefault">
    <w:name w:val="msochpdefault"/>
    <w:basedOn w:val="a"/>
    <w:uiPriority w:val="99"/>
    <w:semiHidden/>
    <w:qFormat/>
    <w:pPr>
      <w:spacing w:before="100" w:beforeAutospacing="1" w:after="100" w:afterAutospacing="1"/>
      <w:jc w:val="left"/>
    </w:pPr>
    <w:rPr>
      <w:rFonts w:ascii="Calibri" w:hAnsi="Calibri" w:cs="宋体"/>
      <w:color w:val="000000"/>
      <w:sz w:val="24"/>
      <w:szCs w:val="24"/>
    </w:rPr>
  </w:style>
  <w:style w:type="paragraph" w:customStyle="1" w:styleId="b2">
    <w:name w:val="b2"/>
    <w:basedOn w:val="a"/>
    <w:uiPriority w:val="99"/>
    <w:semiHidden/>
    <w:qFormat/>
    <w:pPr>
      <w:spacing w:before="1440" w:after="1133"/>
      <w:ind w:left="1531" w:right="1531"/>
      <w:jc w:val="left"/>
    </w:pPr>
    <w:rPr>
      <w:rFonts w:ascii="宋体" w:hAnsi="宋体" w:cs="宋体"/>
      <w:color w:val="000000"/>
      <w:sz w:val="24"/>
      <w:szCs w:val="24"/>
    </w:rPr>
  </w:style>
  <w:style w:type="paragraph" w:customStyle="1" w:styleId="p1">
    <w:name w:val="p1"/>
    <w:basedOn w:val="a"/>
    <w:uiPriority w:val="99"/>
    <w:semiHidden/>
    <w:qFormat/>
    <w:pPr>
      <w:spacing w:before="100" w:beforeAutospacing="1" w:after="100" w:afterAutospacing="1"/>
    </w:pPr>
    <w:rPr>
      <w:color w:val="000000"/>
      <w:sz w:val="48"/>
      <w:szCs w:val="48"/>
    </w:rPr>
  </w:style>
  <w:style w:type="paragraph" w:customStyle="1" w:styleId="p2">
    <w:name w:val="p2"/>
    <w:basedOn w:val="a"/>
    <w:uiPriority w:val="99"/>
    <w:semiHidden/>
    <w:qFormat/>
    <w:pPr>
      <w:spacing w:before="100" w:beforeAutospacing="1" w:after="100" w:afterAutospacing="1"/>
      <w:jc w:val="center"/>
    </w:pPr>
    <w:rPr>
      <w:rFonts w:ascii="宋体" w:hAnsi="宋体" w:cs="宋体"/>
      <w:color w:val="000000"/>
      <w:sz w:val="48"/>
      <w:szCs w:val="48"/>
    </w:rPr>
  </w:style>
  <w:style w:type="paragraph" w:customStyle="1" w:styleId="p3">
    <w:name w:val="p3"/>
    <w:basedOn w:val="a"/>
    <w:uiPriority w:val="99"/>
    <w:semiHidden/>
    <w:qFormat/>
    <w:pPr>
      <w:spacing w:before="100" w:beforeAutospacing="1" w:after="100" w:afterAutospacing="1"/>
      <w:jc w:val="center"/>
    </w:pPr>
    <w:rPr>
      <w:rFonts w:ascii="宋体" w:hAnsi="宋体" w:cs="宋体"/>
      <w:color w:val="000000"/>
      <w:sz w:val="28"/>
      <w:szCs w:val="28"/>
    </w:rPr>
  </w:style>
  <w:style w:type="paragraph" w:customStyle="1" w:styleId="p4">
    <w:name w:val="p4"/>
    <w:basedOn w:val="a"/>
    <w:uiPriority w:val="99"/>
    <w:semiHidden/>
    <w:qFormat/>
    <w:pPr>
      <w:spacing w:before="100" w:beforeAutospacing="1" w:after="100" w:afterAutospacing="1"/>
      <w:ind w:right="-482"/>
      <w:jc w:val="center"/>
    </w:pPr>
    <w:rPr>
      <w:rFonts w:ascii="宋体" w:hAnsi="宋体" w:cs="宋体"/>
      <w:color w:val="000000"/>
      <w:sz w:val="28"/>
      <w:szCs w:val="28"/>
    </w:rPr>
  </w:style>
  <w:style w:type="paragraph" w:customStyle="1" w:styleId="p5">
    <w:name w:val="p5"/>
    <w:basedOn w:val="a"/>
    <w:uiPriority w:val="99"/>
    <w:semiHidden/>
    <w:qFormat/>
    <w:pPr>
      <w:spacing w:before="100" w:beforeAutospacing="1" w:after="100" w:afterAutospacing="1"/>
      <w:ind w:firstLine="1686"/>
      <w:jc w:val="left"/>
    </w:pPr>
    <w:rPr>
      <w:rFonts w:ascii="宋体" w:hAnsi="宋体" w:cs="宋体"/>
      <w:color w:val="000000"/>
      <w:sz w:val="28"/>
      <w:szCs w:val="28"/>
    </w:rPr>
  </w:style>
  <w:style w:type="paragraph" w:customStyle="1" w:styleId="p6">
    <w:name w:val="p6"/>
    <w:basedOn w:val="a"/>
    <w:uiPriority w:val="99"/>
    <w:semiHidden/>
    <w:qFormat/>
    <w:pPr>
      <w:spacing w:before="100" w:beforeAutospacing="1" w:after="100" w:afterAutospacing="1"/>
      <w:ind w:firstLine="1679"/>
      <w:jc w:val="left"/>
    </w:pPr>
    <w:rPr>
      <w:rFonts w:ascii="宋体" w:hAnsi="宋体" w:cs="宋体"/>
      <w:color w:val="000000"/>
      <w:sz w:val="28"/>
      <w:szCs w:val="28"/>
    </w:rPr>
  </w:style>
  <w:style w:type="paragraph" w:customStyle="1" w:styleId="p7">
    <w:name w:val="p7"/>
    <w:basedOn w:val="a"/>
    <w:uiPriority w:val="99"/>
    <w:semiHidden/>
    <w:qFormat/>
    <w:pPr>
      <w:spacing w:before="100" w:beforeAutospacing="1" w:after="100" w:afterAutospacing="1"/>
    </w:pPr>
    <w:rPr>
      <w:rFonts w:ascii="宋体" w:hAnsi="宋体" w:cs="宋体"/>
      <w:color w:val="000000"/>
      <w:sz w:val="30"/>
      <w:szCs w:val="30"/>
    </w:rPr>
  </w:style>
  <w:style w:type="paragraph" w:customStyle="1" w:styleId="p8">
    <w:name w:val="p8"/>
    <w:basedOn w:val="a"/>
    <w:uiPriority w:val="99"/>
    <w:semiHidden/>
    <w:qFormat/>
    <w:pPr>
      <w:spacing w:before="100" w:beforeAutospacing="1" w:after="100" w:afterAutospacing="1"/>
      <w:ind w:left="425" w:hanging="425"/>
      <w:jc w:val="center"/>
    </w:pPr>
    <w:rPr>
      <w:rFonts w:ascii="Cambria" w:hAnsi="Cambria" w:cs="宋体"/>
      <w:color w:val="000000"/>
      <w:sz w:val="28"/>
      <w:szCs w:val="28"/>
    </w:rPr>
  </w:style>
  <w:style w:type="paragraph" w:customStyle="1" w:styleId="p9">
    <w:name w:val="p9"/>
    <w:basedOn w:val="a"/>
    <w:uiPriority w:val="99"/>
    <w:semiHidden/>
    <w:qFormat/>
    <w:pPr>
      <w:spacing w:before="100" w:beforeAutospacing="1" w:after="100" w:afterAutospacing="1"/>
      <w:ind w:firstLine="419"/>
      <w:jc w:val="left"/>
    </w:pPr>
    <w:rPr>
      <w:rFonts w:ascii="宋体" w:hAnsi="宋体" w:cs="宋体"/>
      <w:color w:val="000000"/>
      <w:sz w:val="20"/>
      <w:szCs w:val="20"/>
    </w:rPr>
  </w:style>
  <w:style w:type="paragraph" w:customStyle="1" w:styleId="p10">
    <w:name w:val="p10"/>
    <w:basedOn w:val="a"/>
    <w:uiPriority w:val="99"/>
    <w:semiHidden/>
    <w:qFormat/>
    <w:pPr>
      <w:spacing w:before="100" w:beforeAutospacing="1" w:after="100" w:afterAutospacing="1"/>
      <w:ind w:right="-5957"/>
      <w:jc w:val="left"/>
    </w:pPr>
    <w:rPr>
      <w:rFonts w:ascii="宋体" w:hAnsi="宋体" w:cs="宋体"/>
      <w:color w:val="000000"/>
      <w:sz w:val="20"/>
      <w:szCs w:val="20"/>
    </w:rPr>
  </w:style>
  <w:style w:type="paragraph" w:customStyle="1" w:styleId="p11">
    <w:name w:val="p11"/>
    <w:basedOn w:val="a"/>
    <w:uiPriority w:val="99"/>
    <w:semiHidden/>
    <w:qFormat/>
    <w:pPr>
      <w:spacing w:before="100" w:beforeAutospacing="1" w:after="100" w:afterAutospacing="1"/>
      <w:jc w:val="left"/>
    </w:pPr>
    <w:rPr>
      <w:rFonts w:ascii="宋体" w:hAnsi="宋体" w:cs="宋体"/>
      <w:color w:val="000000"/>
      <w:sz w:val="20"/>
      <w:szCs w:val="20"/>
    </w:rPr>
  </w:style>
  <w:style w:type="paragraph" w:customStyle="1" w:styleId="p12">
    <w:name w:val="p12"/>
    <w:basedOn w:val="a"/>
    <w:uiPriority w:val="99"/>
    <w:semiHidden/>
    <w:qFormat/>
    <w:pPr>
      <w:spacing w:before="100" w:beforeAutospacing="1" w:after="100" w:afterAutospacing="1"/>
      <w:jc w:val="left"/>
    </w:pPr>
    <w:rPr>
      <w:rFonts w:ascii="Cambria" w:hAnsi="Cambria" w:cs="宋体"/>
      <w:color w:val="000000"/>
      <w:sz w:val="24"/>
      <w:szCs w:val="24"/>
    </w:rPr>
  </w:style>
  <w:style w:type="paragraph" w:customStyle="1" w:styleId="p13">
    <w:name w:val="p13"/>
    <w:basedOn w:val="a"/>
    <w:uiPriority w:val="99"/>
    <w:semiHidden/>
    <w:qFormat/>
    <w:pPr>
      <w:spacing w:before="100" w:beforeAutospacing="1" w:after="100" w:afterAutospacing="1"/>
      <w:jc w:val="left"/>
    </w:pPr>
    <w:rPr>
      <w:rFonts w:ascii="宋体" w:hAnsi="宋体" w:cs="宋体"/>
      <w:color w:val="000000"/>
      <w:sz w:val="20"/>
      <w:szCs w:val="20"/>
    </w:rPr>
  </w:style>
  <w:style w:type="paragraph" w:customStyle="1" w:styleId="p14">
    <w:name w:val="p14"/>
    <w:basedOn w:val="a"/>
    <w:uiPriority w:val="99"/>
    <w:semiHidden/>
    <w:qFormat/>
    <w:pPr>
      <w:spacing w:before="100" w:beforeAutospacing="1" w:after="100" w:afterAutospacing="1"/>
    </w:pPr>
    <w:rPr>
      <w:rFonts w:ascii="宋体" w:hAnsi="宋体" w:cs="宋体"/>
      <w:color w:val="000000"/>
      <w:sz w:val="20"/>
      <w:szCs w:val="20"/>
    </w:rPr>
  </w:style>
  <w:style w:type="paragraph" w:customStyle="1" w:styleId="p15">
    <w:name w:val="p15"/>
    <w:basedOn w:val="a"/>
    <w:uiPriority w:val="99"/>
    <w:semiHidden/>
    <w:qFormat/>
    <w:pPr>
      <w:spacing w:before="100" w:beforeAutospacing="1" w:after="100" w:afterAutospacing="1"/>
      <w:ind w:left="624" w:hanging="624"/>
      <w:jc w:val="left"/>
    </w:pPr>
    <w:rPr>
      <w:rFonts w:ascii="Cambria" w:hAnsi="Cambria" w:cs="宋体"/>
      <w:color w:val="000000"/>
      <w:sz w:val="24"/>
      <w:szCs w:val="24"/>
    </w:rPr>
  </w:style>
  <w:style w:type="paragraph" w:customStyle="1" w:styleId="p16">
    <w:name w:val="p16"/>
    <w:basedOn w:val="a"/>
    <w:uiPriority w:val="99"/>
    <w:semiHidden/>
    <w:qFormat/>
    <w:pPr>
      <w:spacing w:before="100" w:beforeAutospacing="1" w:after="100" w:afterAutospacing="1"/>
      <w:jc w:val="center"/>
    </w:pPr>
    <w:rPr>
      <w:rFonts w:ascii="宋体" w:hAnsi="宋体" w:cs="宋体"/>
      <w:color w:val="000000"/>
      <w:sz w:val="20"/>
      <w:szCs w:val="20"/>
    </w:rPr>
  </w:style>
  <w:style w:type="paragraph" w:customStyle="1" w:styleId="p17">
    <w:name w:val="p17"/>
    <w:basedOn w:val="a"/>
    <w:uiPriority w:val="99"/>
    <w:semiHidden/>
    <w:qFormat/>
    <w:pPr>
      <w:spacing w:before="100" w:beforeAutospacing="1" w:after="100" w:afterAutospacing="1"/>
      <w:ind w:firstLine="629"/>
    </w:pPr>
    <w:rPr>
      <w:rFonts w:ascii="宋体" w:hAnsi="宋体" w:cs="宋体"/>
      <w:color w:val="000000"/>
      <w:sz w:val="20"/>
      <w:szCs w:val="20"/>
    </w:rPr>
  </w:style>
  <w:style w:type="paragraph" w:customStyle="1" w:styleId="p18">
    <w:name w:val="p18"/>
    <w:basedOn w:val="a"/>
    <w:uiPriority w:val="99"/>
    <w:semiHidden/>
    <w:qFormat/>
    <w:pPr>
      <w:spacing w:before="100" w:beforeAutospacing="1" w:after="100" w:afterAutospacing="1"/>
      <w:ind w:right="360"/>
      <w:jc w:val="left"/>
    </w:pPr>
    <w:rPr>
      <w:rFonts w:ascii="宋体" w:hAnsi="宋体" w:cs="宋体"/>
      <w:color w:val="000000"/>
      <w:sz w:val="20"/>
      <w:szCs w:val="20"/>
    </w:rPr>
  </w:style>
  <w:style w:type="paragraph" w:customStyle="1" w:styleId="p19">
    <w:name w:val="p19"/>
    <w:basedOn w:val="a"/>
    <w:uiPriority w:val="99"/>
    <w:semiHidden/>
    <w:qFormat/>
    <w:pPr>
      <w:spacing w:before="156" w:after="156"/>
      <w:jc w:val="left"/>
    </w:pPr>
    <w:rPr>
      <w:rFonts w:ascii="Cambria" w:hAnsi="Cambria" w:cs="宋体"/>
      <w:color w:val="000000"/>
      <w:sz w:val="24"/>
      <w:szCs w:val="24"/>
    </w:rPr>
  </w:style>
  <w:style w:type="paragraph" w:customStyle="1" w:styleId="p20">
    <w:name w:val="p20"/>
    <w:basedOn w:val="a"/>
    <w:uiPriority w:val="99"/>
    <w:semiHidden/>
    <w:qFormat/>
    <w:pPr>
      <w:spacing w:before="100" w:beforeAutospacing="1" w:after="100" w:afterAutospacing="1"/>
      <w:ind w:right="109"/>
      <w:jc w:val="left"/>
    </w:pPr>
    <w:rPr>
      <w:rFonts w:ascii="宋体" w:hAnsi="宋体" w:cs="宋体"/>
      <w:color w:val="000000"/>
      <w:sz w:val="20"/>
      <w:szCs w:val="20"/>
    </w:rPr>
  </w:style>
  <w:style w:type="paragraph" w:customStyle="1" w:styleId="p21">
    <w:name w:val="p21"/>
    <w:basedOn w:val="a"/>
    <w:uiPriority w:val="99"/>
    <w:semiHidden/>
    <w:qFormat/>
    <w:pPr>
      <w:spacing w:before="100" w:beforeAutospacing="1" w:after="100" w:afterAutospacing="1"/>
      <w:ind w:left="624" w:hanging="624"/>
      <w:jc w:val="left"/>
    </w:pPr>
    <w:rPr>
      <w:rFonts w:ascii="宋体" w:hAnsi="宋体" w:cs="宋体"/>
      <w:color w:val="000000"/>
      <w:sz w:val="20"/>
      <w:szCs w:val="20"/>
    </w:rPr>
  </w:style>
  <w:style w:type="paragraph" w:customStyle="1" w:styleId="p22">
    <w:name w:val="p2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p23">
    <w:name w:val="p23"/>
    <w:basedOn w:val="a"/>
    <w:uiPriority w:val="99"/>
    <w:semiHidden/>
    <w:qFormat/>
    <w:pPr>
      <w:spacing w:before="100" w:beforeAutospacing="1" w:after="100" w:afterAutospacing="1"/>
    </w:pPr>
    <w:rPr>
      <w:color w:val="000000"/>
      <w:sz w:val="20"/>
      <w:szCs w:val="20"/>
    </w:rPr>
  </w:style>
  <w:style w:type="paragraph" w:customStyle="1" w:styleId="p24">
    <w:name w:val="p2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s1">
    <w:name w:val="s1"/>
    <w:basedOn w:val="a"/>
    <w:uiPriority w:val="99"/>
    <w:semiHidden/>
    <w:qFormat/>
    <w:pPr>
      <w:spacing w:before="100" w:beforeAutospacing="1" w:after="100" w:afterAutospacing="1"/>
      <w:jc w:val="left"/>
    </w:pPr>
    <w:rPr>
      <w:rFonts w:ascii="宋体" w:hAnsi="宋体" w:cs="宋体"/>
      <w:b/>
      <w:bCs/>
      <w:color w:val="000000"/>
      <w:sz w:val="24"/>
      <w:szCs w:val="24"/>
    </w:rPr>
  </w:style>
  <w:style w:type="paragraph" w:customStyle="1" w:styleId="s2">
    <w:name w:val="s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
    <w:name w:val="td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
    <w:name w:val="td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
    <w:name w:val="td3"/>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4">
    <w:name w:val="td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5">
    <w:name w:val="td5"/>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6">
    <w:name w:val="td6"/>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7">
    <w:name w:val="td7"/>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8">
    <w:name w:val="td8"/>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9">
    <w:name w:val="td9"/>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0">
    <w:name w:val="td10"/>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1">
    <w:name w:val="td1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2">
    <w:name w:val="td1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3">
    <w:name w:val="td13"/>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4">
    <w:name w:val="td1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5">
    <w:name w:val="td15"/>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6">
    <w:name w:val="td16"/>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7">
    <w:name w:val="td17"/>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8">
    <w:name w:val="td18"/>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19">
    <w:name w:val="td19"/>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0">
    <w:name w:val="td20"/>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1">
    <w:name w:val="td2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2">
    <w:name w:val="td2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3">
    <w:name w:val="td23"/>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4">
    <w:name w:val="td2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5">
    <w:name w:val="td25"/>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6">
    <w:name w:val="td26"/>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7">
    <w:name w:val="td27"/>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8">
    <w:name w:val="td28"/>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29">
    <w:name w:val="td29"/>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0">
    <w:name w:val="td30"/>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1">
    <w:name w:val="td3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2">
    <w:name w:val="td3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3">
    <w:name w:val="td33"/>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4">
    <w:name w:val="td3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5">
    <w:name w:val="td35"/>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6">
    <w:name w:val="td36"/>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7">
    <w:name w:val="td37"/>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8">
    <w:name w:val="td38"/>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39">
    <w:name w:val="td39"/>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40">
    <w:name w:val="td40"/>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41">
    <w:name w:val="td4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d42">
    <w:name w:val="td4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r1">
    <w:name w:val="r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r2">
    <w:name w:val="r2"/>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r4">
    <w:name w:val="r4"/>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r5">
    <w:name w:val="r5"/>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t1">
    <w:name w:val="t1"/>
    <w:basedOn w:val="a"/>
    <w:uiPriority w:val="99"/>
    <w:semiHidden/>
    <w:qFormat/>
    <w:pPr>
      <w:spacing w:before="100" w:beforeAutospacing="1" w:after="100" w:afterAutospacing="1"/>
      <w:jc w:val="left"/>
    </w:pPr>
    <w:rPr>
      <w:rFonts w:ascii="宋体" w:hAnsi="宋体" w:cs="宋体"/>
      <w:color w:val="000000"/>
      <w:sz w:val="24"/>
      <w:szCs w:val="24"/>
    </w:rPr>
  </w:style>
  <w:style w:type="paragraph" w:customStyle="1" w:styleId="61">
    <w:name w:val="纯文本6"/>
    <w:basedOn w:val="a"/>
    <w:uiPriority w:val="99"/>
    <w:semiHidden/>
    <w:qFormat/>
    <w:pPr>
      <w:spacing w:line="360" w:lineRule="atLeast"/>
    </w:pPr>
    <w:rPr>
      <w:rFonts w:ascii="宋体" w:hAnsi="宋体" w:cs="宋体"/>
    </w:rPr>
  </w:style>
  <w:style w:type="character" w:customStyle="1" w:styleId="7Char1">
    <w:name w:val="标题 7 Char1"/>
    <w:basedOn w:val="a0"/>
    <w:uiPriority w:val="9"/>
    <w:semiHidden/>
    <w:rPr>
      <w:rFonts w:ascii="宋体" w:eastAsia="宋体" w:hAnsi="宋体" w:hint="eastAsia"/>
      <w:b/>
      <w:bCs/>
      <w:sz w:val="24"/>
      <w:szCs w:val="24"/>
    </w:rPr>
  </w:style>
  <w:style w:type="character" w:customStyle="1" w:styleId="8Char1">
    <w:name w:val="标题 8 Char1"/>
    <w:basedOn w:val="a0"/>
    <w:uiPriority w:val="9"/>
    <w:semiHidden/>
    <w:rPr>
      <w:rFonts w:asciiTheme="majorHAnsi" w:eastAsiaTheme="majorEastAsia" w:hAnsiTheme="majorHAnsi" w:cstheme="majorBidi" w:hint="default"/>
      <w:sz w:val="24"/>
      <w:szCs w:val="24"/>
    </w:rPr>
  </w:style>
  <w:style w:type="character" w:customStyle="1" w:styleId="9Char1">
    <w:name w:val="标题 9 Char1"/>
    <w:basedOn w:val="a0"/>
    <w:uiPriority w:val="9"/>
    <w:semiHidden/>
    <w:rPr>
      <w:rFonts w:asciiTheme="majorHAnsi" w:eastAsiaTheme="majorEastAsia" w:hAnsiTheme="majorHAnsi" w:cstheme="majorBidi" w:hint="default"/>
      <w:sz w:val="21"/>
      <w:szCs w:val="21"/>
    </w:rPr>
  </w:style>
  <w:style w:type="paragraph" w:styleId="aa">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3">
    <w:name w:val="页眉 Char1"/>
    <w:basedOn w:val="a0"/>
    <w:uiPriority w:val="99"/>
    <w:semiHidden/>
  </w:style>
  <w:style w:type="paragraph" w:styleId="ac">
    <w:name w:val="footer"/>
    <w:basedOn w:val="a"/>
    <w:link w:val="ab"/>
    <w:uiPriority w:val="99"/>
    <w:unhideWhenUsed/>
    <w:pPr>
      <w:tabs>
        <w:tab w:val="center" w:pos="4153"/>
        <w:tab w:val="right" w:pos="8306"/>
      </w:tabs>
      <w:snapToGrid w:val="0"/>
      <w:jc w:val="left"/>
    </w:pPr>
    <w:rPr>
      <w:sz w:val="18"/>
      <w:szCs w:val="18"/>
    </w:rPr>
  </w:style>
  <w:style w:type="character" w:customStyle="1" w:styleId="Char14">
    <w:name w:val="页脚 Char1"/>
    <w:basedOn w:val="a0"/>
    <w:uiPriority w:val="99"/>
    <w:semiHidden/>
  </w:style>
  <w:style w:type="paragraph" w:styleId="ae">
    <w:name w:val="Title"/>
    <w:basedOn w:val="a"/>
    <w:next w:val="a"/>
    <w:link w:val="ad"/>
    <w:uiPriority w:val="10"/>
    <w:qFormat/>
    <w:pPr>
      <w:spacing w:before="240" w:after="60"/>
      <w:jc w:val="center"/>
      <w:outlineLvl w:val="0"/>
    </w:pPr>
    <w:rPr>
      <w:rFonts w:asciiTheme="majorHAnsi" w:hAnsiTheme="majorHAnsi" w:cstheme="majorBidi"/>
      <w:b/>
      <w:bCs/>
      <w:sz w:val="32"/>
      <w:szCs w:val="32"/>
    </w:rPr>
  </w:style>
  <w:style w:type="character" w:customStyle="1" w:styleId="Char15">
    <w:name w:val="标题 Char1"/>
    <w:basedOn w:val="a0"/>
    <w:uiPriority w:val="10"/>
    <w:rPr>
      <w:rFonts w:asciiTheme="majorHAnsi" w:eastAsia="宋体" w:hAnsiTheme="majorHAnsi" w:cstheme="majorBidi" w:hint="default"/>
      <w:b/>
      <w:bCs/>
      <w:sz w:val="32"/>
      <w:szCs w:val="32"/>
    </w:rPr>
  </w:style>
  <w:style w:type="paragraph" w:styleId="af4">
    <w:name w:val="Subtitle"/>
    <w:basedOn w:val="a"/>
    <w:next w:val="a"/>
    <w:link w:val="af3"/>
    <w:uiPriority w:val="11"/>
    <w:qFormat/>
    <w:pPr>
      <w:spacing w:before="240" w:after="60" w:line="312" w:lineRule="auto"/>
      <w:jc w:val="center"/>
      <w:outlineLvl w:val="1"/>
    </w:pPr>
    <w:rPr>
      <w:rFonts w:asciiTheme="majorHAnsi" w:hAnsiTheme="majorHAnsi" w:cstheme="majorBidi"/>
      <w:b/>
      <w:bCs/>
      <w:kern w:val="28"/>
      <w:sz w:val="32"/>
      <w:szCs w:val="32"/>
    </w:rPr>
  </w:style>
  <w:style w:type="character" w:customStyle="1" w:styleId="Char16">
    <w:name w:val="副标题 Char1"/>
    <w:basedOn w:val="a0"/>
    <w:uiPriority w:val="11"/>
    <w:rPr>
      <w:rFonts w:ascii="Calibri Light" w:hAnsi="Calibri Light" w:hint="default"/>
      <w:b/>
      <w:bCs/>
    </w:rPr>
  </w:style>
  <w:style w:type="paragraph" w:styleId="af6">
    <w:name w:val="Date"/>
    <w:basedOn w:val="a"/>
    <w:next w:val="a"/>
    <w:link w:val="af5"/>
    <w:uiPriority w:val="99"/>
    <w:semiHidden/>
    <w:unhideWhenUsed/>
    <w:pPr>
      <w:ind w:leftChars="2500" w:left="100"/>
    </w:pPr>
  </w:style>
  <w:style w:type="character" w:customStyle="1" w:styleId="Char17">
    <w:name w:val="日期 Char1"/>
    <w:basedOn w:val="a0"/>
    <w:uiPriority w:val="99"/>
    <w:semiHidden/>
    <w:rPr>
      <w:rFonts w:ascii="Times New Roman" w:hAnsi="Times New Roman" w:cs="Times New Roman" w:hint="default"/>
    </w:rPr>
  </w:style>
  <w:style w:type="paragraph" w:styleId="22">
    <w:name w:val="Body Text First Indent 2"/>
    <w:basedOn w:val="af2"/>
    <w:link w:val="21"/>
    <w:uiPriority w:val="99"/>
    <w:semiHidden/>
    <w:unhideWhenUsed/>
    <w:pPr>
      <w:spacing w:after="120" w:line="240" w:lineRule="auto"/>
      <w:ind w:leftChars="200" w:left="420" w:firstLineChars="200" w:firstLine="420"/>
    </w:pPr>
    <w:rPr>
      <w:sz w:val="21"/>
      <w:szCs w:val="21"/>
    </w:rPr>
  </w:style>
  <w:style w:type="character" w:customStyle="1" w:styleId="2Char11">
    <w:name w:val="正文首行缩进 2 Char1"/>
    <w:basedOn w:val="a0"/>
    <w:uiPriority w:val="99"/>
    <w:semiHidden/>
    <w:rPr>
      <w:rFonts w:ascii="Times New Roman" w:hAnsi="Times New Roman" w:cs="Times New Roman" w:hint="default"/>
    </w:rPr>
  </w:style>
  <w:style w:type="paragraph" w:styleId="af8">
    <w:name w:val="Document Map"/>
    <w:basedOn w:val="a"/>
    <w:link w:val="af7"/>
    <w:uiPriority w:val="99"/>
    <w:semiHidden/>
    <w:unhideWhenUsed/>
    <w:rPr>
      <w:rFonts w:ascii="Microsoft YaHei UI" w:eastAsia="Microsoft YaHei UI"/>
      <w:sz w:val="18"/>
      <w:szCs w:val="18"/>
    </w:rPr>
  </w:style>
  <w:style w:type="character" w:customStyle="1" w:styleId="Char18">
    <w:name w:val="文档结构图 Char1"/>
    <w:basedOn w:val="a0"/>
    <w:uiPriority w:val="99"/>
    <w:semiHidden/>
    <w:rPr>
      <w:rFonts w:ascii="Microsoft YaHei UI" w:eastAsia="Microsoft YaHei UI" w:hAnsi="Microsoft YaHei UI" w:hint="eastAsia"/>
    </w:rPr>
  </w:style>
  <w:style w:type="paragraph" w:styleId="afc">
    <w:name w:val="annotation subject"/>
    <w:basedOn w:val="a8"/>
    <w:next w:val="a8"/>
    <w:link w:val="afb"/>
    <w:uiPriority w:val="99"/>
    <w:semiHidden/>
    <w:unhideWhenUsed/>
    <w:rPr>
      <w:b/>
      <w:bCs/>
    </w:rPr>
  </w:style>
  <w:style w:type="character" w:customStyle="1" w:styleId="Char19">
    <w:name w:val="批注主题 Char1"/>
    <w:basedOn w:val="a0"/>
    <w:uiPriority w:val="99"/>
    <w:semiHidden/>
    <w:rPr>
      <w:b/>
      <w:bCs/>
    </w:rPr>
  </w:style>
  <w:style w:type="paragraph" w:styleId="afe">
    <w:name w:val="Balloon Text"/>
    <w:basedOn w:val="a"/>
    <w:link w:val="afd"/>
    <w:uiPriority w:val="99"/>
    <w:semiHidden/>
    <w:unhideWhenUsed/>
    <w:rPr>
      <w:sz w:val="18"/>
      <w:szCs w:val="18"/>
    </w:rPr>
  </w:style>
  <w:style w:type="character" w:customStyle="1" w:styleId="Char1a">
    <w:name w:val="批注框文本 Char1"/>
    <w:basedOn w:val="a0"/>
    <w:uiPriority w:val="99"/>
    <w:semiHidden/>
    <w:rPr>
      <w:rFonts w:ascii="Times New Roman" w:hAnsi="Times New Roman" w:cs="Times New Roman" w:hint="default"/>
    </w:rPr>
  </w:style>
  <w:style w:type="character" w:customStyle="1" w:styleId="CharChar">
    <w:name w:val="正文样式 Char Char"/>
    <w:basedOn w:val="a0"/>
    <w:rPr>
      <w:rFonts w:ascii="宋体" w:eastAsia="宋体" w:hAnsi="宋体" w:hint="eastAsia"/>
      <w:b/>
      <w:bCs/>
    </w:rPr>
  </w:style>
  <w:style w:type="character" w:customStyle="1" w:styleId="CharChar1Char">
    <w:name w:val="正文样式 Char Char1 Char"/>
    <w:basedOn w:val="a0"/>
    <w:rPr>
      <w:rFonts w:ascii="宋体" w:eastAsia="宋体" w:hAnsi="宋体" w:hint="eastAsia"/>
    </w:rPr>
  </w:style>
  <w:style w:type="character" w:customStyle="1" w:styleId="Char5">
    <w:name w:val="特点 Char"/>
    <w:aliases w:val="表正文 Char,正文非缩进 Char,段1 Char Char"/>
    <w:basedOn w:val="a0"/>
    <w:rPr>
      <w:rFonts w:ascii="宋体" w:eastAsia="宋体" w:hAnsi="宋体" w:hint="eastAsia"/>
    </w:rPr>
  </w:style>
  <w:style w:type="character" w:customStyle="1" w:styleId="Char6">
    <w:name w:val="样式二级标题 Char"/>
    <w:basedOn w:val="a0"/>
    <w:rPr>
      <w:rFonts w:ascii="宋体" w:eastAsia="宋体" w:hAnsi="宋体" w:hint="eastAsia"/>
      <w:b/>
      <w:bCs/>
    </w:rPr>
  </w:style>
  <w:style w:type="character" w:customStyle="1" w:styleId="CharCharChar">
    <w:name w:val="Char Char Char"/>
    <w:basedOn w:val="a0"/>
    <w:rPr>
      <w:rFonts w:ascii="宋体" w:eastAsia="宋体" w:hAnsi="宋体" w:hint="eastAsia"/>
      <w:color w:val="000000"/>
    </w:rPr>
  </w:style>
  <w:style w:type="character" w:customStyle="1" w:styleId="tt11">
    <w:name w:val="tt11"/>
    <w:basedOn w:val="a0"/>
  </w:style>
  <w:style w:type="character" w:customStyle="1" w:styleId="CharChar0">
    <w:name w:val="Char Char"/>
    <w:basedOn w:val="a0"/>
    <w:rPr>
      <w:rFonts w:ascii="宋体" w:eastAsia="宋体" w:hAnsi="宋体" w:hint="eastAsia"/>
    </w:rPr>
  </w:style>
  <w:style w:type="character" w:customStyle="1" w:styleId="151Char">
    <w:name w:val="样式 正文样式 + 字距调整1.5 磅1 Char"/>
    <w:basedOn w:val="a0"/>
    <w:rPr>
      <w:rFonts w:ascii="宋体" w:eastAsia="宋体" w:hAnsi="宋体" w:hint="eastAsia"/>
    </w:rPr>
  </w:style>
  <w:style w:type="character" w:customStyle="1" w:styleId="CharChar2">
    <w:name w:val="样式二级标题 Char Char"/>
    <w:basedOn w:val="a0"/>
    <w:rPr>
      <w:rFonts w:ascii="宋体" w:eastAsia="宋体" w:hAnsi="宋体" w:hint="eastAsia"/>
      <w:b/>
      <w:bCs/>
    </w:rPr>
  </w:style>
  <w:style w:type="character" w:customStyle="1" w:styleId="unnamed11">
    <w:name w:val="unnamed11"/>
    <w:basedOn w:val="a0"/>
    <w:rPr>
      <w:rFonts w:ascii="宋体" w:eastAsia="宋体" w:hAnsi="宋体" w:hint="eastAsia"/>
    </w:rPr>
  </w:style>
  <w:style w:type="character" w:customStyle="1" w:styleId="read">
    <w:name w:val="read"/>
    <w:basedOn w:val="a0"/>
  </w:style>
  <w:style w:type="character" w:customStyle="1" w:styleId="CharCharChar0">
    <w:name w:val="正文样式 Char Char Char"/>
    <w:basedOn w:val="a0"/>
    <w:rPr>
      <w:rFonts w:ascii="宋体" w:eastAsia="宋体" w:hAnsi="宋体" w:hint="eastAsia"/>
    </w:rPr>
  </w:style>
  <w:style w:type="character" w:customStyle="1" w:styleId="affe">
    <w:name w:val="有疑问的文字"/>
    <w:basedOn w:val="a0"/>
    <w:rPr>
      <w:rFonts w:ascii="宋体" w:eastAsia="宋体" w:hAnsi="宋体" w:hint="eastAsia"/>
      <w:color w:val="FF0000"/>
    </w:rPr>
  </w:style>
  <w:style w:type="character" w:customStyle="1" w:styleId="navstl">
    <w:name w:val="navstl"/>
    <w:basedOn w:val="a0"/>
  </w:style>
  <w:style w:type="character" w:customStyle="1" w:styleId="txtcontent11">
    <w:name w:val="txtcontent11"/>
    <w:basedOn w:val="a0"/>
    <w:rPr>
      <w:rFonts w:ascii="ˎ̥" w:hAnsi="ˎ̥" w:hint="default"/>
      <w:b w:val="0"/>
      <w:bCs w:val="0"/>
      <w:color w:val="000000"/>
    </w:rPr>
  </w:style>
  <w:style w:type="character" w:customStyle="1" w:styleId="apple-style-span">
    <w:name w:val="apple-style-span"/>
    <w:basedOn w:val="a0"/>
  </w:style>
  <w:style w:type="character" w:customStyle="1" w:styleId="17">
    <w:name w:val="已访问的超链接1"/>
    <w:aliases w:val="已访问的超级链接"/>
    <w:basedOn w:val="a0"/>
    <w:rPr>
      <w:color w:val="800080"/>
      <w:u w:val="single"/>
    </w:rPr>
  </w:style>
  <w:style w:type="character" w:customStyle="1" w:styleId="da">
    <w:name w:val="da"/>
    <w:basedOn w:val="a0"/>
  </w:style>
  <w:style w:type="character" w:customStyle="1" w:styleId="big1">
    <w:name w:val="big1"/>
    <w:basedOn w:val="a0"/>
  </w:style>
  <w:style w:type="character" w:customStyle="1" w:styleId="37">
    <w:name w:val="标题3"/>
    <w:basedOn w:val="a0"/>
    <w:rPr>
      <w:rFonts w:ascii="华文细黑" w:eastAsia="华文细黑" w:hAnsi="华文细黑" w:hint="eastAsia"/>
      <w:b/>
      <w:bCs/>
      <w:color w:val="000000"/>
    </w:rPr>
  </w:style>
  <w:style w:type="character" w:customStyle="1" w:styleId="CharChar20">
    <w:name w:val="正文样式 Char Char2"/>
    <w:basedOn w:val="a0"/>
    <w:rPr>
      <w:rFonts w:ascii="宋体" w:eastAsia="宋体" w:hAnsi="宋体" w:hint="eastAsia"/>
      <w:b/>
      <w:bCs/>
    </w:rPr>
  </w:style>
  <w:style w:type="character" w:customStyle="1" w:styleId="CharCharChar2">
    <w:name w:val="Char Char Char2"/>
    <w:basedOn w:val="a0"/>
    <w:rPr>
      <w:rFonts w:ascii="宋体" w:eastAsia="宋体" w:hAnsi="宋体" w:hint="eastAsia"/>
      <w:color w:val="000000"/>
    </w:rPr>
  </w:style>
  <w:style w:type="character" w:customStyle="1" w:styleId="spelle">
    <w:name w:val="spelle"/>
    <w:basedOn w:val="a0"/>
  </w:style>
  <w:style w:type="character" w:customStyle="1" w:styleId="s21">
    <w:name w:val="s21"/>
    <w:basedOn w:val="a0"/>
    <w:rPr>
      <w:color w:val="000000"/>
    </w:rPr>
  </w:style>
  <w:style w:type="character" w:customStyle="1" w:styleId="s11">
    <w:name w:val="s11"/>
    <w:basedOn w:val="a0"/>
    <w:rPr>
      <w:b/>
      <w:bCs/>
    </w:rPr>
  </w:style>
  <w:style w:type="character" w:styleId="afff">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156419">
      <w:marLeft w:val="0"/>
      <w:marRight w:val="0"/>
      <w:marTop w:val="0"/>
      <w:marBottom w:val="0"/>
      <w:divBdr>
        <w:top w:val="none" w:sz="0" w:space="0" w:color="auto"/>
        <w:left w:val="none" w:sz="0" w:space="0" w:color="auto"/>
        <w:bottom w:val="none" w:sz="0" w:space="0" w:color="auto"/>
        <w:right w:val="none" w:sz="0" w:space="0" w:color="auto"/>
      </w:divBdr>
    </w:div>
    <w:div w:id="1956063266">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hfund.com&#65289;&#12289;&#30701;&#20449;&#24179;&#21488;&#12289;&#21628;&#21483;&#20013;&#24515;&#65288;400-6788-9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idrep.phfund.com.cn/default/report/pageoffice/upload/2c925c105f24a266015f33b781e56816.files/image001.jp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111</Pages>
  <Words>14470</Words>
  <Characters>82482</Characters>
  <Application>Microsoft Office Word</Application>
  <DocSecurity>0</DocSecurity>
  <Lines>687</Lines>
  <Paragraphs>193</Paragraphs>
  <ScaleCrop>false</ScaleCrop>
  <Company/>
  <LinksUpToDate>false</LinksUpToDate>
  <CharactersWithSpaces>96759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吕奇志</dc:creator>
  <cp:keywords/>
  <dc:description/>
  <cp:lastModifiedBy>庞春宇</cp:lastModifiedBy>
  <cp:revision>5</cp:revision>
  <dcterms:created xsi:type="dcterms:W3CDTF">2020-01-02T01:38:00Z</dcterms:created>
  <dcterms:modified xsi:type="dcterms:W3CDTF">2020-01-03T05:40:00Z</dcterms:modified>
</cp:coreProperties>
</file>