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hint="eastAsia"/>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A44DA2">
        <w:rPr>
          <w:rFonts w:ascii="楷体_GB2312" w:eastAsia="楷体_GB2312" w:hAnsi="宋体" w:hint="eastAsia"/>
          <w:b/>
          <w:color w:val="000000"/>
        </w:rPr>
        <w:t>593</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hint="eastAsia"/>
          <w:color w:val="000000"/>
          <w:sz w:val="28"/>
          <w:szCs w:val="28"/>
        </w:rPr>
      </w:pP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hint="eastAsia"/>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hint="eastAsia"/>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hint="eastAsia"/>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hint="eastAsia"/>
          <w:b/>
          <w:bCs/>
          <w:color w:val="000000"/>
          <w:sz w:val="24"/>
          <w:szCs w:val="24"/>
        </w:rPr>
      </w:pPr>
    </w:p>
    <w:p w:rsidR="0044325E" w:rsidRPr="00F45DB3" w:rsidRDefault="0044325E" w:rsidP="0044325E">
      <w:pPr>
        <w:spacing w:line="360" w:lineRule="exact"/>
        <w:rPr>
          <w:rFonts w:ascii="楷体_GB2312" w:eastAsia="楷体_GB2312" w:hAnsi="宋体" w:hint="eastAsia"/>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hint="eastAsia"/>
                <w:b/>
                <w:color w:val="000000"/>
                <w:szCs w:val="24"/>
              </w:rPr>
            </w:pPr>
            <w:r w:rsidRPr="004161F0">
              <w:rPr>
                <w:rFonts w:ascii="楷体_GB2312" w:eastAsia="楷体_GB2312" w:hAnsi="宋体" w:cs="仿宋_GB2312" w:hint="eastAsia"/>
                <w:color w:val="000000"/>
                <w:spacing w:val="-6"/>
              </w:rPr>
              <w:t>“宝盈理财”卓越</w:t>
            </w:r>
            <w:r w:rsidR="00A44DA2">
              <w:rPr>
                <w:rFonts w:ascii="楷体_GB2312" w:eastAsia="楷体_GB2312" w:hAnsi="宋体" w:cs="仿宋_GB2312" w:hint="eastAsia"/>
                <w:color w:val="000000"/>
                <w:spacing w:val="-6"/>
              </w:rPr>
              <w:t>593</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A44DA2">
              <w:rPr>
                <w:rFonts w:ascii="楷体_GB2312" w:eastAsia="楷体_GB2312" w:hAnsi="宋体" w:cs="宋体"/>
                <w:color w:val="000000"/>
                <w:kern w:val="0"/>
              </w:rPr>
              <w:t>593</w:t>
            </w:r>
            <w:r w:rsidR="00507730" w:rsidRPr="00507730">
              <w:rPr>
                <w:rFonts w:ascii="楷体_GB2312" w:eastAsia="楷体_GB2312" w:hAnsi="宋体" w:cs="宋体" w:hint="eastAsia"/>
                <w:color w:val="000000"/>
                <w:kern w:val="0"/>
              </w:rPr>
              <w:t>（登记号：</w:t>
            </w:r>
            <w:r w:rsidR="009C6946" w:rsidRPr="009C6946">
              <w:rPr>
                <w:color w:val="000000"/>
                <w:sz w:val="22"/>
                <w:szCs w:val="22"/>
              </w:rPr>
              <w:t>C1083015000111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hint="eastAsia"/>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hint="eastAsia"/>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hint="eastAsia"/>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63296B" w:rsidP="00D27591">
            <w:pPr>
              <w:pStyle w:val="a4"/>
              <w:spacing w:line="360" w:lineRule="exact"/>
              <w:ind w:firstLineChars="0" w:firstLine="0"/>
              <w:rPr>
                <w:rFonts w:ascii="楷体_GB2312" w:eastAsia="楷体_GB2312" w:hAnsi="宋体" w:hint="eastAsia"/>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hint="eastAsia"/>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hint="eastAsia"/>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921F8B">
            <w:pPr>
              <w:rPr>
                <w:rFonts w:ascii="楷体_GB2312" w:eastAsia="楷体_GB2312" w:hAnsi="宋体" w:cs="宋体" w:hint="eastAsia"/>
                <w:color w:val="000000"/>
                <w:kern w:val="0"/>
                <w:sz w:val="24"/>
                <w:szCs w:val="18"/>
              </w:rPr>
            </w:pPr>
            <w:r w:rsidRPr="005B6E99">
              <w:rPr>
                <w:rFonts w:ascii="楷体_GB2312" w:eastAsia="楷体_GB2312" w:hAnsi="宋体" w:cs="宋体" w:hint="eastAsia"/>
                <w:color w:val="000000"/>
                <w:kern w:val="0"/>
                <w:sz w:val="24"/>
                <w:szCs w:val="18"/>
              </w:rPr>
              <w:t>2015年4月15日-2015年4月21日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5B6E99">
            <w:pPr>
              <w:rPr>
                <w:rFonts w:ascii="楷体_GB2312" w:eastAsia="楷体_GB2312" w:hAnsi="宋体" w:cs="宋体" w:hint="eastAsia"/>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22</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63296B" w:rsidP="005B6E9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2015年5月2</w:t>
            </w:r>
            <w:r w:rsidR="005B6E99">
              <w:rPr>
                <w:rFonts w:ascii="楷体_GB2312" w:eastAsia="楷体_GB2312" w:hAnsi="宋体" w:cs="宋体"/>
                <w:color w:val="000000"/>
                <w:kern w:val="0"/>
                <w:sz w:val="24"/>
                <w:szCs w:val="18"/>
              </w:rPr>
              <w:t>7</w:t>
            </w:r>
            <w:r>
              <w:rPr>
                <w:rFonts w:ascii="楷体_GB2312" w:eastAsia="楷体_GB2312" w:hAnsi="宋体" w:cs="宋体" w:hint="eastAsia"/>
                <w:color w:val="000000"/>
                <w:kern w:val="0"/>
                <w:sz w:val="24"/>
                <w:szCs w:val="18"/>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hint="eastAsia"/>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hint="eastAsia"/>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63296B">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%；30万（含）以上：</w:t>
            </w:r>
            <w:r w:rsidR="0063296B">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hint="eastAsia"/>
                <w:b/>
                <w:color w:val="000000"/>
                <w:sz w:val="24"/>
                <w:szCs w:val="24"/>
              </w:rPr>
            </w:pPr>
            <w:r w:rsidRPr="00B76236">
              <w:rPr>
                <w:rFonts w:ascii="楷体_GB2312" w:eastAsia="楷体_GB2312" w:hAnsi="宋体" w:cs="宋体" w:hint="eastAsia"/>
                <w:color w:val="000000"/>
                <w:kern w:val="0"/>
                <w:sz w:val="24"/>
              </w:rPr>
              <w:t>机构客户：50万-300万：</w:t>
            </w:r>
            <w:r w:rsidR="0063296B">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%；300万（含）以上：</w:t>
            </w:r>
            <w:r w:rsidR="0063296B">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hint="eastAsia"/>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hint="eastAsia"/>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hint="eastAsia"/>
          <w:b/>
          <w:color w:val="000000"/>
          <w:kern w:val="0"/>
          <w:sz w:val="24"/>
          <w:szCs w:val="24"/>
        </w:rPr>
      </w:pPr>
    </w:p>
    <w:p w:rsidR="0044325E" w:rsidRPr="00F45DB3" w:rsidRDefault="0044325E" w:rsidP="0044325E">
      <w:pPr>
        <w:spacing w:line="360" w:lineRule="exac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hint="eastAsia"/>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hint="eastAsia"/>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hint="eastAsia"/>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hint="eastAsia"/>
          <w:color w:val="000000"/>
          <w:kern w:val="0"/>
          <w:sz w:val="24"/>
          <w:szCs w:val="24"/>
        </w:rPr>
      </w:pPr>
    </w:p>
    <w:p w:rsidR="0044325E"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hint="eastAsia"/>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hint="eastAsia"/>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63296B">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63296B">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63296B">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F64391" w:rsidRPr="00F64391">
        <w:rPr>
          <w:rFonts w:ascii="楷体_GB2312" w:eastAsia="楷体_GB2312" w:hAnsi="宋体"/>
          <w:color w:val="000000"/>
          <w:sz w:val="24"/>
          <w:szCs w:val="24"/>
        </w:rPr>
        <w:t xml:space="preserve"> 254.11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2</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63296B">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F64391" w:rsidRPr="00F64391">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2、到期清算日：</w:t>
      </w:r>
      <w:r w:rsidR="0063296B">
        <w:rPr>
          <w:rFonts w:ascii="楷体_GB2312" w:eastAsia="楷体_GB2312" w:hAnsi="宋体" w:hint="eastAsia"/>
          <w:color w:val="000000"/>
          <w:sz w:val="24"/>
          <w:szCs w:val="24"/>
        </w:rPr>
        <w:t>2015年5月2</w:t>
      </w:r>
      <w:r w:rsidR="00AF638C">
        <w:rPr>
          <w:rFonts w:ascii="楷体_GB2312" w:eastAsia="楷体_GB2312" w:hAnsi="宋体"/>
          <w:color w:val="000000"/>
          <w:sz w:val="24"/>
          <w:szCs w:val="24"/>
        </w:rPr>
        <w:t>7</w:t>
      </w:r>
      <w:r w:rsidR="0063296B">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AE0C36">
        <w:rPr>
          <w:rFonts w:ascii="楷体_GB2312" w:eastAsia="楷体_GB2312" w:hAnsi="宋体" w:hint="eastAsia"/>
          <w:color w:val="000000"/>
          <w:sz w:val="24"/>
          <w:szCs w:val="24"/>
        </w:rPr>
        <w:t>2015年</w:t>
      </w:r>
      <w:r w:rsidR="00F64391">
        <w:rPr>
          <w:rFonts w:ascii="楷体_GB2312" w:eastAsia="楷体_GB2312" w:hAnsi="宋体" w:hint="eastAsia"/>
          <w:color w:val="000000"/>
          <w:sz w:val="24"/>
          <w:szCs w:val="24"/>
        </w:rPr>
        <w:t>5月2</w:t>
      </w:r>
      <w:r w:rsidR="00AF638C">
        <w:rPr>
          <w:rFonts w:ascii="楷体_GB2312" w:eastAsia="楷体_GB2312" w:hAnsi="宋体"/>
          <w:color w:val="000000"/>
          <w:sz w:val="24"/>
          <w:szCs w:val="24"/>
        </w:rPr>
        <w:t>8</w:t>
      </w:r>
      <w:bookmarkStart w:id="0" w:name="_GoBack"/>
      <w:bookmarkEnd w:id="0"/>
      <w:r w:rsidR="00F64391">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hint="eastAsia"/>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hint="eastAsia"/>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hint="eastAsia"/>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Pr="00BA4CF8" w:rsidRDefault="007863DB" w:rsidP="00BA4CF8">
      <w:pPr>
        <w:spacing w:line="348" w:lineRule="auto"/>
        <w:rPr>
          <w:rFonts w:ascii="楷体_GB2312" w:eastAsia="楷体_GB2312" w:hAnsi="宋体" w:hint="eastAsia"/>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D2" w:rsidRDefault="00623FD2">
      <w:r>
        <w:separator/>
      </w:r>
    </w:p>
  </w:endnote>
  <w:endnote w:type="continuationSeparator" w:id="0">
    <w:p w:rsidR="00623FD2" w:rsidRDefault="0062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638C">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D2" w:rsidRDefault="00623FD2">
      <w:r>
        <w:separator/>
      </w:r>
    </w:p>
  </w:footnote>
  <w:footnote w:type="continuationSeparator" w:id="0">
    <w:p w:rsidR="00623FD2" w:rsidRDefault="00623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E80"/>
    <w:rsid w:val="000A3D35"/>
    <w:rsid w:val="000A61DE"/>
    <w:rsid w:val="000A79D8"/>
    <w:rsid w:val="000A7C22"/>
    <w:rsid w:val="000C0F14"/>
    <w:rsid w:val="000C435A"/>
    <w:rsid w:val="000D3D11"/>
    <w:rsid w:val="000E1BF7"/>
    <w:rsid w:val="000E6E7A"/>
    <w:rsid w:val="0010323F"/>
    <w:rsid w:val="00104676"/>
    <w:rsid w:val="00107F39"/>
    <w:rsid w:val="00134741"/>
    <w:rsid w:val="00140935"/>
    <w:rsid w:val="00142C90"/>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67708"/>
    <w:rsid w:val="00267C90"/>
    <w:rsid w:val="00285750"/>
    <w:rsid w:val="002866AF"/>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3BA0"/>
    <w:rsid w:val="004B7C54"/>
    <w:rsid w:val="004C4134"/>
    <w:rsid w:val="004C5CCB"/>
    <w:rsid w:val="004D07A6"/>
    <w:rsid w:val="004D2A9F"/>
    <w:rsid w:val="004D66B0"/>
    <w:rsid w:val="004E4666"/>
    <w:rsid w:val="004E6D66"/>
    <w:rsid w:val="004F2260"/>
    <w:rsid w:val="004F69C2"/>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3CB9"/>
    <w:rsid w:val="005F3D98"/>
    <w:rsid w:val="005F40C9"/>
    <w:rsid w:val="006230FA"/>
    <w:rsid w:val="00623FD2"/>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B71"/>
    <w:rsid w:val="00744D52"/>
    <w:rsid w:val="00745233"/>
    <w:rsid w:val="0074672A"/>
    <w:rsid w:val="00750F64"/>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5423"/>
    <w:rsid w:val="00806CC3"/>
    <w:rsid w:val="00834A79"/>
    <w:rsid w:val="0083639F"/>
    <w:rsid w:val="00842A1D"/>
    <w:rsid w:val="00846AA0"/>
    <w:rsid w:val="008471DF"/>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109D5"/>
    <w:rsid w:val="00E1206F"/>
    <w:rsid w:val="00E141C4"/>
    <w:rsid w:val="00E15420"/>
    <w:rsid w:val="00E15D9C"/>
    <w:rsid w:val="00E162FE"/>
    <w:rsid w:val="00E172AC"/>
    <w:rsid w:val="00E37688"/>
    <w:rsid w:val="00E376CA"/>
    <w:rsid w:val="00E415F1"/>
    <w:rsid w:val="00E41A04"/>
    <w:rsid w:val="00E42609"/>
    <w:rsid w:val="00E428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rFonts w:ascii="" w:hAnsi=""/>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 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3175</Characters>
  <Application>Microsoft Office Word</Application>
  <DocSecurity>0</DocSecurity>
  <Lines>26</Lines>
  <Paragraphs>7</Paragraphs>
  <ScaleCrop>false</ScaleCrop>
  <Company>微软中国</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5</cp:revision>
  <cp:lastPrinted>2015-02-15T08:36:00Z</cp:lastPrinted>
  <dcterms:created xsi:type="dcterms:W3CDTF">2015-04-13T00:53:00Z</dcterms:created>
  <dcterms:modified xsi:type="dcterms:W3CDTF">2015-04-13T00:55:00Z</dcterms:modified>
</cp:coreProperties>
</file>