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半年持有期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民生理财贵竹固收增利月月盈30天持有期11号理财产品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6年5月12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2026年5月12日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月月盈30天持有期11号理财产品F份额（产品代码：FBAE41311F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民生理财贵竹固收增利月月盈30天持有期11号理财产品F份额（产品代码：FBAE41311F）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中国邮政储蓄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中国邮政储蓄银行股份有限公司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机构名称：兴业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机构名称：兴业银行股份有限公司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bookmarkStart w:id="4" w:name="Text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注册地址：福建省福州市台江区江滨中大道398号兴业银行大厦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注册地址：福建省福州市台江区江滨中大道398号兴业银行大厦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bookmarkStart w:id="5" w:name="Text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官方网站：www.cib.com.cn客户服务热线：95561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官方网站：www.cib.com.cn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客户服务热线：95561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5"/>
            <w:enabled/>
            <w:calcOnExit w:val="0"/>
            <w:textInput>
              <w:default w:val="机构名称：中信银行股份有限公司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机构名称：中信银行股份有限公司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6"/>
            <w:enabled/>
            <w:calcOnExit w:val="0"/>
            <w:textInput>
              <w:default w:val="注册地址：北京市朝阳区光华路10号院1号楼6-30层、32-42层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注册地址：北京市朝阳区光华路10号院1号楼6-30层、32-42层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bookmarkStart w:id="6" w:name="Text7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7"/>
            <w:enabled/>
            <w:calcOnExit w:val="0"/>
            <w:textInput>
              <w:default w:val="官方网站：www.citicbank.com客户服务热线：95558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官方网站：www.citicbank.com</w:t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客户服务热线：95558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  <w:bookmarkEnd w:id="6"/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</w:p>
    <w:p>
      <w:pPr>
        <w:ind w:firstLine="560" w:firstLineChars="200"/>
        <w:jc w:val="left"/>
        <w:rPr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begin">
          <w:ffData>
            <w:enabled/>
            <w:calcOnExit w:val="0"/>
            <w:textInput>
              <w:default w:val="机构名称：中邮邮惠万家银行有限责任公司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lang w:bidi="ar"/>
        </w:rPr>
        <w:instrText xml:space="preserve"> FORMTEXT </w:instrText>
      </w: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bidi="ar"/>
        </w:rPr>
        <w:t>机构名称：中邮邮惠万家银行有限责任公司</w:t>
      </w: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end"/>
      </w:r>
    </w:p>
    <w:p>
      <w:pPr>
        <w:ind w:firstLine="560" w:firstLineChars="200"/>
        <w:jc w:val="left"/>
        <w:rPr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begin">
          <w:ffData>
            <w:enabled/>
            <w:calcOnExit w:val="0"/>
            <w:textInput>
              <w:default w:val="注册地址：上海市虹口区东大名路1080号25层、26层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lang w:bidi="ar"/>
        </w:rPr>
        <w:instrText xml:space="preserve"> FORMTEXT </w:instrText>
      </w: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bidi="ar"/>
        </w:rPr>
        <w:t>注册地址：上海市虹口区东大名路1080号25层、26层</w:t>
      </w:r>
      <w:r>
        <w:rPr>
          <w:rFonts w:hint="eastAsia" w:ascii="仿宋" w:hAnsi="仿宋" w:eastAsia="仿宋" w:cs="仿宋"/>
          <w:sz w:val="28"/>
          <w:szCs w:val="28"/>
          <w:lang w:bidi="ar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bookmarkStart w:id="7" w:name="Text122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122"/>
            <w:enabled/>
            <w:calcOnExit w:val="0"/>
            <w:textInput>
              <w:default w:val="官方网站：https://psbc-ubank.com客户服务热线：40011-88888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官方网站：https://psbc-ubank.com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客户服务热线：40011-88888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  <w:bookmarkEnd w:id="7"/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bookmarkStart w:id="8" w:name="Text5"/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5"/>
            <w:enabled/>
            <w:calcOnExit w:val="0"/>
            <w:textInput>
              <w:default w:val="机构名称：浙江网商银行股份有限公司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机构名称：浙江网商银行股份有限公司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  <w:bookmarkEnd w:id="8"/>
      <w:bookmarkStart w:id="9" w:name="Text6"/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6"/>
            <w:enabled/>
            <w:calcOnExit w:val="0"/>
            <w:textInput>
              <w:default w:val="注册地址：浙江省杭州市西湖区学院路77号黄龙国际中心8号楼14-20层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注册地址：浙江省杭州市西湖区学院路77号黄龙国际中心8号楼14-20层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  <w:bookmarkEnd w:id="9"/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7"/>
            <w:enabled/>
            <w:calcOnExit w:val="0"/>
            <w:textInput>
              <w:default w:val="官方网站：https://www.mybank.cn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官方网站：https://www.mybank.cn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客户服务热线：95188-3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客户服务热线：95188-3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begin">
          <w:ffData>
            <w:name w:val="Text7"/>
            <w:enabled/>
            <w:calcOnExit w:val="0"/>
            <w:textInput>
              <w:default w:val="机构名称：吉林银行股份有限公司    &#13;&#10;&#13;&#10;注册地址：吉林省长春市南关区人民大街10666号    &#13;&#10;&#13;&#10;官方网站：http://www.jlbank.com.cn    &#13;&#10;&#13;&#10;全国统一客户服务热线：400-88-96666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机构名称：吉林银行股份有限公司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注册地址：吉林省长春市南关区人民大街10666号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官方网站：http://www.jlbank.com.cn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客户服务热线：400-88-96666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苏州银行股份有限公司 &#13;&#10;&#13;&#10;注册地址：江苏省苏州市苏州工业园区钟园路 728 号 &#13;&#10;&#13;&#10;官方网站：www.suzhoubank.com &#13;&#10;&#13;&#10;客户服务热线：0512-96067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机构名称：苏州银行股份有限公司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注册地址：江苏省苏州市苏州工业园区钟园路728号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官方网站：www.suzhoubank.com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客户服务热线：0512-96067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厦门国际银行股份有限公司&#13;&#10;注册地址：厦门市思明区鹭江道8-10号国际银行大厦1-6层&#13;&#10;官方网站：www.xib.com.cn&#13;&#10;客服热线：956085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机构名称：厦门国际银行股份有限公司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注册地址：厦门市思明区鹭江道8-10号国际银行大厦1-6层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官方网站：www.xib.com.cn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客服热线：956085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广州银行股份有限公司&#13;&#10;注册地址：广州市天河区珠江东路30号&#13;&#10;官方网站：www.gzcb.com.cn&#13;&#10;客户服务热线：96699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机构名称：广州银行股份有限公司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注册地址：广州市天河区珠江东路30号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官方网站：www.gzcb.com.cn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客户服务热线：96699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广东南粤银行股份有限公司&#13;&#10;注册地址：广东省湛江市湛江经济技术开发区乐山路27号财富汇金融中心1层01、02号商铺、2层01号商铺、3层01号商铺、39-45层办公室&#13;&#10;官方网站：www.gdnybank.com&#13;&#10;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机构名称：广东南粤银行股份有限公司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注册地址：广东省湛江市湛江经济技术开发区乐山路27号财富汇金融中心1层01、02号商铺、2层01号商铺、3层01号商铺、39-45层办公室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官方网站：www.gdnybank.com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广东华兴银行股份有限公司&#13;&#10;注册地址：汕头市龙湖区黄山路28号四层&#13;&#10;官方网站：www.ghbank.com.cn&#13;&#10;客户服务热线：95091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机构名称：广东华兴银行股份有限公司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注册地址：汕头市龙湖区黄山路28号四层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官方网站：www.ghbank.com.cn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客户服务热线：95091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广发银行股份有限公司&#13;&#10;注册地址：中国广东省广州市越秀区东风东路713号&#13;&#10;官方网站：www.cgbchina.com.cn&#13;&#10;客户服务热线：400-830-8003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机构名称：广发银行股份有限公司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注册地址：中国广东省广州市越秀区东风东路713号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官方网站：www.cgbchina.com.cn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客户服务热线：400-830-8003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上海浦东发展银行股份有限公司&#13;&#10;注册地址：上海市中山东一路12号&#13;&#10;官方网站：www.spdb.com.cn&#13;&#10;客户服务热线：95528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机构名称：上海浦东发展银行股份有限公司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注册地址：上海市中山东一路12号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官方网站：www.spdb.com.cn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嘉兴银行股份有限公司&#13;&#10;注册地址：浙江省嘉兴市昌盛南路1001号&#13;&#10;官方网站：www.bojx.com&#13;&#10;客户服务热线：96528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机构名称：嘉兴银行股份有限公司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注册地址：浙江省嘉兴市昌盛南路1001号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官方网站：www.bojx.com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客户服务热线：96528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华夏银行股份有限公司&#13;&#10;注册地址：北京市东城区建国门内大街22号&#13;&#10;官方网站：www.hxb.com.cn&#13;&#10;客户服务热线：95577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机构名称：华夏银行股份有限公司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注册地址：北京市东城区建国门内大街22号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官方网站：www.hxb.com.cn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客户服务热线：95577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left="559" w:leftChars="266" w:firstLine="0" w:firstLineChars="0"/>
        <w:jc w:val="left"/>
        <w:rPr>
          <w:rFonts w:hint="eastAsia"/>
          <w:lang w:val="en-US" w:eastAsia="zh-CN"/>
        </w:rPr>
      </w:pPr>
      <w:bookmarkStart w:id="10" w:name="綠W⸲⸵⸴8昲盶꬙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>
              <w:default w:val="机构名称：中国邮政储蓄银行股份有限公司&#13;&#10;注册地址：北京市西城区金融大街3号&#13;&#10;官方网站：www.psbc.com&#13;&#10;客户服务热线：95580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机构名称：中国邮政储蓄银行股份有限公司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注册地址：北京市西城区金融大街3号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官方网站：www.psbc.com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客户服务热线：95580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0"/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  <w:bookmarkStart w:id="12" w:name="_GoBack"/>
      <w:bookmarkEnd w:id="12"/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11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6年5月8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2026年5月8日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38B1"/>
    <w:rsid w:val="00D01542"/>
    <w:rsid w:val="02887A3F"/>
    <w:rsid w:val="030F09AF"/>
    <w:rsid w:val="0568116E"/>
    <w:rsid w:val="058E0893"/>
    <w:rsid w:val="05CB0295"/>
    <w:rsid w:val="06655073"/>
    <w:rsid w:val="069410B2"/>
    <w:rsid w:val="07B64236"/>
    <w:rsid w:val="0A702C26"/>
    <w:rsid w:val="0BA00B5F"/>
    <w:rsid w:val="0CA474AA"/>
    <w:rsid w:val="0D307569"/>
    <w:rsid w:val="0F101C83"/>
    <w:rsid w:val="0F934EBA"/>
    <w:rsid w:val="1043511F"/>
    <w:rsid w:val="119F645F"/>
    <w:rsid w:val="134D53A7"/>
    <w:rsid w:val="136C3FC9"/>
    <w:rsid w:val="13D209C0"/>
    <w:rsid w:val="145C6999"/>
    <w:rsid w:val="14BB6035"/>
    <w:rsid w:val="158B35ED"/>
    <w:rsid w:val="16A3691F"/>
    <w:rsid w:val="17CC230C"/>
    <w:rsid w:val="19D24A40"/>
    <w:rsid w:val="1AA4758C"/>
    <w:rsid w:val="1C2721F1"/>
    <w:rsid w:val="1C85102B"/>
    <w:rsid w:val="1CD57F51"/>
    <w:rsid w:val="1E525066"/>
    <w:rsid w:val="1FCA4916"/>
    <w:rsid w:val="1FE92264"/>
    <w:rsid w:val="20536FB9"/>
    <w:rsid w:val="237E4625"/>
    <w:rsid w:val="24D1520C"/>
    <w:rsid w:val="24DF5F93"/>
    <w:rsid w:val="25C1601B"/>
    <w:rsid w:val="25D078E2"/>
    <w:rsid w:val="26C7447F"/>
    <w:rsid w:val="282947F3"/>
    <w:rsid w:val="28A53AA5"/>
    <w:rsid w:val="28AC2371"/>
    <w:rsid w:val="28FD6ECB"/>
    <w:rsid w:val="29113869"/>
    <w:rsid w:val="29FE1BE8"/>
    <w:rsid w:val="2A8D40F9"/>
    <w:rsid w:val="2D104B23"/>
    <w:rsid w:val="2EAB6A01"/>
    <w:rsid w:val="2EC31ECC"/>
    <w:rsid w:val="31B1416F"/>
    <w:rsid w:val="31D53C4D"/>
    <w:rsid w:val="31E410DA"/>
    <w:rsid w:val="327C5B7D"/>
    <w:rsid w:val="32FF6D2B"/>
    <w:rsid w:val="341739C5"/>
    <w:rsid w:val="34C65BF3"/>
    <w:rsid w:val="35F930A6"/>
    <w:rsid w:val="36E8445A"/>
    <w:rsid w:val="3771784D"/>
    <w:rsid w:val="38466C54"/>
    <w:rsid w:val="38CC2041"/>
    <w:rsid w:val="3A3755A8"/>
    <w:rsid w:val="3CF34B30"/>
    <w:rsid w:val="3FC571D6"/>
    <w:rsid w:val="3FF25841"/>
    <w:rsid w:val="403F7575"/>
    <w:rsid w:val="40A53F33"/>
    <w:rsid w:val="414156EE"/>
    <w:rsid w:val="43505534"/>
    <w:rsid w:val="448C255B"/>
    <w:rsid w:val="458769F0"/>
    <w:rsid w:val="47CA5719"/>
    <w:rsid w:val="49444848"/>
    <w:rsid w:val="49B45094"/>
    <w:rsid w:val="4CB4682F"/>
    <w:rsid w:val="4D740C63"/>
    <w:rsid w:val="4DCE6491"/>
    <w:rsid w:val="4E630BC7"/>
    <w:rsid w:val="4EC258EC"/>
    <w:rsid w:val="507412A7"/>
    <w:rsid w:val="51343F05"/>
    <w:rsid w:val="53534F50"/>
    <w:rsid w:val="553B4E69"/>
    <w:rsid w:val="561B78F2"/>
    <w:rsid w:val="5808024E"/>
    <w:rsid w:val="587512FA"/>
    <w:rsid w:val="58A13F6B"/>
    <w:rsid w:val="58AA0BA3"/>
    <w:rsid w:val="598A66DE"/>
    <w:rsid w:val="599F1FA5"/>
    <w:rsid w:val="59BC0402"/>
    <w:rsid w:val="59FE204F"/>
    <w:rsid w:val="5B315186"/>
    <w:rsid w:val="5BCB3758"/>
    <w:rsid w:val="5C3B12A9"/>
    <w:rsid w:val="5CCD537D"/>
    <w:rsid w:val="5D8764E9"/>
    <w:rsid w:val="5EAD7186"/>
    <w:rsid w:val="5EC92E72"/>
    <w:rsid w:val="60CB55B7"/>
    <w:rsid w:val="613719E4"/>
    <w:rsid w:val="6142577F"/>
    <w:rsid w:val="61FD476D"/>
    <w:rsid w:val="623F2437"/>
    <w:rsid w:val="641C1EF0"/>
    <w:rsid w:val="649B5961"/>
    <w:rsid w:val="6571624E"/>
    <w:rsid w:val="661D1C23"/>
    <w:rsid w:val="673533A0"/>
    <w:rsid w:val="676249A8"/>
    <w:rsid w:val="68101B70"/>
    <w:rsid w:val="68356690"/>
    <w:rsid w:val="6B52734E"/>
    <w:rsid w:val="6D3A1056"/>
    <w:rsid w:val="6EC868EA"/>
    <w:rsid w:val="6EDF073E"/>
    <w:rsid w:val="6EDF4F45"/>
    <w:rsid w:val="6F7418BE"/>
    <w:rsid w:val="6F952C46"/>
    <w:rsid w:val="70E61A7D"/>
    <w:rsid w:val="72C447AC"/>
    <w:rsid w:val="7308301C"/>
    <w:rsid w:val="735D26DB"/>
    <w:rsid w:val="74661472"/>
    <w:rsid w:val="746616F7"/>
    <w:rsid w:val="76635464"/>
    <w:rsid w:val="77700010"/>
    <w:rsid w:val="79E5661E"/>
    <w:rsid w:val="7AB80DFB"/>
    <w:rsid w:val="7B4870C0"/>
    <w:rsid w:val="7D395FCA"/>
    <w:rsid w:val="7E430886"/>
    <w:rsid w:val="7E8E2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shiyunxin</cp:lastModifiedBy>
  <dcterms:modified xsi:type="dcterms:W3CDTF">2026-05-02T08:55:39Z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CKWF06BT79TQ00TGRYR8IL057ZD0OAVREE06NJDWXGP8TQCTZMBJYC0HFSTTPB8RBEMX9OLJZIA78MXJQUFAYFFA8RNMWH5BANOOMHB35B6461EEDD5E0F23793553074AF53C5E</vt:lpwstr>
  </property>
  <property fmtid="{D5CDD505-2E9C-101B-9397-08002B2CF9AE}" pid="5" name="ICV">
    <vt:lpwstr>2BD7E0EF15A845FE9075D4F137ED0B89</vt:lpwstr>
  </property>
</Properties>
</file>