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</w:pP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关于</w:t>
      </w:r>
      <w:bookmarkStart w:id="0" w:name="Text2"/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begin">
          <w:ffData>
            <w:name w:val="Text2"/>
            <w:enabled/>
            <w:calcOnExit w:val="0"/>
            <w:textInput>
              <w:default w:val="民生理财富竹纯债91天持有期41号理财产品"/>
            </w:textInput>
          </w:ffData>
        </w:fldChar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instrText xml:space="preserve">FORMTEXT</w:instrTex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separate"/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t>民生理财富竹纯债91天持有期41号理财产品</w:t>
      </w:r>
      <w:r>
        <w:rPr>
          <w:rFonts w:hint="eastAsia" w:ascii="宋体" w:hAnsi="宋体" w:eastAsia="宋体" w:cs="宋体"/>
          <w:b/>
          <w:kern w:val="0"/>
          <w:sz w:val="30"/>
          <w:szCs w:val="30"/>
          <w:lang w:val="en-US" w:eastAsia="zh-CN" w:bidi="ar-SA"/>
        </w:rPr>
        <w:fldChar w:fldCharType="end"/>
      </w:r>
      <w:bookmarkEnd w:id="0"/>
    </w:p>
    <w:p>
      <w:pPr>
        <w:pStyle w:val="6"/>
        <w:spacing w:line="540" w:lineRule="atLeast"/>
        <w:jc w:val="center"/>
        <w:rPr>
          <w:rFonts w:hint="eastAsia" w:ascii="宋体" w:hAnsi="宋体" w:eastAsia="宋体" w:cs="宋体"/>
          <w:b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  <w:lang w:val="en-US" w:eastAsia="zh-CN"/>
        </w:rPr>
        <w:t>更新代理</w:t>
      </w:r>
      <w:bookmarkStart w:id="10" w:name="_GoBack"/>
      <w:bookmarkEnd w:id="10"/>
      <w:r>
        <w:rPr>
          <w:rFonts w:hint="eastAsia" w:ascii="宋体" w:hAnsi="宋体" w:cs="宋体"/>
          <w:b/>
          <w:sz w:val="30"/>
          <w:szCs w:val="30"/>
          <w:lang w:val="en-US" w:eastAsia="zh-CN"/>
        </w:rPr>
        <w:t>销售机构</w:t>
      </w:r>
      <w:r>
        <w:rPr>
          <w:rFonts w:hint="eastAsia" w:ascii="宋体" w:hAnsi="宋体" w:eastAsia="宋体" w:cs="宋体"/>
          <w:b/>
          <w:sz w:val="30"/>
          <w:szCs w:val="30"/>
          <w:lang w:val="en-US" w:eastAsia="zh-CN"/>
        </w:rPr>
        <w:t>的公告</w:t>
      </w:r>
    </w:p>
    <w:p>
      <w:pPr>
        <w:pStyle w:val="6"/>
        <w:spacing w:line="540" w:lineRule="atLeast"/>
        <w:rPr>
          <w:rFonts w:hint="eastAsia" w:ascii="仿宋_GB2312" w:eastAsia="仿宋_GB2312"/>
          <w:sz w:val="28"/>
          <w:szCs w:val="28"/>
        </w:rPr>
      </w:pP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尊敬的投资者：</w:t>
      </w:r>
    </w:p>
    <w:p>
      <w:pPr>
        <w:ind w:firstLine="56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为满足投资者的投资需求，自</w:t>
      </w:r>
      <w:bookmarkStart w:id="1" w:name="XX机构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XX机构"/>
            <w:enabled/>
            <w:calcOnExit w:val="0"/>
            <w:textInput>
              <w:default w:val="2026年2月9日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2026年2月9日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起，</w:t>
      </w:r>
      <w:bookmarkStart w:id="2" w:name="FileSave"/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begin">
          <w:ffData>
            <w:name w:val="FileSave"/>
            <w:enabled/>
            <w:calcOnExit w:val="0"/>
            <w:textInput>
              <w:default w:val="民生理财富竹纯债91天持有期41号理财产品P份额（产品代码：FBAE60541P）"/>
            </w:textInput>
          </w:ffData>
        </w:fldChar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instrText xml:space="preserve">FORMTEXT</w:instrTex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separate"/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民生理财富竹纯债91天持有期41号理财产品P份额（产品代码：FBAE60541P）</w:t>
      </w:r>
      <w:r>
        <w:rPr>
          <w:rFonts w:hint="eastAsia" w:ascii="仿宋_GB2312" w:hAnsi="Calibri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fldChar w:fldCharType="end"/>
      </w:r>
      <w:bookmarkEnd w:id="2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将增加</w:t>
      </w:r>
      <w:bookmarkStart w:id="3" w:name="正文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正文"/>
            <w:enabled/>
            <w:calcOnExit w:val="0"/>
            <w:textInput>
              <w:default w:val="嘉兴银行股份有限公司、上海浦东发展银行股份有限公司"/>
            </w:textInput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嘉兴银行股份有限公司、上海浦东发展银行股份有限公司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3"/>
      <w:r>
        <w:rPr>
          <w:rFonts w:hint="eastAsia" w:ascii="仿宋_GB2312" w:eastAsia="仿宋_GB2312" w:cs="Times New Roman"/>
          <w:b w:val="0"/>
          <w:bCs/>
          <w:kern w:val="2"/>
          <w:sz w:val="28"/>
          <w:szCs w:val="28"/>
          <w:lang w:val="en-US" w:eastAsia="zh-CN" w:bidi="ar-SA"/>
        </w:rPr>
        <w:t>作为本理财产品的代理销售机构，更新后的代理销售机构基本信息如下：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bookmarkStart w:id="4" w:name="Text134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机构名称：广发银行股份有限公司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注册地址：中国广东省广州市越秀区东风东路713号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客户服务热线：400-830-8003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官方网站：www.cgbchina.com.cn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4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机构名称：厦门国际银行股份有限公司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注册地址：厦门市思明区鹭江道8-10号国际银行大厦1-6层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官方网站：www.xib.com.cn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客户服务热线：956085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5" w:name="Text1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机构名称：中国民生银行股份有限公司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注册地址：北京市西城区复兴门内大街2号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官方网站：www.cmbc.com.cn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全国统一客户服务热线：95568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5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bookmarkStart w:id="6" w:name="Text133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机构名称：中信银行股份有限公司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注册地址：北京市朝阳区光华路10号院1号楼6-30层、32-42层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官方网站：www.citicbank.com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6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机构名称：兴业银行股份有限公司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注册地址：福建省福州市台江区江滨中大道398号兴业银行大厦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客户服务热线：95561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官方网站：www.cib.com.cn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机构名称：广东南粤银行股份有限公司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注册地址：广东省湛江市湛江经济技术开发区乐山路27号财富汇金融中心1层01、02号商铺、2层01号商铺、3层01号商铺、39-45层办公室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官方网站：www.gdnybank.com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客户服务热线：4000961818（全国） 961818（广东）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4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机构名称：广东华兴银行股份有限公司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注册地址：汕头市龙湖区黄山路28号四层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官方网站：www.ghbank.com.cn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客户服务热线：95091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5"/>
            <w:enabled/>
            <w:calcOnExit w:val="0"/>
            <w:textInput/>
          </w:ffData>
        </w:fldChar>
      </w:r>
      <w:bookmarkStart w:id="7" w:name="Text135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注册地址：广州市天河区珠江东路30号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客户服务热线：96699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官方网站：www.gzcb.com.cn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7"/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机构名称：平安银行股份有限公司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注册地址：深圳市深南东路5047号深圳发展银行大厦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客户服务热线：95511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官方网站：https://bank.pingan.com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机构名称：广州农村商业银行股份有限公司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注册地址：广州市黄埔区映日路9号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客户服务热线：95313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官方网站：www.grcbank.com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13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机构名称：交通银行股份有限公司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注册地址：中国（上海）自由贸易试验区银城中路188号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官方网站：www.bankcomm.com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客户服务热线：95559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机构名称：嘉兴银行股份有限公司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注册地址：浙江省嘉兴市昌盛南路1001号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官方网站：www.bojx.com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客户服务热线：96528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8" w:name="Text5"/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机构名称：上海浦东发展银行股份有限公司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注册地址：上海市中山东一路12号</w:t>
      </w:r>
    </w:p>
    <w:p>
      <w:pPr>
        <w:ind w:firstLine="560" w:firstLineChars="200"/>
        <w:jc w:val="left"/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官方网站：www.spdb.com.cn</w:t>
      </w:r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客户服务热线：95528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  <w:bookmarkEnd w:id="8"/>
    </w:p>
    <w:p>
      <w:pPr>
        <w:ind w:firstLine="560" w:firstLineChars="200"/>
        <w:jc w:val="left"/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begin">
          <w:ffData>
            <w:name w:val="綠W⸲⸵⸴8昲盶꬙"/>
            <w:enabled/>
            <w:calcOnExit w:val="0"/>
            <w:textInput/>
          </w:ffData>
        </w:fldChar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separate"/>
      </w:r>
      <w:r>
        <w:rPr>
          <w:rFonts w:hint="default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t>     </w:t>
      </w:r>
      <w:r>
        <w:rPr>
          <w:rFonts w:hint="eastAsia" w:ascii="仿宋" w:hAnsi="仿宋" w:eastAsia="仿宋" w:cs="仿宋"/>
          <w:b w:val="0"/>
          <w:bCs/>
          <w:kern w:val="2"/>
          <w:sz w:val="28"/>
          <w:szCs w:val="32"/>
          <w:lang w:val="en-US" w:eastAsia="zh-CN" w:bidi="ar-SA"/>
        </w:rPr>
        <w:fldChar w:fldCharType="end"/>
      </w:r>
    </w:p>
    <w:p>
      <w:pPr>
        <w:ind w:firstLine="560" w:firstLineChars="200"/>
        <w:jc w:val="left"/>
        <w:rPr>
          <w:rFonts w:hint="eastAsia" w:ascii="仿宋" w:hAnsi="仿宋" w:eastAsia="仿宋" w:cs="仿宋"/>
          <w:sz w:val="28"/>
          <w:szCs w:val="32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2"/>
          <w:lang w:val="en-US" w:eastAsia="zh-CN"/>
        </w:rPr>
        <w:t>投资者可在每个产品开放日通过代理销售机构办理相关业务。</w:t>
      </w:r>
    </w:p>
    <w:p>
      <w:pPr>
        <w:pStyle w:val="6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感谢您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一直以来</w:t>
      </w:r>
      <w:r>
        <w:rPr>
          <w:rFonts w:hint="eastAsia" w:ascii="仿宋" w:hAnsi="仿宋" w:eastAsia="仿宋" w:cs="仿宋"/>
          <w:sz w:val="28"/>
          <w:szCs w:val="28"/>
        </w:rPr>
        <w:t>对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民生理财有限责任公司的</w:t>
      </w:r>
      <w:r>
        <w:rPr>
          <w:rFonts w:hint="eastAsia" w:ascii="仿宋" w:hAnsi="仿宋" w:eastAsia="仿宋" w:cs="仿宋"/>
          <w:sz w:val="28"/>
          <w:szCs w:val="28"/>
        </w:rPr>
        <w:t>支持！敬请关注民生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理财正在热销</w:t>
      </w:r>
      <w:r>
        <w:rPr>
          <w:rFonts w:hint="eastAsia" w:ascii="仿宋" w:hAnsi="仿宋" w:eastAsia="仿宋" w:cs="仿宋"/>
          <w:sz w:val="28"/>
          <w:szCs w:val="28"/>
        </w:rPr>
        <w:t>的理财产品。</w:t>
      </w:r>
    </w:p>
    <w:p>
      <w:pPr>
        <w:pStyle w:val="6"/>
        <w:spacing w:line="540" w:lineRule="atLeast"/>
        <w:ind w:firstLine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特此公告。</w:t>
      </w:r>
    </w:p>
    <w:p>
      <w:pPr>
        <w:pStyle w:val="6"/>
        <w:spacing w:line="540" w:lineRule="atLeast"/>
        <w:rPr>
          <w:rFonts w:hint="eastAsia" w:ascii="仿宋" w:hAnsi="仿宋" w:eastAsia="仿宋" w:cs="仿宋"/>
          <w:sz w:val="28"/>
          <w:szCs w:val="28"/>
        </w:rPr>
      </w:pPr>
    </w:p>
    <w:p>
      <w:pPr>
        <w:pStyle w:val="6"/>
        <w:spacing w:line="540" w:lineRule="atLeast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民生理财有限责任公司</w:t>
      </w:r>
    </w:p>
    <w:p>
      <w:pPr>
        <w:pStyle w:val="6"/>
        <w:spacing w:line="540" w:lineRule="atLeast"/>
        <w:jc w:val="right"/>
        <w:rPr>
          <w:rFonts w:hint="eastAsia" w:ascii="仿宋_GB2312" w:eastAsia="仿宋_GB2312"/>
          <w:sz w:val="28"/>
          <w:szCs w:val="28"/>
          <w:lang w:val="en-US" w:eastAsia="zh-CN"/>
        </w:rPr>
      </w:pPr>
      <w:bookmarkStart w:id="9" w:name="Text4"/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begin">
          <w:ffData>
            <w:name w:val="Text4"/>
            <w:enabled/>
            <w:calcOnExit w:val="0"/>
            <w:textInput>
              <w:default w:val="2026年2月4日"/>
            </w:textInput>
          </w:ffData>
        </w:fldChar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instrText xml:space="preserve">FORMTEXT</w:instrTex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separate"/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t>2026年2月4日</w:t>
      </w:r>
      <w:r>
        <w:rPr>
          <w:rFonts w:hint="eastAsia" w:ascii="仿宋" w:hAnsi="仿宋" w:eastAsia="仿宋" w:cs="仿宋"/>
          <w:kern w:val="2"/>
          <w:sz w:val="28"/>
          <w:szCs w:val="28"/>
          <w:vertAlign w:val="baseline"/>
          <w:lang w:val="en-US" w:eastAsia="zh-CN" w:bidi="ar-SA"/>
        </w:rPr>
        <w:fldChar w:fldCharType="end"/>
      </w:r>
      <w:bookmarkEnd w:id="9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D01542"/>
    <w:rsid w:val="02887A3F"/>
    <w:rsid w:val="030F09AF"/>
    <w:rsid w:val="058E0893"/>
    <w:rsid w:val="05CB0295"/>
    <w:rsid w:val="06392496"/>
    <w:rsid w:val="06655073"/>
    <w:rsid w:val="070140D7"/>
    <w:rsid w:val="0B331BEE"/>
    <w:rsid w:val="0BA00B5F"/>
    <w:rsid w:val="0BB83BAE"/>
    <w:rsid w:val="0D307569"/>
    <w:rsid w:val="0D42194E"/>
    <w:rsid w:val="0E377593"/>
    <w:rsid w:val="0F101C83"/>
    <w:rsid w:val="0F934EBA"/>
    <w:rsid w:val="119F645F"/>
    <w:rsid w:val="134D53A7"/>
    <w:rsid w:val="136C3FC9"/>
    <w:rsid w:val="13D209C0"/>
    <w:rsid w:val="145C6999"/>
    <w:rsid w:val="14601D7C"/>
    <w:rsid w:val="14BB6035"/>
    <w:rsid w:val="16A3691F"/>
    <w:rsid w:val="16DF3094"/>
    <w:rsid w:val="17CC230C"/>
    <w:rsid w:val="188F11DC"/>
    <w:rsid w:val="19C0641E"/>
    <w:rsid w:val="19C91ECA"/>
    <w:rsid w:val="19D24A40"/>
    <w:rsid w:val="1A4D07B2"/>
    <w:rsid w:val="1AA4758C"/>
    <w:rsid w:val="1ADE00A1"/>
    <w:rsid w:val="1C2721F1"/>
    <w:rsid w:val="1C85102B"/>
    <w:rsid w:val="1CD57F51"/>
    <w:rsid w:val="1E5D6D5E"/>
    <w:rsid w:val="1EFD6F15"/>
    <w:rsid w:val="1F8E1EF9"/>
    <w:rsid w:val="1FE92264"/>
    <w:rsid w:val="20536FB9"/>
    <w:rsid w:val="22461847"/>
    <w:rsid w:val="22917F35"/>
    <w:rsid w:val="237E4625"/>
    <w:rsid w:val="24D1520C"/>
    <w:rsid w:val="25C1601B"/>
    <w:rsid w:val="25D078E2"/>
    <w:rsid w:val="25F02D2A"/>
    <w:rsid w:val="26C7447F"/>
    <w:rsid w:val="282947F3"/>
    <w:rsid w:val="28AC2371"/>
    <w:rsid w:val="29113869"/>
    <w:rsid w:val="29FE1BE8"/>
    <w:rsid w:val="2A2E4F70"/>
    <w:rsid w:val="2A401AFD"/>
    <w:rsid w:val="2A8D40F9"/>
    <w:rsid w:val="2BB43D35"/>
    <w:rsid w:val="2D104B23"/>
    <w:rsid w:val="311C136C"/>
    <w:rsid w:val="31E5776A"/>
    <w:rsid w:val="35F0600B"/>
    <w:rsid w:val="35F930A6"/>
    <w:rsid w:val="3771784D"/>
    <w:rsid w:val="37D654BD"/>
    <w:rsid w:val="38466C54"/>
    <w:rsid w:val="38CC2041"/>
    <w:rsid w:val="39AD2DC6"/>
    <w:rsid w:val="3FF25841"/>
    <w:rsid w:val="40A53F33"/>
    <w:rsid w:val="414156EE"/>
    <w:rsid w:val="41D81894"/>
    <w:rsid w:val="43505534"/>
    <w:rsid w:val="443E2003"/>
    <w:rsid w:val="448C255B"/>
    <w:rsid w:val="44A142A6"/>
    <w:rsid w:val="47CA5719"/>
    <w:rsid w:val="49444848"/>
    <w:rsid w:val="49B45094"/>
    <w:rsid w:val="4CB4682F"/>
    <w:rsid w:val="4D167480"/>
    <w:rsid w:val="4D2057C9"/>
    <w:rsid w:val="4D3764BE"/>
    <w:rsid w:val="4D740C63"/>
    <w:rsid w:val="4D765FA3"/>
    <w:rsid w:val="4DCE6491"/>
    <w:rsid w:val="4E630BC7"/>
    <w:rsid w:val="507412A7"/>
    <w:rsid w:val="53714FF4"/>
    <w:rsid w:val="553B4E69"/>
    <w:rsid w:val="56A6708B"/>
    <w:rsid w:val="5808024E"/>
    <w:rsid w:val="587512FA"/>
    <w:rsid w:val="58A13F6B"/>
    <w:rsid w:val="58AA0BA3"/>
    <w:rsid w:val="598A66DE"/>
    <w:rsid w:val="599F1FA5"/>
    <w:rsid w:val="59BC0402"/>
    <w:rsid w:val="59FE204F"/>
    <w:rsid w:val="5C0846BC"/>
    <w:rsid w:val="5C3B12A9"/>
    <w:rsid w:val="5CCD537D"/>
    <w:rsid w:val="5D8764E9"/>
    <w:rsid w:val="613719E4"/>
    <w:rsid w:val="6142577F"/>
    <w:rsid w:val="61FD476D"/>
    <w:rsid w:val="630D4252"/>
    <w:rsid w:val="63690334"/>
    <w:rsid w:val="641C1EF0"/>
    <w:rsid w:val="649B5961"/>
    <w:rsid w:val="64C167DA"/>
    <w:rsid w:val="65060584"/>
    <w:rsid w:val="6571624E"/>
    <w:rsid w:val="661D1C23"/>
    <w:rsid w:val="673533A0"/>
    <w:rsid w:val="68101B70"/>
    <w:rsid w:val="68356690"/>
    <w:rsid w:val="6B52734E"/>
    <w:rsid w:val="6C5C09DA"/>
    <w:rsid w:val="6C81547D"/>
    <w:rsid w:val="6D3A1056"/>
    <w:rsid w:val="6E095813"/>
    <w:rsid w:val="6EC868EA"/>
    <w:rsid w:val="6EDF073E"/>
    <w:rsid w:val="6EDF4F45"/>
    <w:rsid w:val="6F5A1CBD"/>
    <w:rsid w:val="6F952C46"/>
    <w:rsid w:val="70E61A7D"/>
    <w:rsid w:val="7308301C"/>
    <w:rsid w:val="74661472"/>
    <w:rsid w:val="76635464"/>
    <w:rsid w:val="793F707A"/>
    <w:rsid w:val="79E5661E"/>
    <w:rsid w:val="7A1328D6"/>
    <w:rsid w:val="7AB80DFB"/>
    <w:rsid w:val="7B4870C0"/>
    <w:rsid w:val="7CB02D42"/>
    <w:rsid w:val="7D2B53C8"/>
    <w:rsid w:val="7D395FCA"/>
    <w:rsid w:val="7E271A86"/>
    <w:rsid w:val="7F9372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cmbc</dc:creator>
  <cp:lastModifiedBy>cmbc</cp:lastModifiedBy>
  <dcterms:modified xsi:type="dcterms:W3CDTF">2026-02-03T02:57:18Z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_KSOProductBuildMID">
    <vt:lpwstr>SKWMQ6GH79TA00HG9GR8QL0S7ZQ0OYYREF0XLJDXXGHRTDWTZ8BJQCJ7FSVHPC6RXNM6EOZGZH078LJJQFFARFFV8RZ0WIWBBSODPHB370F99C75F283EAF0B45A49C0E78BB8F1</vt:lpwstr>
  </property>
  <property fmtid="{D5CDD505-2E9C-101B-9397-08002B2CF9AE}" pid="4" name="_KSOProductBuildSID">
    <vt:lpwstr>CAWFY6GP79TQ00BGRYR8ILJN7ZCMOAVREU06FJD7XFBRTQLTZ7BJQCJ6FSVHPB6RAXMXHOZNZIA78INJQUFTPFFT8RL0WOWB8JODDHB39B903DD8590BE1DBC5901DB05F23ACFC</vt:lpwstr>
  </property>
  <property fmtid="{D5CDD505-2E9C-101B-9397-08002B2CF9AE}" pid="5" name="ICV">
    <vt:lpwstr>2BD7E0EF15A845FE9075D4F137ED0B89</vt:lpwstr>
  </property>
</Properties>
</file>