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杭银理财幸福99季添益1908期理财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杭银理财幸福99季添益1908期理财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TYG3M1908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4.3821%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-3.5954%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4.3334%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3.8497%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4.2451%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杭银理财幸福99季添益1908期理财B款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TYG3M1908B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2.5803%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-3.4952%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4.6281%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杭银理财幸福99季添益1908期理财C款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TYG3M1908C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4.4824%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-3.4305%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3.0966%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2025年12月3日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